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drawings/drawing7.xml" ContentType="application/vnd.openxmlformats-officedocument.drawingml.chartshapes+xml"/>
  <Override PartName="/word/charts/chart8.xml" ContentType="application/vnd.openxmlformats-officedocument.drawingml.chart+xml"/>
  <Override PartName="/word/drawings/drawing8.xml" ContentType="application/vnd.openxmlformats-officedocument.drawingml.chartshapes+xml"/>
  <Override PartName="/word/charts/chart9.xml" ContentType="application/vnd.openxmlformats-officedocument.drawingml.chart+xml"/>
  <Override PartName="/word/drawings/drawing9.xml" ContentType="application/vnd.openxmlformats-officedocument.drawingml.chartshapes+xml"/>
  <Override PartName="/word/charts/chart10.xml" ContentType="application/vnd.openxmlformats-officedocument.drawingml.chart+xml"/>
  <Override PartName="/word/drawings/drawing10.xml" ContentType="application/vnd.openxmlformats-officedocument.drawingml.chartshapes+xml"/>
  <Override PartName="/word/charts/chart11.xml" ContentType="application/vnd.openxmlformats-officedocument.drawingml.chart+xml"/>
  <Override PartName="/word/drawings/drawing11.xml" ContentType="application/vnd.openxmlformats-officedocument.drawingml.chartshapes+xml"/>
  <Override PartName="/word/charts/chart12.xml" ContentType="application/vnd.openxmlformats-officedocument.drawingml.chart+xml"/>
  <Override PartName="/word/drawings/drawing12.xml" ContentType="application/vnd.openxmlformats-officedocument.drawingml.chartshapes+xml"/>
  <Override PartName="/word/charts/chart13.xml" ContentType="application/vnd.openxmlformats-officedocument.drawingml.chart+xml"/>
  <Override PartName="/word/drawings/drawing13.xml" ContentType="application/vnd.openxmlformats-officedocument.drawingml.chartshapes+xml"/>
  <Override PartName="/word/charts/chart14.xml" ContentType="application/vnd.openxmlformats-officedocument.drawingml.chart+xml"/>
  <Override PartName="/word/drawings/drawing14.xml" ContentType="application/vnd.openxmlformats-officedocument.drawingml.chartshapes+xml"/>
  <Override PartName="/word/charts/chart15.xml" ContentType="application/vnd.openxmlformats-officedocument.drawingml.chart+xml"/>
  <Override PartName="/word/drawings/drawing15.xml" ContentType="application/vnd.openxmlformats-officedocument.drawingml.chartshapes+xml"/>
  <Override PartName="/word/charts/chart16.xml" ContentType="application/vnd.openxmlformats-officedocument.drawingml.chart+xml"/>
  <Override PartName="/word/drawings/drawing16.xml" ContentType="application/vnd.openxmlformats-officedocument.drawingml.chartshapes+xml"/>
  <Override PartName="/word/charts/chart17.xml" ContentType="application/vnd.openxmlformats-officedocument.drawingml.chart+xml"/>
  <Override PartName="/word/drawings/drawing17.xml" ContentType="application/vnd.openxmlformats-officedocument.drawingml.chartshapes+xml"/>
  <Override PartName="/word/charts/chart18.xml" ContentType="application/vnd.openxmlformats-officedocument.drawingml.chart+xml"/>
  <Override PartName="/word/drawings/drawing18.xml" ContentType="application/vnd.openxmlformats-officedocument.drawingml.chartshapes+xml"/>
  <Override PartName="/word/charts/chart19.xml" ContentType="application/vnd.openxmlformats-officedocument.drawingml.chart+xml"/>
  <Override PartName="/word/drawings/drawing19.xml" ContentType="application/vnd.openxmlformats-officedocument.drawingml.chartshapes+xml"/>
  <Override PartName="/word/charts/chart20.xml" ContentType="application/vnd.openxmlformats-officedocument.drawingml.chart+xml"/>
  <Override PartName="/word/drawings/drawing20.xml" ContentType="application/vnd.openxmlformats-officedocument.drawingml.chartshapes+xml"/>
  <Override PartName="/word/charts/chart21.xml" ContentType="application/vnd.openxmlformats-officedocument.drawingml.chart+xml"/>
  <Override PartName="/word/drawings/drawing21.xml" ContentType="application/vnd.openxmlformats-officedocument.drawingml.chartshapes+xml"/>
  <Override PartName="/word/charts/chart22.xml" ContentType="application/vnd.openxmlformats-officedocument.drawingml.chart+xml"/>
  <Override PartName="/word/drawings/drawing22.xml" ContentType="application/vnd.openxmlformats-officedocument.drawingml.chartshapes+xml"/>
  <Override PartName="/word/charts/chart23.xml" ContentType="application/vnd.openxmlformats-officedocument.drawingml.chart+xml"/>
  <Override PartName="/word/drawings/drawing23.xml" ContentType="application/vnd.openxmlformats-officedocument.drawingml.chartshapes+xml"/>
  <Override PartName="/word/charts/chart24.xml" ContentType="application/vnd.openxmlformats-officedocument.drawingml.chart+xml"/>
  <Override PartName="/word/drawings/drawing24.xml" ContentType="application/vnd.openxmlformats-officedocument.drawingml.chartshapes+xml"/>
  <Override PartName="/word/charts/chart25.xml" ContentType="application/vnd.openxmlformats-officedocument.drawingml.chart+xml"/>
  <Override PartName="/word/drawings/drawing25.xml" ContentType="application/vnd.openxmlformats-officedocument.drawingml.chartshapes+xml"/>
  <Override PartName="/word/charts/chart26.xml" ContentType="application/vnd.openxmlformats-officedocument.drawingml.chart+xml"/>
  <Override PartName="/word/drawings/drawing26.xml" ContentType="application/vnd.openxmlformats-officedocument.drawingml.chartshapes+xml"/>
  <Override PartName="/word/charts/chart27.xml" ContentType="application/vnd.openxmlformats-officedocument.drawingml.chart+xml"/>
  <Override PartName="/word/drawings/drawing27.xml" ContentType="application/vnd.openxmlformats-officedocument.drawingml.chartshapes+xml"/>
  <Override PartName="/word/charts/chart28.xml" ContentType="application/vnd.openxmlformats-officedocument.drawingml.chart+xml"/>
  <Override PartName="/word/drawings/drawing28.xml" ContentType="application/vnd.openxmlformats-officedocument.drawingml.chartshapes+xml"/>
  <Override PartName="/word/charts/chart29.xml" ContentType="application/vnd.openxmlformats-officedocument.drawingml.chart+xml"/>
  <Override PartName="/word/drawings/drawing29.xml" ContentType="application/vnd.openxmlformats-officedocument.drawingml.chartshapes+xml"/>
  <Override PartName="/word/charts/chart30.xml" ContentType="application/vnd.openxmlformats-officedocument.drawingml.chart+xml"/>
  <Override PartName="/word/drawings/drawing30.xml" ContentType="application/vnd.openxmlformats-officedocument.drawingml.chartshapes+xml"/>
  <Override PartName="/word/charts/chart31.xml" ContentType="application/vnd.openxmlformats-officedocument.drawingml.chart+xml"/>
  <Override PartName="/word/drawings/drawing31.xml" ContentType="application/vnd.openxmlformats-officedocument.drawingml.chartshapes+xml"/>
  <Override PartName="/word/charts/chart32.xml" ContentType="application/vnd.openxmlformats-officedocument.drawingml.chart+xml"/>
  <Override PartName="/word/drawings/drawing32.xml" ContentType="application/vnd.openxmlformats-officedocument.drawingml.chartshapes+xml"/>
  <Override PartName="/word/charts/chart33.xml" ContentType="application/vnd.openxmlformats-officedocument.drawingml.chart+xml"/>
  <Override PartName="/word/drawings/drawing33.xml" ContentType="application/vnd.openxmlformats-officedocument.drawingml.chartshapes+xml"/>
  <Override PartName="/word/charts/chart34.xml" ContentType="application/vnd.openxmlformats-officedocument.drawingml.chart+xml"/>
  <Override PartName="/word/drawings/drawing34.xml" ContentType="application/vnd.openxmlformats-officedocument.drawingml.chartshapes+xml"/>
  <Override PartName="/word/charts/chart35.xml" ContentType="application/vnd.openxmlformats-officedocument.drawingml.chart+xml"/>
  <Override PartName="/word/drawings/drawing35.xml" ContentType="application/vnd.openxmlformats-officedocument.drawingml.chartshapes+xml"/>
  <Override PartName="/word/charts/chart36.xml" ContentType="application/vnd.openxmlformats-officedocument.drawingml.chart+xml"/>
  <Override PartName="/word/drawings/drawing36.xml" ContentType="application/vnd.openxmlformats-officedocument.drawingml.chartshapes+xml"/>
  <Override PartName="/word/charts/chart37.xml" ContentType="application/vnd.openxmlformats-officedocument.drawingml.chart+xml"/>
  <Override PartName="/word/drawings/drawing37.xml" ContentType="application/vnd.openxmlformats-officedocument.drawingml.chartshapes+xml"/>
  <Override PartName="/word/charts/chart38.xml" ContentType="application/vnd.openxmlformats-officedocument.drawingml.chart+xml"/>
  <Override PartName="/word/drawings/drawing38.xml" ContentType="application/vnd.openxmlformats-officedocument.drawingml.chartshapes+xml"/>
  <Override PartName="/word/charts/chart39.xml" ContentType="application/vnd.openxmlformats-officedocument.drawingml.chart+xml"/>
  <Override PartName="/word/drawings/drawing39.xml" ContentType="application/vnd.openxmlformats-officedocument.drawingml.chartshapes+xml"/>
  <Override PartName="/word/charts/chart40.xml" ContentType="application/vnd.openxmlformats-officedocument.drawingml.chart+xml"/>
  <Override PartName="/word/drawings/drawing40.xml" ContentType="application/vnd.openxmlformats-officedocument.drawingml.chartshapes+xml"/>
  <Override PartName="/word/charts/chart41.xml" ContentType="application/vnd.openxmlformats-officedocument.drawingml.chart+xml"/>
  <Override PartName="/word/drawings/drawing41.xml" ContentType="application/vnd.openxmlformats-officedocument.drawingml.chartshapes+xml"/>
  <Override PartName="/word/charts/chart42.xml" ContentType="application/vnd.openxmlformats-officedocument.drawingml.chart+xml"/>
  <Override PartName="/word/drawings/drawing42.xml" ContentType="application/vnd.openxmlformats-officedocument.drawingml.chartshapes+xml"/>
  <Override PartName="/word/charts/chart43.xml" ContentType="application/vnd.openxmlformats-officedocument.drawingml.chart+xml"/>
  <Override PartName="/word/drawings/drawing43.xml" ContentType="application/vnd.openxmlformats-officedocument.drawingml.chartshapes+xml"/>
  <Override PartName="/word/charts/chart44.xml" ContentType="application/vnd.openxmlformats-officedocument.drawingml.chart+xml"/>
  <Override PartName="/word/drawings/drawing44.xml" ContentType="application/vnd.openxmlformats-officedocument.drawingml.chartshapes+xml"/>
  <Override PartName="/word/charts/chart45.xml" ContentType="application/vnd.openxmlformats-officedocument.drawingml.chart+xml"/>
  <Override PartName="/word/drawings/drawing45.xml" ContentType="application/vnd.openxmlformats-officedocument.drawingml.chartshapes+xml"/>
  <Override PartName="/word/charts/chart46.xml" ContentType="application/vnd.openxmlformats-officedocument.drawingml.chart+xml"/>
  <Override PartName="/word/drawings/drawing46.xml" ContentType="application/vnd.openxmlformats-officedocument.drawingml.chartshapes+xml"/>
  <Override PartName="/word/charts/chart47.xml" ContentType="application/vnd.openxmlformats-officedocument.drawingml.chart+xml"/>
  <Override PartName="/word/drawings/drawing47.xml" ContentType="application/vnd.openxmlformats-officedocument.drawingml.chartshapes+xml"/>
  <Override PartName="/word/charts/chart48.xml" ContentType="application/vnd.openxmlformats-officedocument.drawingml.chart+xml"/>
  <Override PartName="/word/drawings/drawing48.xml" ContentType="application/vnd.openxmlformats-officedocument.drawingml.chartshapes+xml"/>
  <Override PartName="/word/charts/chart49.xml" ContentType="application/vnd.openxmlformats-officedocument.drawingml.chart+xml"/>
  <Override PartName="/word/drawings/drawing49.xml" ContentType="application/vnd.openxmlformats-officedocument.drawingml.chartshapes+xml"/>
  <Override PartName="/word/charts/chart50.xml" ContentType="application/vnd.openxmlformats-officedocument.drawingml.chart+xml"/>
  <Override PartName="/word/drawings/drawing50.xml" ContentType="application/vnd.openxmlformats-officedocument.drawingml.chartshapes+xml"/>
  <Override PartName="/word/charts/chart51.xml" ContentType="application/vnd.openxmlformats-officedocument.drawingml.chart+xml"/>
  <Override PartName="/word/drawings/drawing51.xml" ContentType="application/vnd.openxmlformats-officedocument.drawingml.chartshapes+xml"/>
  <Override PartName="/word/charts/chart52.xml" ContentType="application/vnd.openxmlformats-officedocument.drawingml.chart+xml"/>
  <Override PartName="/word/drawings/drawing52.xml" ContentType="application/vnd.openxmlformats-officedocument.drawingml.chartshapes+xml"/>
  <Override PartName="/word/charts/chart53.xml" ContentType="application/vnd.openxmlformats-officedocument.drawingml.chart+xml"/>
  <Override PartName="/word/drawings/drawing53.xml" ContentType="application/vnd.openxmlformats-officedocument.drawingml.chartshapes+xml"/>
  <Override PartName="/word/charts/chart54.xml" ContentType="application/vnd.openxmlformats-officedocument.drawingml.chart+xml"/>
  <Override PartName="/word/drawings/drawing54.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5AE1" w:rsidRPr="00B71C88" w:rsidRDefault="00B055A2" w:rsidP="00B75365">
      <w:pPr>
        <w:spacing w:after="0" w:line="360" w:lineRule="auto"/>
        <w:ind w:left="-993" w:hanging="142"/>
        <w:jc w:val="center"/>
        <w:rPr>
          <w:noProof/>
          <w:color w:val="auto"/>
          <w:lang w:eastAsia="ru-RU"/>
        </w:rPr>
      </w:pPr>
      <w:r w:rsidRPr="00B055A2">
        <w:rPr>
          <w:noProof/>
          <w:color w:val="auto"/>
          <w:lang w:eastAsia="ru-RU"/>
        </w:rPr>
        <w:drawing>
          <wp:inline distT="0" distB="0" distL="0" distR="0">
            <wp:extent cx="6785676" cy="9309100"/>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787928" cy="9312189"/>
                    </a:xfrm>
                    <a:prstGeom prst="rect">
                      <a:avLst/>
                    </a:prstGeom>
                    <a:noFill/>
                    <a:ln>
                      <a:noFill/>
                    </a:ln>
                  </pic:spPr>
                </pic:pic>
              </a:graphicData>
            </a:graphic>
          </wp:inline>
        </w:drawing>
      </w:r>
    </w:p>
    <w:p w:rsidR="00B75365" w:rsidRDefault="00B75365" w:rsidP="009635AC">
      <w:pPr>
        <w:spacing w:after="0" w:line="360" w:lineRule="auto"/>
        <w:ind w:hanging="851"/>
        <w:rPr>
          <w:rFonts w:eastAsia="Times New Roman"/>
          <w:b/>
          <w:bCs/>
          <w:color w:val="auto"/>
          <w:lang w:eastAsia="ru-RU"/>
        </w:rPr>
      </w:pPr>
      <w:r w:rsidRPr="00B75365">
        <w:rPr>
          <w:rFonts w:eastAsia="Times New Roman"/>
          <w:b/>
          <w:bCs/>
          <w:noProof/>
          <w:color w:val="auto"/>
          <w:lang w:eastAsia="ru-RU"/>
        </w:rPr>
        <w:lastRenderedPageBreak/>
        <w:drawing>
          <wp:inline distT="0" distB="0" distL="0" distR="0">
            <wp:extent cx="6835285" cy="9652000"/>
            <wp:effectExtent l="0" t="0" r="3810"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40463" cy="9659312"/>
                    </a:xfrm>
                    <a:prstGeom prst="rect">
                      <a:avLst/>
                    </a:prstGeom>
                    <a:noFill/>
                    <a:ln>
                      <a:noFill/>
                    </a:ln>
                  </pic:spPr>
                </pic:pic>
              </a:graphicData>
            </a:graphic>
          </wp:inline>
        </w:drawing>
      </w:r>
    </w:p>
    <w:p w:rsidR="00765AE1" w:rsidRDefault="00765AE1" w:rsidP="00765AE1">
      <w:pPr>
        <w:spacing w:after="0" w:line="360" w:lineRule="auto"/>
        <w:ind w:firstLine="708"/>
        <w:jc w:val="center"/>
        <w:rPr>
          <w:rFonts w:eastAsia="Times New Roman"/>
          <w:b/>
          <w:bCs/>
          <w:color w:val="auto"/>
          <w:lang w:eastAsia="ru-RU"/>
        </w:rPr>
      </w:pPr>
      <w:r w:rsidRPr="00B71C88">
        <w:rPr>
          <w:rFonts w:eastAsia="Times New Roman"/>
          <w:b/>
          <w:bCs/>
          <w:color w:val="auto"/>
          <w:lang w:eastAsia="ru-RU"/>
        </w:rPr>
        <w:lastRenderedPageBreak/>
        <w:t>РЕФЕРАТ</w:t>
      </w:r>
    </w:p>
    <w:p w:rsidR="00026D31" w:rsidRPr="00B71C88" w:rsidRDefault="00026D31" w:rsidP="00765AE1">
      <w:pPr>
        <w:spacing w:after="0" w:line="360" w:lineRule="auto"/>
        <w:ind w:firstLine="708"/>
        <w:jc w:val="center"/>
        <w:rPr>
          <w:rFonts w:eastAsia="Times New Roman"/>
          <w:b/>
          <w:bCs/>
          <w:color w:val="auto"/>
          <w:lang w:eastAsia="ru-RU"/>
        </w:rPr>
      </w:pPr>
    </w:p>
    <w:p w:rsidR="00765AE1" w:rsidRPr="00B71C88" w:rsidRDefault="00BB2724" w:rsidP="00026D31">
      <w:pPr>
        <w:spacing w:after="0" w:line="360" w:lineRule="auto"/>
        <w:ind w:firstLine="709"/>
        <w:jc w:val="both"/>
        <w:rPr>
          <w:rFonts w:eastAsia="Calibri"/>
          <w:color w:val="auto"/>
        </w:rPr>
      </w:pPr>
      <w:r>
        <w:rPr>
          <w:rFonts w:eastAsia="Calibri"/>
          <w:color w:val="auto"/>
        </w:rPr>
        <w:t>Отчет 110</w:t>
      </w:r>
      <w:r w:rsidR="00673CF1" w:rsidRPr="00B71C88">
        <w:rPr>
          <w:rFonts w:eastAsia="Calibri"/>
          <w:color w:val="auto"/>
        </w:rPr>
        <w:t xml:space="preserve"> </w:t>
      </w:r>
      <w:r w:rsidR="00765AE1" w:rsidRPr="00B71C88">
        <w:rPr>
          <w:rFonts w:eastAsia="Calibri"/>
          <w:color w:val="auto"/>
        </w:rPr>
        <w:t xml:space="preserve">с., </w:t>
      </w:r>
      <w:r w:rsidR="00026D31" w:rsidRPr="00B71C88">
        <w:rPr>
          <w:rFonts w:eastAsia="Calibri"/>
          <w:color w:val="auto"/>
        </w:rPr>
        <w:t xml:space="preserve">40 рис., </w:t>
      </w:r>
      <w:r w:rsidR="00765AE1" w:rsidRPr="00B71C88">
        <w:rPr>
          <w:rFonts w:eastAsia="Calibri"/>
          <w:color w:val="auto"/>
        </w:rPr>
        <w:t xml:space="preserve">1 табл., </w:t>
      </w:r>
      <w:r w:rsidR="00155869" w:rsidRPr="00B71C88">
        <w:rPr>
          <w:rFonts w:eastAsia="Calibri"/>
          <w:color w:val="auto"/>
        </w:rPr>
        <w:t>41</w:t>
      </w:r>
      <w:r w:rsidR="00026D31">
        <w:rPr>
          <w:rFonts w:eastAsia="Calibri"/>
          <w:color w:val="auto"/>
        </w:rPr>
        <w:t xml:space="preserve"> </w:t>
      </w:r>
      <w:proofErr w:type="spellStart"/>
      <w:proofErr w:type="gramStart"/>
      <w:r w:rsidR="00026D31">
        <w:rPr>
          <w:rFonts w:eastAsia="Calibri"/>
          <w:color w:val="auto"/>
        </w:rPr>
        <w:t>источн</w:t>
      </w:r>
      <w:proofErr w:type="spellEnd"/>
      <w:r w:rsidR="00026D31">
        <w:rPr>
          <w:rFonts w:eastAsia="Calibri"/>
          <w:color w:val="auto"/>
        </w:rPr>
        <w:t>.</w:t>
      </w:r>
      <w:r w:rsidR="00673CF1" w:rsidRPr="00B71C88">
        <w:rPr>
          <w:rFonts w:eastAsia="Calibri"/>
          <w:color w:val="auto"/>
        </w:rPr>
        <w:t>,</w:t>
      </w:r>
      <w:proofErr w:type="gramEnd"/>
      <w:r w:rsidR="00673CF1" w:rsidRPr="00B71C88">
        <w:rPr>
          <w:rFonts w:eastAsia="Calibri"/>
          <w:color w:val="auto"/>
        </w:rPr>
        <w:t xml:space="preserve"> 5</w:t>
      </w:r>
      <w:r w:rsidR="00765AE1" w:rsidRPr="00B71C88">
        <w:rPr>
          <w:rFonts w:eastAsia="Calibri"/>
          <w:color w:val="auto"/>
        </w:rPr>
        <w:t xml:space="preserve"> прил.</w:t>
      </w:r>
    </w:p>
    <w:p w:rsidR="00765AE1" w:rsidRPr="00B71C88" w:rsidRDefault="00765AE1" w:rsidP="00026D31">
      <w:pPr>
        <w:spacing w:after="0" w:line="360" w:lineRule="auto"/>
        <w:jc w:val="both"/>
        <w:rPr>
          <w:rFonts w:eastAsia="KZBookAntiqua"/>
          <w:color w:val="auto"/>
        </w:rPr>
      </w:pPr>
      <w:r w:rsidRPr="00B71C88">
        <w:rPr>
          <w:color w:val="auto"/>
        </w:rPr>
        <w:t xml:space="preserve">ЗДОРОВЬЕ НАСЕЛЕНИЯ, ЗАБОЛЕВАЕМОСТЬ, </w:t>
      </w:r>
      <w:r w:rsidRPr="00B71C88">
        <w:rPr>
          <w:rFonts w:eastAsia="Times New Roman"/>
          <w:color w:val="auto"/>
        </w:rPr>
        <w:t xml:space="preserve">МИКРОЭЛЕМЕНТЫ, </w:t>
      </w:r>
      <w:r w:rsidRPr="00B71C88">
        <w:rPr>
          <w:color w:val="auto"/>
        </w:rPr>
        <w:t>МАКРОЭЛЕМЕНТЫ, МИКРОЭЛЕМЕНТНЫЙ ДИСБАЛАНС, ПОЧВА</w:t>
      </w:r>
    </w:p>
    <w:p w:rsidR="00765AE1" w:rsidRPr="00B71C88" w:rsidRDefault="003B2ED9" w:rsidP="00026D31">
      <w:pPr>
        <w:pStyle w:val="ab"/>
        <w:shd w:val="clear" w:color="auto" w:fill="FFFFFF"/>
        <w:spacing w:before="0" w:beforeAutospacing="0" w:after="0" w:afterAutospacing="0" w:line="360" w:lineRule="auto"/>
        <w:ind w:firstLine="709"/>
        <w:jc w:val="both"/>
        <w:rPr>
          <w:color w:val="auto"/>
          <w:lang w:val="ru-RU"/>
        </w:rPr>
      </w:pPr>
      <w:r w:rsidRPr="00B71C88">
        <w:rPr>
          <w:color w:val="auto"/>
          <w:lang w:val="ru-RU"/>
        </w:rPr>
        <w:t>Объектом исследования являются</w:t>
      </w:r>
      <w:r w:rsidR="00765AE1" w:rsidRPr="00B71C88">
        <w:rPr>
          <w:color w:val="auto"/>
          <w:lang w:val="ru-RU"/>
        </w:rPr>
        <w:t xml:space="preserve"> взрослое население (18-60</w:t>
      </w:r>
      <w:r w:rsidR="004F18F6" w:rsidRPr="00B71C88">
        <w:rPr>
          <w:color w:val="auto"/>
          <w:lang w:val="ru-RU"/>
        </w:rPr>
        <w:t xml:space="preserve"> лет</w:t>
      </w:r>
      <w:r w:rsidR="00765AE1" w:rsidRPr="00B71C88">
        <w:rPr>
          <w:color w:val="auto"/>
          <w:lang w:val="ru-RU"/>
        </w:rPr>
        <w:t>) и почвы</w:t>
      </w:r>
      <w:r w:rsidR="0034141C" w:rsidRPr="00B71C88">
        <w:rPr>
          <w:color w:val="auto"/>
          <w:lang w:val="ru-RU"/>
        </w:rPr>
        <w:t>.</w:t>
      </w:r>
      <w:r w:rsidR="00765AE1" w:rsidRPr="00B71C88">
        <w:rPr>
          <w:color w:val="auto"/>
          <w:lang w:val="ru-RU"/>
        </w:rPr>
        <w:t xml:space="preserve"> </w:t>
      </w:r>
    </w:p>
    <w:p w:rsidR="00765AE1" w:rsidRPr="00B71C88" w:rsidRDefault="00765AE1" w:rsidP="00026D31">
      <w:pPr>
        <w:pStyle w:val="ab"/>
        <w:shd w:val="clear" w:color="auto" w:fill="FFFFFF"/>
        <w:spacing w:before="0" w:beforeAutospacing="0" w:after="0" w:afterAutospacing="0" w:line="360" w:lineRule="auto"/>
        <w:ind w:firstLine="709"/>
        <w:jc w:val="both"/>
        <w:rPr>
          <w:color w:val="auto"/>
          <w:spacing w:val="2"/>
          <w:lang w:val="ru-RU"/>
        </w:rPr>
      </w:pPr>
      <w:r w:rsidRPr="00B71C88">
        <w:rPr>
          <w:color w:val="auto"/>
          <w:lang w:val="ru-RU"/>
        </w:rPr>
        <w:t xml:space="preserve">Цель проекта. </w:t>
      </w:r>
      <w:r w:rsidRPr="00B71C88">
        <w:rPr>
          <w:color w:val="auto"/>
          <w:spacing w:val="2"/>
          <w:lang w:val="ru-RU"/>
        </w:rPr>
        <w:t xml:space="preserve">Разработать </w:t>
      </w:r>
      <w:r w:rsidRPr="00B71C88">
        <w:rPr>
          <w:bCs/>
          <w:color w:val="auto"/>
          <w:lang w:val="ru-RU"/>
        </w:rPr>
        <w:t>онлайн-атлас</w:t>
      </w:r>
      <w:r w:rsidRPr="00B71C88">
        <w:rPr>
          <w:color w:val="auto"/>
          <w:lang w:val="ru-RU"/>
        </w:rPr>
        <w:t xml:space="preserve"> элементного статуса населения Западного региона Казахстана </w:t>
      </w:r>
      <w:r w:rsidRPr="00B71C88">
        <w:rPr>
          <w:color w:val="auto"/>
          <w:spacing w:val="2"/>
          <w:lang w:val="ru-RU"/>
        </w:rPr>
        <w:t>для мониторинга медико-экологических показателей параметров состояния здоровья населения с целью дальнейшей коррекции элементного дисбаланса.</w:t>
      </w:r>
    </w:p>
    <w:p w:rsidR="00765AE1" w:rsidRPr="00B71C88" w:rsidRDefault="00765AE1" w:rsidP="00026D31">
      <w:pPr>
        <w:pStyle w:val="ab"/>
        <w:shd w:val="clear" w:color="auto" w:fill="FFFFFF"/>
        <w:spacing w:before="0" w:beforeAutospacing="0" w:after="0" w:afterAutospacing="0" w:line="360" w:lineRule="auto"/>
        <w:ind w:firstLine="709"/>
        <w:jc w:val="both"/>
        <w:rPr>
          <w:color w:val="auto"/>
          <w:lang w:val="ru-RU"/>
        </w:rPr>
      </w:pPr>
      <w:r w:rsidRPr="00B71C88">
        <w:rPr>
          <w:color w:val="auto"/>
          <w:lang w:val="ru-RU"/>
        </w:rPr>
        <w:t>Методы. Эпидемиологические, гигиенические, клинические</w:t>
      </w:r>
      <w:r w:rsidR="0034141C" w:rsidRPr="00B71C88">
        <w:rPr>
          <w:color w:val="auto"/>
          <w:lang w:val="ru-RU"/>
        </w:rPr>
        <w:t>.</w:t>
      </w:r>
    </w:p>
    <w:p w:rsidR="00765AE1" w:rsidRPr="00B71C88" w:rsidRDefault="00B85D17" w:rsidP="00026D31">
      <w:pPr>
        <w:spacing w:after="0" w:line="360" w:lineRule="auto"/>
        <w:ind w:firstLine="709"/>
        <w:jc w:val="both"/>
        <w:rPr>
          <w:color w:val="auto"/>
        </w:rPr>
      </w:pPr>
      <w:r w:rsidRPr="00B71C88">
        <w:rPr>
          <w:color w:val="auto"/>
        </w:rPr>
        <w:t xml:space="preserve">Результаты </w:t>
      </w:r>
      <w:r w:rsidR="00765AE1" w:rsidRPr="00B71C88">
        <w:rPr>
          <w:color w:val="auto"/>
        </w:rPr>
        <w:t>работы и их новизна</w:t>
      </w:r>
      <w:r w:rsidR="00765AE1" w:rsidRPr="00B71C88">
        <w:rPr>
          <w:rFonts w:eastAsia="Calibri"/>
          <w:color w:val="auto"/>
        </w:rPr>
        <w:t xml:space="preserve">: </w:t>
      </w:r>
      <w:r w:rsidR="00765AE1" w:rsidRPr="00B71C88">
        <w:rPr>
          <w:color w:val="auto"/>
        </w:rPr>
        <w:t xml:space="preserve">По результатам изучения динамики распространенности общей и первичной заболеваемости наблюдается негативная тенденция в состоянии здоровья населения Актюбинской и </w:t>
      </w:r>
      <w:proofErr w:type="gramStart"/>
      <w:r w:rsidR="00765AE1" w:rsidRPr="00B71C88">
        <w:rPr>
          <w:color w:val="auto"/>
        </w:rPr>
        <w:t>Западно-Казахстанской</w:t>
      </w:r>
      <w:proofErr w:type="gramEnd"/>
      <w:r w:rsidR="00765AE1" w:rsidRPr="00B71C88">
        <w:rPr>
          <w:color w:val="auto"/>
        </w:rPr>
        <w:t xml:space="preserve"> области (ЗКО). При прогнозировании на 2020-</w:t>
      </w:r>
      <w:r w:rsidR="003B2ED9" w:rsidRPr="00B71C88">
        <w:rPr>
          <w:color w:val="auto"/>
        </w:rPr>
        <w:t>2021</w:t>
      </w:r>
      <w:r w:rsidR="00765AE1" w:rsidRPr="00B71C88">
        <w:rPr>
          <w:color w:val="auto"/>
        </w:rPr>
        <w:t xml:space="preserve">гг. увеличение показателя общей заболеваемости отмечается в </w:t>
      </w:r>
      <w:proofErr w:type="spellStart"/>
      <w:r w:rsidR="00765AE1" w:rsidRPr="00B71C88">
        <w:rPr>
          <w:color w:val="auto"/>
        </w:rPr>
        <w:t>г.Актобе</w:t>
      </w:r>
      <w:proofErr w:type="spellEnd"/>
      <w:r w:rsidR="00765AE1" w:rsidRPr="00B71C88">
        <w:rPr>
          <w:color w:val="auto"/>
        </w:rPr>
        <w:t xml:space="preserve">, </w:t>
      </w:r>
      <w:proofErr w:type="spellStart"/>
      <w:r w:rsidR="00765AE1" w:rsidRPr="00B71C88">
        <w:rPr>
          <w:color w:val="auto"/>
        </w:rPr>
        <w:t>Иргизском</w:t>
      </w:r>
      <w:proofErr w:type="spellEnd"/>
      <w:r w:rsidR="00765AE1" w:rsidRPr="00B71C88">
        <w:rPr>
          <w:color w:val="auto"/>
        </w:rPr>
        <w:t xml:space="preserve">, </w:t>
      </w:r>
      <w:proofErr w:type="spellStart"/>
      <w:r w:rsidR="00765AE1" w:rsidRPr="00B71C88">
        <w:rPr>
          <w:color w:val="auto"/>
        </w:rPr>
        <w:t>Мартукском</w:t>
      </w:r>
      <w:proofErr w:type="spellEnd"/>
      <w:r w:rsidR="00765AE1" w:rsidRPr="00B71C88">
        <w:rPr>
          <w:color w:val="auto"/>
        </w:rPr>
        <w:t xml:space="preserve"> районах Актюбинской области и </w:t>
      </w:r>
      <w:proofErr w:type="spellStart"/>
      <w:r w:rsidR="00765AE1" w:rsidRPr="00B71C88">
        <w:rPr>
          <w:color w:val="auto"/>
        </w:rPr>
        <w:t>г.Уральске</w:t>
      </w:r>
      <w:proofErr w:type="spellEnd"/>
      <w:r w:rsidR="00765AE1" w:rsidRPr="00B71C88">
        <w:rPr>
          <w:color w:val="auto"/>
        </w:rPr>
        <w:t xml:space="preserve">, </w:t>
      </w:r>
      <w:proofErr w:type="spellStart"/>
      <w:r w:rsidR="00765AE1" w:rsidRPr="00B71C88">
        <w:rPr>
          <w:color w:val="auto"/>
        </w:rPr>
        <w:t>Бурлинском</w:t>
      </w:r>
      <w:proofErr w:type="spellEnd"/>
      <w:r w:rsidR="00765AE1" w:rsidRPr="00B71C88">
        <w:rPr>
          <w:color w:val="auto"/>
        </w:rPr>
        <w:t xml:space="preserve"> и </w:t>
      </w:r>
      <w:proofErr w:type="spellStart"/>
      <w:r w:rsidR="00765AE1" w:rsidRPr="00B71C88">
        <w:rPr>
          <w:color w:val="auto"/>
        </w:rPr>
        <w:t>Таскалинском</w:t>
      </w:r>
      <w:proofErr w:type="spellEnd"/>
      <w:r w:rsidR="00765AE1" w:rsidRPr="00B71C88">
        <w:rPr>
          <w:color w:val="auto"/>
        </w:rPr>
        <w:t xml:space="preserve"> районах ЗКО; первичной заболеваемости - в </w:t>
      </w:r>
      <w:proofErr w:type="spellStart"/>
      <w:r w:rsidR="00765AE1" w:rsidRPr="00B71C88">
        <w:rPr>
          <w:color w:val="auto"/>
        </w:rPr>
        <w:t>Иргизском</w:t>
      </w:r>
      <w:proofErr w:type="spellEnd"/>
      <w:r w:rsidR="00765AE1" w:rsidRPr="00B71C88">
        <w:rPr>
          <w:color w:val="auto"/>
        </w:rPr>
        <w:t xml:space="preserve">, </w:t>
      </w:r>
      <w:proofErr w:type="spellStart"/>
      <w:r w:rsidR="00765AE1" w:rsidRPr="00B71C88">
        <w:rPr>
          <w:color w:val="auto"/>
        </w:rPr>
        <w:t>Мартукском</w:t>
      </w:r>
      <w:proofErr w:type="spellEnd"/>
      <w:r w:rsidR="00765AE1" w:rsidRPr="00B71C88">
        <w:rPr>
          <w:color w:val="auto"/>
        </w:rPr>
        <w:t xml:space="preserve"> районах Актюбинской области и </w:t>
      </w:r>
      <w:proofErr w:type="spellStart"/>
      <w:r w:rsidR="00765AE1" w:rsidRPr="00B71C88">
        <w:rPr>
          <w:color w:val="auto"/>
        </w:rPr>
        <w:t>г.Уральске</w:t>
      </w:r>
      <w:proofErr w:type="spellEnd"/>
      <w:r w:rsidR="00765AE1" w:rsidRPr="00B71C88">
        <w:rPr>
          <w:color w:val="auto"/>
        </w:rPr>
        <w:t xml:space="preserve">, </w:t>
      </w:r>
      <w:proofErr w:type="spellStart"/>
      <w:r w:rsidR="00765AE1" w:rsidRPr="00B71C88">
        <w:rPr>
          <w:color w:val="auto"/>
        </w:rPr>
        <w:t>Бурлинском</w:t>
      </w:r>
      <w:proofErr w:type="spellEnd"/>
      <w:r w:rsidR="00765AE1" w:rsidRPr="00B71C88">
        <w:rPr>
          <w:color w:val="auto"/>
        </w:rPr>
        <w:t xml:space="preserve"> районе ЗКО. В структуре распространенности общей заболеваемости первые позиции занимают классы болезней: болезни системы кровообращения (за исключением </w:t>
      </w:r>
      <w:proofErr w:type="spellStart"/>
      <w:r w:rsidR="00765AE1" w:rsidRPr="00B71C88">
        <w:rPr>
          <w:color w:val="auto"/>
        </w:rPr>
        <w:t>Иргизского</w:t>
      </w:r>
      <w:proofErr w:type="spellEnd"/>
      <w:r w:rsidR="00765AE1" w:rsidRPr="00B71C88">
        <w:rPr>
          <w:color w:val="auto"/>
        </w:rPr>
        <w:t xml:space="preserve"> района), второе место - болезни органов дыхания; по первичной заболеваемости на первом месте - болезни органов дыхания (за исключением </w:t>
      </w:r>
      <w:proofErr w:type="spellStart"/>
      <w:r w:rsidR="00765AE1" w:rsidRPr="00B71C88">
        <w:rPr>
          <w:color w:val="auto"/>
        </w:rPr>
        <w:t>Таскалинского</w:t>
      </w:r>
      <w:proofErr w:type="spellEnd"/>
      <w:r w:rsidR="00765AE1" w:rsidRPr="00B71C88">
        <w:rPr>
          <w:color w:val="auto"/>
        </w:rPr>
        <w:t xml:space="preserve"> района), на втором – болезни мочеполовой системы и болезни системы кровообращения. </w:t>
      </w:r>
      <w:r w:rsidR="00765AE1" w:rsidRPr="00B71C88">
        <w:rPr>
          <w:rFonts w:eastAsia="Calibri"/>
          <w:color w:val="auto"/>
        </w:rPr>
        <w:t xml:space="preserve">Собран материал волос в Актюбинской и </w:t>
      </w:r>
      <w:proofErr w:type="gramStart"/>
      <w:r w:rsidR="00765AE1" w:rsidRPr="00B71C88">
        <w:rPr>
          <w:rFonts w:eastAsia="Calibri"/>
          <w:color w:val="auto"/>
        </w:rPr>
        <w:t>Западно-Казахстанской</w:t>
      </w:r>
      <w:proofErr w:type="gramEnd"/>
      <w:r w:rsidR="00765AE1" w:rsidRPr="00B71C88">
        <w:rPr>
          <w:rFonts w:eastAsia="Calibri"/>
          <w:color w:val="auto"/>
        </w:rPr>
        <w:t xml:space="preserve"> области в ходе научных командировок. </w:t>
      </w:r>
      <w:r w:rsidR="00765AE1" w:rsidRPr="00B71C88">
        <w:rPr>
          <w:rFonts w:eastAsia="Times New Roman"/>
          <w:color w:val="auto"/>
        </w:rPr>
        <w:t xml:space="preserve">Сформирован </w:t>
      </w:r>
      <w:r w:rsidR="00765AE1" w:rsidRPr="00B71C88">
        <w:rPr>
          <w:rFonts w:eastAsia="Calibri"/>
          <w:color w:val="auto"/>
        </w:rPr>
        <w:t xml:space="preserve">перечень районов отбора почв в </w:t>
      </w:r>
      <w:proofErr w:type="spellStart"/>
      <w:r w:rsidR="00765AE1" w:rsidRPr="00B71C88">
        <w:rPr>
          <w:rFonts w:eastAsia="Calibri"/>
          <w:color w:val="auto"/>
        </w:rPr>
        <w:t>г.Актобе</w:t>
      </w:r>
      <w:proofErr w:type="spellEnd"/>
      <w:r w:rsidR="00765AE1" w:rsidRPr="00B71C88">
        <w:rPr>
          <w:rFonts w:eastAsia="Calibri"/>
          <w:color w:val="auto"/>
        </w:rPr>
        <w:t xml:space="preserve">. </w:t>
      </w:r>
      <w:r w:rsidR="00765AE1" w:rsidRPr="00B71C88">
        <w:rPr>
          <w:color w:val="auto"/>
        </w:rPr>
        <w:t xml:space="preserve">По результатам анализа ГИС-технологий были отобраны </w:t>
      </w:r>
      <w:proofErr w:type="spellStart"/>
      <w:r w:rsidR="00765AE1" w:rsidRPr="00B71C88">
        <w:rPr>
          <w:color w:val="auto"/>
          <w:lang w:val="en-US"/>
        </w:rPr>
        <w:t>Javascript</w:t>
      </w:r>
      <w:proofErr w:type="spellEnd"/>
      <w:r w:rsidR="00765AE1" w:rsidRPr="00B71C88">
        <w:rPr>
          <w:color w:val="auto"/>
        </w:rPr>
        <w:t xml:space="preserve"> библиотеки </w:t>
      </w:r>
      <w:r w:rsidR="00765AE1" w:rsidRPr="00B71C88">
        <w:rPr>
          <w:color w:val="auto"/>
          <w:lang w:val="en-US"/>
        </w:rPr>
        <w:t>Leaflet</w:t>
      </w:r>
      <w:r w:rsidR="00765AE1" w:rsidRPr="00B71C88">
        <w:rPr>
          <w:color w:val="auto"/>
        </w:rPr>
        <w:t xml:space="preserve"> и </w:t>
      </w:r>
      <w:proofErr w:type="spellStart"/>
      <w:r w:rsidR="00765AE1" w:rsidRPr="00B71C88">
        <w:rPr>
          <w:color w:val="auto"/>
          <w:lang w:val="en-US"/>
        </w:rPr>
        <w:t>OpenLayer</w:t>
      </w:r>
      <w:proofErr w:type="spellEnd"/>
      <w:r w:rsidR="00765AE1" w:rsidRPr="00B71C88">
        <w:rPr>
          <w:color w:val="auto"/>
        </w:rPr>
        <w:t>, которые позволяют создавать и отображать интерактивные карты в браузерах и на мобильных устройствах. Определены входящие данные картирования: антропометрические данные, содержание микроэлементов, район проживания, возраст, пол; содержание элементов в почве.</w:t>
      </w:r>
    </w:p>
    <w:p w:rsidR="00765AE1" w:rsidRPr="00B71C88" w:rsidRDefault="00765AE1" w:rsidP="00026D31">
      <w:pPr>
        <w:pStyle w:val="ab"/>
        <w:shd w:val="clear" w:color="auto" w:fill="FFFFFF"/>
        <w:tabs>
          <w:tab w:val="left" w:pos="709"/>
          <w:tab w:val="left" w:pos="851"/>
        </w:tabs>
        <w:spacing w:before="0" w:beforeAutospacing="0" w:after="0" w:afterAutospacing="0" w:line="360" w:lineRule="auto"/>
        <w:ind w:firstLine="709"/>
        <w:contextualSpacing/>
        <w:jc w:val="both"/>
        <w:textAlignment w:val="baseline"/>
        <w:rPr>
          <w:color w:val="auto"/>
          <w:lang w:val="ru-RU"/>
        </w:rPr>
      </w:pPr>
      <w:r w:rsidRPr="00B71C88">
        <w:rPr>
          <w:color w:val="auto"/>
          <w:lang w:val="ru-RU"/>
        </w:rPr>
        <w:t xml:space="preserve">Результаты исследования могут быть применены в медицине и экологии. </w:t>
      </w:r>
    </w:p>
    <w:p w:rsidR="00765AE1" w:rsidRPr="00B71C88" w:rsidRDefault="00765AE1" w:rsidP="00026D31">
      <w:pPr>
        <w:spacing w:after="0" w:line="360" w:lineRule="auto"/>
        <w:ind w:firstLine="709"/>
        <w:jc w:val="both"/>
        <w:rPr>
          <w:color w:val="auto"/>
        </w:rPr>
      </w:pPr>
      <w:r w:rsidRPr="00B71C88">
        <w:rPr>
          <w:color w:val="auto"/>
        </w:rPr>
        <w:t xml:space="preserve">Нами начата работа по внедрению результатов научно-исследовательской работы в практическое здравоохранение </w:t>
      </w:r>
      <w:proofErr w:type="spellStart"/>
      <w:r w:rsidR="007B7AF4" w:rsidRPr="00B71C88">
        <w:rPr>
          <w:color w:val="auto"/>
        </w:rPr>
        <w:t>Таскалинского</w:t>
      </w:r>
      <w:proofErr w:type="spellEnd"/>
      <w:r w:rsidR="007B7AF4" w:rsidRPr="00B71C88">
        <w:rPr>
          <w:color w:val="auto"/>
        </w:rPr>
        <w:t xml:space="preserve"> района</w:t>
      </w:r>
      <w:r w:rsidR="00601F87" w:rsidRPr="00B71C88">
        <w:rPr>
          <w:color w:val="auto"/>
        </w:rPr>
        <w:t xml:space="preserve"> ЗКО</w:t>
      </w:r>
      <w:r w:rsidRPr="00B71C88">
        <w:rPr>
          <w:color w:val="auto"/>
        </w:rPr>
        <w:t xml:space="preserve"> (Приложение А). </w:t>
      </w:r>
    </w:p>
    <w:p w:rsidR="00765AE1" w:rsidRPr="00B71C88" w:rsidRDefault="00765AE1" w:rsidP="00026D31">
      <w:pPr>
        <w:pStyle w:val="ab"/>
        <w:shd w:val="clear" w:color="auto" w:fill="FFFFFF"/>
        <w:tabs>
          <w:tab w:val="left" w:pos="709"/>
          <w:tab w:val="left" w:pos="851"/>
        </w:tabs>
        <w:spacing w:before="0" w:beforeAutospacing="0" w:after="0" w:afterAutospacing="0" w:line="360" w:lineRule="auto"/>
        <w:ind w:firstLine="709"/>
        <w:contextualSpacing/>
        <w:jc w:val="both"/>
        <w:textAlignment w:val="baseline"/>
        <w:rPr>
          <w:color w:val="auto"/>
          <w:spacing w:val="2"/>
          <w:lang w:val="ru-RU"/>
        </w:rPr>
      </w:pPr>
      <w:r w:rsidRPr="00B71C88">
        <w:rPr>
          <w:color w:val="auto"/>
          <w:lang w:val="ru-RU"/>
        </w:rPr>
        <w:t xml:space="preserve">Практическая значимость </w:t>
      </w:r>
      <w:r w:rsidRPr="00B71C88">
        <w:rPr>
          <w:color w:val="auto"/>
          <w:spacing w:val="2"/>
          <w:lang w:val="ru-RU"/>
        </w:rPr>
        <w:t xml:space="preserve">проекта заключается в том, что изучение элементного статуса населения, микроэлементного пейзажа почв и отражение его в доступном для всех цифровом атласе позволит проводить раннюю </w:t>
      </w:r>
      <w:proofErr w:type="spellStart"/>
      <w:r w:rsidRPr="00B71C88">
        <w:rPr>
          <w:color w:val="auto"/>
          <w:spacing w:val="2"/>
          <w:lang w:val="ru-RU"/>
        </w:rPr>
        <w:t>донозологическую</w:t>
      </w:r>
      <w:proofErr w:type="spellEnd"/>
      <w:r w:rsidRPr="00B71C88">
        <w:rPr>
          <w:color w:val="auto"/>
          <w:spacing w:val="2"/>
          <w:lang w:val="ru-RU"/>
        </w:rPr>
        <w:t xml:space="preserve"> диагностику заболеваний и профилактические мероприятия элементных дисбалансов.</w:t>
      </w:r>
    </w:p>
    <w:p w:rsidR="00026D31" w:rsidRPr="00B71C88" w:rsidRDefault="00155869" w:rsidP="00155869">
      <w:pPr>
        <w:spacing w:after="0" w:line="360" w:lineRule="auto"/>
        <w:jc w:val="center"/>
        <w:rPr>
          <w:b/>
          <w:color w:val="auto"/>
          <w:lang w:val="kk-KZ"/>
        </w:rPr>
      </w:pPr>
      <w:r w:rsidRPr="00B71C88">
        <w:rPr>
          <w:b/>
          <w:color w:val="auto"/>
          <w:lang w:val="kk-KZ"/>
        </w:rPr>
        <w:lastRenderedPageBreak/>
        <w:t>МӘНЖАЗБА</w:t>
      </w:r>
    </w:p>
    <w:p w:rsidR="00155869" w:rsidRPr="00B71C88" w:rsidRDefault="00BB2724" w:rsidP="00155869">
      <w:pPr>
        <w:spacing w:after="0" w:line="360" w:lineRule="auto"/>
        <w:ind w:firstLine="709"/>
        <w:jc w:val="both"/>
        <w:rPr>
          <w:color w:val="auto"/>
        </w:rPr>
      </w:pPr>
      <w:proofErr w:type="spellStart"/>
      <w:r>
        <w:rPr>
          <w:color w:val="auto"/>
        </w:rPr>
        <w:t>Есеп</w:t>
      </w:r>
      <w:proofErr w:type="spellEnd"/>
      <w:r>
        <w:rPr>
          <w:color w:val="auto"/>
        </w:rPr>
        <w:t xml:space="preserve"> 110</w:t>
      </w:r>
      <w:r w:rsidR="00155869" w:rsidRPr="00B71C88">
        <w:rPr>
          <w:color w:val="auto"/>
        </w:rPr>
        <w:t xml:space="preserve"> б., 40 </w:t>
      </w:r>
      <w:proofErr w:type="spellStart"/>
      <w:proofErr w:type="gramStart"/>
      <w:r w:rsidR="00155869" w:rsidRPr="00B71C88">
        <w:rPr>
          <w:color w:val="auto"/>
        </w:rPr>
        <w:t>сурет</w:t>
      </w:r>
      <w:proofErr w:type="spellEnd"/>
      <w:r w:rsidR="00155869" w:rsidRPr="00B71C88">
        <w:rPr>
          <w:color w:val="auto"/>
        </w:rPr>
        <w:t>.,</w:t>
      </w:r>
      <w:proofErr w:type="gramEnd"/>
      <w:r w:rsidR="00155869" w:rsidRPr="00B71C88">
        <w:rPr>
          <w:color w:val="auto"/>
        </w:rPr>
        <w:t xml:space="preserve"> </w:t>
      </w:r>
      <w:r w:rsidR="00026D31" w:rsidRPr="00B71C88">
        <w:rPr>
          <w:color w:val="auto"/>
        </w:rPr>
        <w:t xml:space="preserve">1 </w:t>
      </w:r>
      <w:proofErr w:type="spellStart"/>
      <w:r w:rsidR="00026D31" w:rsidRPr="00B71C88">
        <w:rPr>
          <w:color w:val="auto"/>
        </w:rPr>
        <w:t>кесте</w:t>
      </w:r>
      <w:proofErr w:type="spellEnd"/>
      <w:r w:rsidR="00026D31" w:rsidRPr="00B71C88">
        <w:rPr>
          <w:color w:val="auto"/>
        </w:rPr>
        <w:t xml:space="preserve">., </w:t>
      </w:r>
      <w:r w:rsidR="00155869" w:rsidRPr="00B71C88">
        <w:rPr>
          <w:color w:val="auto"/>
        </w:rPr>
        <w:t xml:space="preserve">41 </w:t>
      </w:r>
      <w:proofErr w:type="spellStart"/>
      <w:r w:rsidR="00155869" w:rsidRPr="00B71C88">
        <w:rPr>
          <w:color w:val="auto"/>
        </w:rPr>
        <w:t>дереккөз</w:t>
      </w:r>
      <w:proofErr w:type="spellEnd"/>
      <w:r w:rsidR="00155869" w:rsidRPr="00B71C88">
        <w:rPr>
          <w:color w:val="auto"/>
        </w:rPr>
        <w:t xml:space="preserve">, 5 </w:t>
      </w:r>
      <w:proofErr w:type="spellStart"/>
      <w:r w:rsidR="00155869" w:rsidRPr="00B71C88">
        <w:rPr>
          <w:color w:val="auto"/>
        </w:rPr>
        <w:t>қосымша</w:t>
      </w:r>
      <w:proofErr w:type="spellEnd"/>
      <w:r w:rsidR="00155869" w:rsidRPr="00B71C88">
        <w:rPr>
          <w:color w:val="auto"/>
        </w:rPr>
        <w:t>.</w:t>
      </w:r>
    </w:p>
    <w:p w:rsidR="00155869" w:rsidRPr="00B71C88" w:rsidRDefault="00155869" w:rsidP="00026D31">
      <w:pPr>
        <w:spacing w:after="0" w:line="360" w:lineRule="auto"/>
        <w:jc w:val="both"/>
        <w:rPr>
          <w:color w:val="auto"/>
        </w:rPr>
      </w:pPr>
      <w:r w:rsidRPr="00B71C88">
        <w:rPr>
          <w:color w:val="auto"/>
        </w:rPr>
        <w:t>ХАЛЫҚ ДЕНСАУЛЫҒЫ, СЫРҚАТТАНУШЫЛЫҚ, МИКРОЭЛЕМЕНТТЕР, МАКРОЭЛЕМЕНТТЕР, МИКРОЭЛЕМЕНТТЕР ТЕПЕ-ТЕҢСІЗДІГІ, ТОПЫРАҚ</w:t>
      </w:r>
    </w:p>
    <w:p w:rsidR="00155869" w:rsidRPr="00B71C88" w:rsidRDefault="00155869" w:rsidP="00155869">
      <w:pPr>
        <w:spacing w:after="0" w:line="360" w:lineRule="auto"/>
        <w:ind w:firstLine="709"/>
        <w:jc w:val="both"/>
        <w:rPr>
          <w:color w:val="auto"/>
        </w:rPr>
      </w:pPr>
      <w:proofErr w:type="spellStart"/>
      <w:r w:rsidRPr="00B71C88">
        <w:rPr>
          <w:color w:val="auto"/>
        </w:rPr>
        <w:t>Зерттеу</w:t>
      </w:r>
      <w:proofErr w:type="spellEnd"/>
      <w:r w:rsidRPr="00B71C88">
        <w:rPr>
          <w:color w:val="auto"/>
        </w:rPr>
        <w:t xml:space="preserve"> </w:t>
      </w:r>
      <w:proofErr w:type="spellStart"/>
      <w:r w:rsidRPr="00B71C88">
        <w:rPr>
          <w:color w:val="auto"/>
        </w:rPr>
        <w:t>нысаны-ересек</w:t>
      </w:r>
      <w:proofErr w:type="spellEnd"/>
      <w:r w:rsidRPr="00B71C88">
        <w:rPr>
          <w:color w:val="auto"/>
        </w:rPr>
        <w:t xml:space="preserve"> </w:t>
      </w:r>
      <w:proofErr w:type="spellStart"/>
      <w:r w:rsidRPr="00B71C88">
        <w:rPr>
          <w:color w:val="auto"/>
        </w:rPr>
        <w:t>тұрғындар</w:t>
      </w:r>
      <w:proofErr w:type="spellEnd"/>
      <w:r w:rsidRPr="00B71C88">
        <w:rPr>
          <w:color w:val="auto"/>
        </w:rPr>
        <w:t xml:space="preserve"> (18-60 </w:t>
      </w:r>
      <w:proofErr w:type="spellStart"/>
      <w:r w:rsidRPr="00B71C88">
        <w:rPr>
          <w:color w:val="auto"/>
        </w:rPr>
        <w:t>жас</w:t>
      </w:r>
      <w:proofErr w:type="spellEnd"/>
      <w:r w:rsidRPr="00B71C88">
        <w:rPr>
          <w:color w:val="auto"/>
        </w:rPr>
        <w:t xml:space="preserve"> </w:t>
      </w:r>
      <w:proofErr w:type="spellStart"/>
      <w:r w:rsidRPr="00B71C88">
        <w:rPr>
          <w:color w:val="auto"/>
        </w:rPr>
        <w:t>аралы</w:t>
      </w:r>
      <w:proofErr w:type="spellEnd"/>
      <w:r w:rsidRPr="00B71C88">
        <w:rPr>
          <w:color w:val="auto"/>
          <w:lang w:val="kk-KZ"/>
        </w:rPr>
        <w:t>ғындағы</w:t>
      </w:r>
      <w:r w:rsidRPr="00B71C88">
        <w:rPr>
          <w:color w:val="auto"/>
        </w:rPr>
        <w:t xml:space="preserve">) </w:t>
      </w:r>
      <w:proofErr w:type="spellStart"/>
      <w:r w:rsidRPr="00B71C88">
        <w:rPr>
          <w:color w:val="auto"/>
        </w:rPr>
        <w:t>және</w:t>
      </w:r>
      <w:proofErr w:type="spellEnd"/>
      <w:r w:rsidRPr="00B71C88">
        <w:rPr>
          <w:color w:val="auto"/>
        </w:rPr>
        <w:t xml:space="preserve"> </w:t>
      </w:r>
      <w:proofErr w:type="spellStart"/>
      <w:r w:rsidRPr="00B71C88">
        <w:rPr>
          <w:color w:val="auto"/>
        </w:rPr>
        <w:t>топырақ</w:t>
      </w:r>
      <w:proofErr w:type="spellEnd"/>
      <w:r w:rsidRPr="00B71C88">
        <w:rPr>
          <w:color w:val="auto"/>
        </w:rPr>
        <w:t xml:space="preserve"> </w:t>
      </w:r>
    </w:p>
    <w:p w:rsidR="00155869" w:rsidRPr="00B71C88" w:rsidRDefault="00155869" w:rsidP="00155869">
      <w:pPr>
        <w:spacing w:after="0" w:line="360" w:lineRule="auto"/>
        <w:ind w:firstLine="709"/>
        <w:jc w:val="both"/>
        <w:rPr>
          <w:color w:val="auto"/>
        </w:rPr>
      </w:pPr>
      <w:proofErr w:type="spellStart"/>
      <w:r w:rsidRPr="00B71C88">
        <w:rPr>
          <w:color w:val="auto"/>
        </w:rPr>
        <w:t>Жобаның</w:t>
      </w:r>
      <w:proofErr w:type="spellEnd"/>
      <w:r w:rsidRPr="00B71C88">
        <w:rPr>
          <w:color w:val="auto"/>
        </w:rPr>
        <w:t xml:space="preserve"> </w:t>
      </w:r>
      <w:proofErr w:type="spellStart"/>
      <w:r w:rsidRPr="00B71C88">
        <w:rPr>
          <w:color w:val="auto"/>
        </w:rPr>
        <w:t>мақсаты</w:t>
      </w:r>
      <w:proofErr w:type="spellEnd"/>
      <w:r w:rsidRPr="00B71C88">
        <w:rPr>
          <w:color w:val="auto"/>
        </w:rPr>
        <w:t xml:space="preserve">. </w:t>
      </w:r>
      <w:proofErr w:type="spellStart"/>
      <w:r w:rsidRPr="00B71C88">
        <w:rPr>
          <w:color w:val="auto"/>
        </w:rPr>
        <w:t>Элементтік</w:t>
      </w:r>
      <w:proofErr w:type="spellEnd"/>
      <w:r w:rsidRPr="00B71C88">
        <w:rPr>
          <w:color w:val="auto"/>
        </w:rPr>
        <w:t xml:space="preserve"> тепе-</w:t>
      </w:r>
      <w:proofErr w:type="spellStart"/>
      <w:r w:rsidRPr="00B71C88">
        <w:rPr>
          <w:color w:val="auto"/>
        </w:rPr>
        <w:t>теңсіздікті</w:t>
      </w:r>
      <w:proofErr w:type="spellEnd"/>
      <w:r w:rsidRPr="00B71C88">
        <w:rPr>
          <w:color w:val="auto"/>
        </w:rPr>
        <w:t xml:space="preserve"> </w:t>
      </w:r>
      <w:proofErr w:type="spellStart"/>
      <w:r w:rsidRPr="00B71C88">
        <w:rPr>
          <w:color w:val="auto"/>
        </w:rPr>
        <w:t>түзету</w:t>
      </w:r>
      <w:proofErr w:type="spellEnd"/>
      <w:r w:rsidRPr="00B71C88">
        <w:rPr>
          <w:color w:val="auto"/>
        </w:rPr>
        <w:t xml:space="preserve"> </w:t>
      </w:r>
      <w:proofErr w:type="spellStart"/>
      <w:r w:rsidRPr="00B71C88">
        <w:rPr>
          <w:color w:val="auto"/>
        </w:rPr>
        <w:t>мақсатында</w:t>
      </w:r>
      <w:proofErr w:type="spellEnd"/>
      <w:r w:rsidRPr="00B71C88">
        <w:rPr>
          <w:color w:val="auto"/>
        </w:rPr>
        <w:t xml:space="preserve">, </w:t>
      </w:r>
      <w:proofErr w:type="spellStart"/>
      <w:r w:rsidRPr="00B71C88">
        <w:rPr>
          <w:color w:val="auto"/>
        </w:rPr>
        <w:t>тұрғындардың</w:t>
      </w:r>
      <w:proofErr w:type="spellEnd"/>
      <w:r w:rsidRPr="00B71C88">
        <w:rPr>
          <w:color w:val="auto"/>
        </w:rPr>
        <w:t xml:space="preserve"> </w:t>
      </w:r>
      <w:proofErr w:type="spellStart"/>
      <w:r w:rsidRPr="00B71C88">
        <w:rPr>
          <w:color w:val="auto"/>
        </w:rPr>
        <w:t>денсаулық</w:t>
      </w:r>
      <w:proofErr w:type="spellEnd"/>
      <w:r w:rsidRPr="00B71C88">
        <w:rPr>
          <w:color w:val="auto"/>
        </w:rPr>
        <w:t xml:space="preserve"> </w:t>
      </w:r>
      <w:proofErr w:type="spellStart"/>
      <w:r w:rsidRPr="00B71C88">
        <w:rPr>
          <w:color w:val="auto"/>
        </w:rPr>
        <w:t>жағдайының</w:t>
      </w:r>
      <w:proofErr w:type="spellEnd"/>
      <w:r w:rsidRPr="00B71C88">
        <w:rPr>
          <w:color w:val="auto"/>
        </w:rPr>
        <w:t xml:space="preserve"> </w:t>
      </w:r>
      <w:proofErr w:type="spellStart"/>
      <w:r w:rsidRPr="00B71C88">
        <w:rPr>
          <w:color w:val="auto"/>
        </w:rPr>
        <w:t>медициналық-экологиялық</w:t>
      </w:r>
      <w:proofErr w:type="spellEnd"/>
      <w:r w:rsidRPr="00B71C88">
        <w:rPr>
          <w:color w:val="auto"/>
        </w:rPr>
        <w:t xml:space="preserve"> </w:t>
      </w:r>
      <w:proofErr w:type="spellStart"/>
      <w:r w:rsidRPr="00B71C88">
        <w:rPr>
          <w:color w:val="auto"/>
        </w:rPr>
        <w:t>көрсеткіштерін</w:t>
      </w:r>
      <w:proofErr w:type="spellEnd"/>
      <w:r w:rsidRPr="00B71C88">
        <w:rPr>
          <w:color w:val="auto"/>
        </w:rPr>
        <w:t xml:space="preserve"> </w:t>
      </w:r>
      <w:proofErr w:type="spellStart"/>
      <w:r w:rsidRPr="00B71C88">
        <w:rPr>
          <w:color w:val="auto"/>
        </w:rPr>
        <w:t>сараптама</w:t>
      </w:r>
      <w:proofErr w:type="spellEnd"/>
      <w:r w:rsidRPr="00B71C88">
        <w:rPr>
          <w:color w:val="auto"/>
        </w:rPr>
        <w:t xml:space="preserve"> </w:t>
      </w:r>
      <w:proofErr w:type="spellStart"/>
      <w:r w:rsidRPr="00B71C88">
        <w:rPr>
          <w:color w:val="auto"/>
        </w:rPr>
        <w:t>жасап</w:t>
      </w:r>
      <w:proofErr w:type="spellEnd"/>
      <w:r w:rsidRPr="00B71C88">
        <w:rPr>
          <w:color w:val="auto"/>
        </w:rPr>
        <w:t xml:space="preserve">, </w:t>
      </w:r>
      <w:proofErr w:type="spellStart"/>
      <w:r w:rsidRPr="00B71C88">
        <w:rPr>
          <w:color w:val="auto"/>
        </w:rPr>
        <w:t>Қазақстанның</w:t>
      </w:r>
      <w:proofErr w:type="spellEnd"/>
      <w:r w:rsidRPr="00B71C88">
        <w:rPr>
          <w:color w:val="auto"/>
        </w:rPr>
        <w:t xml:space="preserve"> </w:t>
      </w:r>
      <w:proofErr w:type="spellStart"/>
      <w:r w:rsidRPr="00B71C88">
        <w:rPr>
          <w:color w:val="auto"/>
        </w:rPr>
        <w:t>Батыс</w:t>
      </w:r>
      <w:proofErr w:type="spellEnd"/>
      <w:r w:rsidRPr="00B71C88">
        <w:rPr>
          <w:color w:val="auto"/>
        </w:rPr>
        <w:t xml:space="preserve"> </w:t>
      </w:r>
      <w:proofErr w:type="spellStart"/>
      <w:r w:rsidRPr="00B71C88">
        <w:rPr>
          <w:color w:val="auto"/>
        </w:rPr>
        <w:t>аймағы</w:t>
      </w:r>
      <w:proofErr w:type="spellEnd"/>
      <w:r w:rsidRPr="00B71C88">
        <w:rPr>
          <w:color w:val="auto"/>
        </w:rPr>
        <w:t xml:space="preserve"> </w:t>
      </w:r>
      <w:proofErr w:type="spellStart"/>
      <w:r w:rsidRPr="00B71C88">
        <w:rPr>
          <w:color w:val="auto"/>
        </w:rPr>
        <w:t>тұрғындарының</w:t>
      </w:r>
      <w:proofErr w:type="spellEnd"/>
      <w:r w:rsidRPr="00B71C88">
        <w:rPr>
          <w:color w:val="auto"/>
        </w:rPr>
        <w:t xml:space="preserve"> </w:t>
      </w:r>
      <w:proofErr w:type="spellStart"/>
      <w:r w:rsidRPr="00B71C88">
        <w:rPr>
          <w:color w:val="auto"/>
        </w:rPr>
        <w:t>элементтік</w:t>
      </w:r>
      <w:proofErr w:type="spellEnd"/>
      <w:r w:rsidRPr="00B71C88">
        <w:rPr>
          <w:color w:val="auto"/>
        </w:rPr>
        <w:t xml:space="preserve"> </w:t>
      </w:r>
      <w:proofErr w:type="spellStart"/>
      <w:r w:rsidRPr="00B71C88">
        <w:rPr>
          <w:color w:val="auto"/>
        </w:rPr>
        <w:t>статусының</w:t>
      </w:r>
      <w:proofErr w:type="spellEnd"/>
      <w:r w:rsidRPr="00B71C88">
        <w:rPr>
          <w:color w:val="auto"/>
        </w:rPr>
        <w:t xml:space="preserve"> онлайн-</w:t>
      </w:r>
      <w:proofErr w:type="spellStart"/>
      <w:r w:rsidRPr="00B71C88">
        <w:rPr>
          <w:color w:val="auto"/>
        </w:rPr>
        <w:t>атласын</w:t>
      </w:r>
      <w:proofErr w:type="spellEnd"/>
      <w:r w:rsidRPr="00B71C88">
        <w:rPr>
          <w:color w:val="auto"/>
        </w:rPr>
        <w:t xml:space="preserve"> </w:t>
      </w:r>
      <w:proofErr w:type="spellStart"/>
      <w:r w:rsidRPr="00B71C88">
        <w:rPr>
          <w:color w:val="auto"/>
        </w:rPr>
        <w:t>әзірлеу</w:t>
      </w:r>
      <w:proofErr w:type="spellEnd"/>
      <w:r w:rsidRPr="00B71C88">
        <w:rPr>
          <w:color w:val="auto"/>
        </w:rPr>
        <w:t>.</w:t>
      </w:r>
    </w:p>
    <w:p w:rsidR="00155869" w:rsidRPr="00B71C88" w:rsidRDefault="00155869" w:rsidP="00155869">
      <w:pPr>
        <w:spacing w:after="0" w:line="360" w:lineRule="auto"/>
        <w:ind w:firstLine="709"/>
        <w:jc w:val="both"/>
        <w:rPr>
          <w:color w:val="auto"/>
        </w:rPr>
      </w:pPr>
      <w:proofErr w:type="spellStart"/>
      <w:r w:rsidRPr="00B71C88">
        <w:rPr>
          <w:color w:val="auto"/>
        </w:rPr>
        <w:t>Әдістері</w:t>
      </w:r>
      <w:proofErr w:type="spellEnd"/>
      <w:r w:rsidRPr="00B71C88">
        <w:rPr>
          <w:color w:val="auto"/>
        </w:rPr>
        <w:t xml:space="preserve">. </w:t>
      </w:r>
      <w:proofErr w:type="spellStart"/>
      <w:r w:rsidRPr="00B71C88">
        <w:rPr>
          <w:color w:val="auto"/>
        </w:rPr>
        <w:t>Эпидемиологиялық</w:t>
      </w:r>
      <w:proofErr w:type="spellEnd"/>
      <w:r w:rsidRPr="00B71C88">
        <w:rPr>
          <w:color w:val="auto"/>
        </w:rPr>
        <w:t xml:space="preserve">, </w:t>
      </w:r>
      <w:proofErr w:type="spellStart"/>
      <w:r w:rsidRPr="00B71C88">
        <w:rPr>
          <w:color w:val="auto"/>
        </w:rPr>
        <w:t>гигиеналық</w:t>
      </w:r>
      <w:proofErr w:type="spellEnd"/>
      <w:r w:rsidRPr="00B71C88">
        <w:rPr>
          <w:color w:val="auto"/>
        </w:rPr>
        <w:t xml:space="preserve">, </w:t>
      </w:r>
      <w:proofErr w:type="spellStart"/>
      <w:r w:rsidRPr="00B71C88">
        <w:rPr>
          <w:color w:val="auto"/>
        </w:rPr>
        <w:t>клиникалық</w:t>
      </w:r>
      <w:proofErr w:type="spellEnd"/>
    </w:p>
    <w:p w:rsidR="00155869" w:rsidRPr="00B71C88" w:rsidRDefault="00155869" w:rsidP="00155869">
      <w:pPr>
        <w:spacing w:after="0" w:line="360" w:lineRule="auto"/>
        <w:ind w:firstLine="709"/>
        <w:jc w:val="both"/>
        <w:rPr>
          <w:color w:val="auto"/>
          <w:lang w:val="kk-KZ"/>
        </w:rPr>
      </w:pPr>
      <w:proofErr w:type="spellStart"/>
      <w:r w:rsidRPr="00B71C88">
        <w:rPr>
          <w:color w:val="auto"/>
        </w:rPr>
        <w:t>Жұмыс</w:t>
      </w:r>
      <w:proofErr w:type="spellEnd"/>
      <w:r w:rsidRPr="00B71C88">
        <w:rPr>
          <w:color w:val="auto"/>
        </w:rPr>
        <w:t xml:space="preserve"> </w:t>
      </w:r>
      <w:proofErr w:type="spellStart"/>
      <w:r w:rsidRPr="00B71C88">
        <w:rPr>
          <w:color w:val="auto"/>
        </w:rPr>
        <w:t>нәтижелері</w:t>
      </w:r>
      <w:proofErr w:type="spellEnd"/>
      <w:r w:rsidRPr="00B71C88">
        <w:rPr>
          <w:color w:val="auto"/>
        </w:rPr>
        <w:t xml:space="preserve"> </w:t>
      </w:r>
      <w:proofErr w:type="spellStart"/>
      <w:r w:rsidRPr="00B71C88">
        <w:rPr>
          <w:color w:val="auto"/>
        </w:rPr>
        <w:t>және</w:t>
      </w:r>
      <w:proofErr w:type="spellEnd"/>
      <w:r w:rsidRPr="00B71C88">
        <w:rPr>
          <w:color w:val="auto"/>
        </w:rPr>
        <w:t xml:space="preserve"> </w:t>
      </w:r>
      <w:proofErr w:type="spellStart"/>
      <w:r w:rsidRPr="00B71C88">
        <w:rPr>
          <w:color w:val="auto"/>
        </w:rPr>
        <w:t>олардың</w:t>
      </w:r>
      <w:proofErr w:type="spellEnd"/>
      <w:r w:rsidRPr="00B71C88">
        <w:rPr>
          <w:color w:val="auto"/>
        </w:rPr>
        <w:t xml:space="preserve"> </w:t>
      </w:r>
      <w:proofErr w:type="spellStart"/>
      <w:r w:rsidRPr="00B71C88">
        <w:rPr>
          <w:color w:val="auto"/>
        </w:rPr>
        <w:t>жаңалығы</w:t>
      </w:r>
      <w:proofErr w:type="spellEnd"/>
      <w:r w:rsidRPr="00B71C88">
        <w:rPr>
          <w:color w:val="auto"/>
        </w:rPr>
        <w:t xml:space="preserve">: </w:t>
      </w:r>
      <w:proofErr w:type="spellStart"/>
      <w:r w:rsidRPr="00B71C88">
        <w:rPr>
          <w:color w:val="auto"/>
        </w:rPr>
        <w:t>Жалпы</w:t>
      </w:r>
      <w:proofErr w:type="spellEnd"/>
      <w:r w:rsidRPr="00B71C88">
        <w:rPr>
          <w:color w:val="auto"/>
        </w:rPr>
        <w:t xml:space="preserve"> </w:t>
      </w:r>
      <w:proofErr w:type="spellStart"/>
      <w:r w:rsidRPr="00B71C88">
        <w:rPr>
          <w:color w:val="auto"/>
        </w:rPr>
        <w:t>және</w:t>
      </w:r>
      <w:proofErr w:type="spellEnd"/>
      <w:r w:rsidRPr="00B71C88">
        <w:rPr>
          <w:color w:val="auto"/>
        </w:rPr>
        <w:t xml:space="preserve"> </w:t>
      </w:r>
      <w:proofErr w:type="spellStart"/>
      <w:r w:rsidRPr="00B71C88">
        <w:rPr>
          <w:color w:val="auto"/>
        </w:rPr>
        <w:t>алғашқы</w:t>
      </w:r>
      <w:proofErr w:type="spellEnd"/>
      <w:r w:rsidRPr="00B71C88">
        <w:rPr>
          <w:color w:val="auto"/>
        </w:rPr>
        <w:t xml:space="preserve"> </w:t>
      </w:r>
      <w:proofErr w:type="spellStart"/>
      <w:r w:rsidRPr="00B71C88">
        <w:rPr>
          <w:color w:val="auto"/>
        </w:rPr>
        <w:t>сырқаттанушылықтың</w:t>
      </w:r>
      <w:proofErr w:type="spellEnd"/>
      <w:r w:rsidRPr="00B71C88">
        <w:rPr>
          <w:color w:val="auto"/>
        </w:rPr>
        <w:t xml:space="preserve"> </w:t>
      </w:r>
      <w:proofErr w:type="spellStart"/>
      <w:r w:rsidRPr="00B71C88">
        <w:rPr>
          <w:color w:val="auto"/>
        </w:rPr>
        <w:t>таралу</w:t>
      </w:r>
      <w:proofErr w:type="spellEnd"/>
      <w:r w:rsidRPr="00B71C88">
        <w:rPr>
          <w:color w:val="auto"/>
        </w:rPr>
        <w:t xml:space="preserve"> </w:t>
      </w:r>
      <w:proofErr w:type="spellStart"/>
      <w:r w:rsidRPr="00B71C88">
        <w:rPr>
          <w:color w:val="auto"/>
        </w:rPr>
        <w:t>динамикасын</w:t>
      </w:r>
      <w:proofErr w:type="spellEnd"/>
      <w:r w:rsidRPr="00B71C88">
        <w:rPr>
          <w:color w:val="auto"/>
        </w:rPr>
        <w:t xml:space="preserve"> </w:t>
      </w:r>
      <w:proofErr w:type="spellStart"/>
      <w:r w:rsidRPr="00B71C88">
        <w:rPr>
          <w:color w:val="auto"/>
        </w:rPr>
        <w:t>зерттеу</w:t>
      </w:r>
      <w:proofErr w:type="spellEnd"/>
      <w:r w:rsidRPr="00B71C88">
        <w:rPr>
          <w:color w:val="auto"/>
        </w:rPr>
        <w:t xml:space="preserve"> </w:t>
      </w:r>
      <w:proofErr w:type="spellStart"/>
      <w:r w:rsidRPr="00B71C88">
        <w:rPr>
          <w:color w:val="auto"/>
        </w:rPr>
        <w:t>нәтижелері</w:t>
      </w:r>
      <w:proofErr w:type="spellEnd"/>
      <w:r w:rsidRPr="00B71C88">
        <w:rPr>
          <w:color w:val="auto"/>
        </w:rPr>
        <w:t xml:space="preserve"> </w:t>
      </w:r>
      <w:proofErr w:type="spellStart"/>
      <w:r w:rsidRPr="00B71C88">
        <w:rPr>
          <w:color w:val="auto"/>
        </w:rPr>
        <w:t>бойынша</w:t>
      </w:r>
      <w:proofErr w:type="spellEnd"/>
      <w:r w:rsidRPr="00B71C88">
        <w:rPr>
          <w:color w:val="auto"/>
        </w:rPr>
        <w:t xml:space="preserve"> </w:t>
      </w:r>
      <w:proofErr w:type="spellStart"/>
      <w:r w:rsidRPr="00B71C88">
        <w:rPr>
          <w:color w:val="auto"/>
        </w:rPr>
        <w:t>Ақтөбе</w:t>
      </w:r>
      <w:proofErr w:type="spellEnd"/>
      <w:r w:rsidRPr="00B71C88">
        <w:rPr>
          <w:color w:val="auto"/>
        </w:rPr>
        <w:t xml:space="preserve"> </w:t>
      </w:r>
      <w:proofErr w:type="spellStart"/>
      <w:r w:rsidRPr="00B71C88">
        <w:rPr>
          <w:color w:val="auto"/>
        </w:rPr>
        <w:t>және</w:t>
      </w:r>
      <w:proofErr w:type="spellEnd"/>
      <w:r w:rsidRPr="00B71C88">
        <w:rPr>
          <w:color w:val="auto"/>
        </w:rPr>
        <w:t xml:space="preserve"> </w:t>
      </w:r>
      <w:proofErr w:type="spellStart"/>
      <w:r w:rsidRPr="00B71C88">
        <w:rPr>
          <w:color w:val="auto"/>
        </w:rPr>
        <w:t>Батыс</w:t>
      </w:r>
      <w:proofErr w:type="spellEnd"/>
      <w:r w:rsidRPr="00B71C88">
        <w:rPr>
          <w:color w:val="auto"/>
        </w:rPr>
        <w:t xml:space="preserve"> </w:t>
      </w:r>
      <w:proofErr w:type="spellStart"/>
      <w:r w:rsidRPr="00B71C88">
        <w:rPr>
          <w:color w:val="auto"/>
        </w:rPr>
        <w:t>Қазақстан</w:t>
      </w:r>
      <w:proofErr w:type="spellEnd"/>
      <w:r w:rsidRPr="00B71C88">
        <w:rPr>
          <w:color w:val="auto"/>
        </w:rPr>
        <w:t xml:space="preserve"> (БҚО) </w:t>
      </w:r>
      <w:proofErr w:type="spellStart"/>
      <w:r w:rsidRPr="00B71C88">
        <w:rPr>
          <w:color w:val="auto"/>
        </w:rPr>
        <w:t>облыстары</w:t>
      </w:r>
      <w:proofErr w:type="spellEnd"/>
      <w:r w:rsidRPr="00B71C88">
        <w:rPr>
          <w:color w:val="auto"/>
        </w:rPr>
        <w:t xml:space="preserve"> </w:t>
      </w:r>
      <w:proofErr w:type="spellStart"/>
      <w:r w:rsidRPr="00B71C88">
        <w:rPr>
          <w:color w:val="auto"/>
        </w:rPr>
        <w:t>тұрғындарының</w:t>
      </w:r>
      <w:proofErr w:type="spellEnd"/>
      <w:r w:rsidRPr="00B71C88">
        <w:rPr>
          <w:color w:val="auto"/>
        </w:rPr>
        <w:t xml:space="preserve"> </w:t>
      </w:r>
      <w:proofErr w:type="spellStart"/>
      <w:r w:rsidRPr="00B71C88">
        <w:rPr>
          <w:color w:val="auto"/>
        </w:rPr>
        <w:t>денсаулық</w:t>
      </w:r>
      <w:proofErr w:type="spellEnd"/>
      <w:r w:rsidRPr="00B71C88">
        <w:rPr>
          <w:color w:val="auto"/>
        </w:rPr>
        <w:t xml:space="preserve"> </w:t>
      </w:r>
      <w:proofErr w:type="spellStart"/>
      <w:r w:rsidRPr="00B71C88">
        <w:rPr>
          <w:color w:val="auto"/>
        </w:rPr>
        <w:t>жағдайында</w:t>
      </w:r>
      <w:proofErr w:type="spellEnd"/>
      <w:r w:rsidRPr="00B71C88">
        <w:rPr>
          <w:color w:val="auto"/>
        </w:rPr>
        <w:t xml:space="preserve"> </w:t>
      </w:r>
      <w:proofErr w:type="spellStart"/>
      <w:r w:rsidRPr="00B71C88">
        <w:rPr>
          <w:color w:val="auto"/>
        </w:rPr>
        <w:t>жағымсыз</w:t>
      </w:r>
      <w:proofErr w:type="spellEnd"/>
      <w:r w:rsidRPr="00B71C88">
        <w:rPr>
          <w:color w:val="auto"/>
        </w:rPr>
        <w:t xml:space="preserve"> </w:t>
      </w:r>
      <w:proofErr w:type="spellStart"/>
      <w:r w:rsidRPr="00B71C88">
        <w:rPr>
          <w:color w:val="auto"/>
        </w:rPr>
        <w:t>тенденциясы</w:t>
      </w:r>
      <w:proofErr w:type="spellEnd"/>
      <w:r w:rsidRPr="00B71C88">
        <w:rPr>
          <w:color w:val="auto"/>
        </w:rPr>
        <w:t xml:space="preserve"> </w:t>
      </w:r>
      <w:proofErr w:type="spellStart"/>
      <w:r w:rsidRPr="00B71C88">
        <w:rPr>
          <w:color w:val="auto"/>
        </w:rPr>
        <w:t>байқалады</w:t>
      </w:r>
      <w:proofErr w:type="spellEnd"/>
      <w:r w:rsidRPr="00B71C88">
        <w:rPr>
          <w:color w:val="auto"/>
        </w:rPr>
        <w:t xml:space="preserve">. 2020-2021 </w:t>
      </w:r>
      <w:proofErr w:type="spellStart"/>
      <w:r w:rsidRPr="00B71C88">
        <w:rPr>
          <w:color w:val="auto"/>
        </w:rPr>
        <w:t>жылдарға</w:t>
      </w:r>
      <w:proofErr w:type="spellEnd"/>
      <w:r w:rsidRPr="00B71C88">
        <w:rPr>
          <w:color w:val="auto"/>
        </w:rPr>
        <w:t xml:space="preserve"> </w:t>
      </w:r>
      <w:proofErr w:type="spellStart"/>
      <w:r w:rsidRPr="00B71C88">
        <w:rPr>
          <w:color w:val="auto"/>
        </w:rPr>
        <w:t>болжам</w:t>
      </w:r>
      <w:proofErr w:type="spellEnd"/>
      <w:r w:rsidRPr="00B71C88">
        <w:rPr>
          <w:color w:val="auto"/>
        </w:rPr>
        <w:t xml:space="preserve"> </w:t>
      </w:r>
      <w:proofErr w:type="spellStart"/>
      <w:r w:rsidRPr="00B71C88">
        <w:rPr>
          <w:color w:val="auto"/>
        </w:rPr>
        <w:t>бойынша</w:t>
      </w:r>
      <w:proofErr w:type="spellEnd"/>
      <w:r w:rsidRPr="00B71C88">
        <w:rPr>
          <w:color w:val="auto"/>
        </w:rPr>
        <w:t xml:space="preserve"> </w:t>
      </w:r>
      <w:proofErr w:type="spellStart"/>
      <w:r w:rsidRPr="00B71C88">
        <w:rPr>
          <w:color w:val="auto"/>
        </w:rPr>
        <w:t>жалпы</w:t>
      </w:r>
      <w:proofErr w:type="spellEnd"/>
      <w:r w:rsidRPr="00B71C88">
        <w:rPr>
          <w:color w:val="auto"/>
        </w:rPr>
        <w:t xml:space="preserve"> </w:t>
      </w:r>
      <w:proofErr w:type="spellStart"/>
      <w:r w:rsidRPr="00B71C88">
        <w:rPr>
          <w:color w:val="auto"/>
        </w:rPr>
        <w:t>сырқаттанушылық</w:t>
      </w:r>
      <w:proofErr w:type="spellEnd"/>
      <w:r w:rsidRPr="00B71C88">
        <w:rPr>
          <w:color w:val="auto"/>
        </w:rPr>
        <w:t xml:space="preserve"> </w:t>
      </w:r>
      <w:proofErr w:type="spellStart"/>
      <w:r w:rsidRPr="00B71C88">
        <w:rPr>
          <w:color w:val="auto"/>
        </w:rPr>
        <w:t>көрсеткішінің</w:t>
      </w:r>
      <w:proofErr w:type="spellEnd"/>
      <w:r w:rsidRPr="00B71C88">
        <w:rPr>
          <w:color w:val="auto"/>
        </w:rPr>
        <w:t xml:space="preserve"> </w:t>
      </w:r>
      <w:proofErr w:type="spellStart"/>
      <w:r w:rsidRPr="00B71C88">
        <w:rPr>
          <w:color w:val="auto"/>
        </w:rPr>
        <w:t>өсуі</w:t>
      </w:r>
      <w:proofErr w:type="spellEnd"/>
      <w:r w:rsidRPr="00B71C88">
        <w:rPr>
          <w:color w:val="auto"/>
        </w:rPr>
        <w:t xml:space="preserve"> </w:t>
      </w:r>
      <w:proofErr w:type="spellStart"/>
      <w:r w:rsidRPr="00B71C88">
        <w:rPr>
          <w:color w:val="auto"/>
        </w:rPr>
        <w:t>Ақтөбе</w:t>
      </w:r>
      <w:proofErr w:type="spellEnd"/>
      <w:r w:rsidRPr="00B71C88">
        <w:rPr>
          <w:color w:val="auto"/>
        </w:rPr>
        <w:t xml:space="preserve"> </w:t>
      </w:r>
      <w:proofErr w:type="spellStart"/>
      <w:r w:rsidRPr="00B71C88">
        <w:rPr>
          <w:color w:val="auto"/>
        </w:rPr>
        <w:t>қаласында</w:t>
      </w:r>
      <w:proofErr w:type="spellEnd"/>
      <w:r w:rsidRPr="00B71C88">
        <w:rPr>
          <w:color w:val="auto"/>
        </w:rPr>
        <w:t xml:space="preserve">, </w:t>
      </w:r>
      <w:proofErr w:type="spellStart"/>
      <w:r w:rsidRPr="00B71C88">
        <w:rPr>
          <w:color w:val="auto"/>
        </w:rPr>
        <w:t>Ақтөбе</w:t>
      </w:r>
      <w:proofErr w:type="spellEnd"/>
      <w:r w:rsidRPr="00B71C88">
        <w:rPr>
          <w:color w:val="auto"/>
        </w:rPr>
        <w:t xml:space="preserve"> </w:t>
      </w:r>
      <w:proofErr w:type="spellStart"/>
      <w:r w:rsidRPr="00B71C88">
        <w:rPr>
          <w:color w:val="auto"/>
        </w:rPr>
        <w:t>облысының</w:t>
      </w:r>
      <w:proofErr w:type="spellEnd"/>
      <w:r w:rsidRPr="00B71C88">
        <w:rPr>
          <w:color w:val="auto"/>
        </w:rPr>
        <w:t xml:space="preserve"> </w:t>
      </w:r>
      <w:proofErr w:type="spellStart"/>
      <w:r w:rsidRPr="00B71C88">
        <w:rPr>
          <w:color w:val="auto"/>
        </w:rPr>
        <w:t>Ырғыз</w:t>
      </w:r>
      <w:proofErr w:type="spellEnd"/>
      <w:r w:rsidRPr="00B71C88">
        <w:rPr>
          <w:color w:val="auto"/>
        </w:rPr>
        <w:t xml:space="preserve">, </w:t>
      </w:r>
      <w:proofErr w:type="spellStart"/>
      <w:r w:rsidRPr="00B71C88">
        <w:rPr>
          <w:color w:val="auto"/>
        </w:rPr>
        <w:t>Мәртөк</w:t>
      </w:r>
      <w:proofErr w:type="spellEnd"/>
      <w:r w:rsidRPr="00B71C88">
        <w:rPr>
          <w:color w:val="auto"/>
        </w:rPr>
        <w:t xml:space="preserve"> </w:t>
      </w:r>
      <w:proofErr w:type="spellStart"/>
      <w:r w:rsidRPr="00B71C88">
        <w:rPr>
          <w:color w:val="auto"/>
        </w:rPr>
        <w:t>аудандарында</w:t>
      </w:r>
      <w:proofErr w:type="spellEnd"/>
      <w:r w:rsidRPr="00B71C88">
        <w:rPr>
          <w:color w:val="auto"/>
        </w:rPr>
        <w:t xml:space="preserve"> </w:t>
      </w:r>
      <w:proofErr w:type="spellStart"/>
      <w:r w:rsidRPr="00B71C88">
        <w:rPr>
          <w:color w:val="auto"/>
        </w:rPr>
        <w:t>және</w:t>
      </w:r>
      <w:proofErr w:type="spellEnd"/>
      <w:r w:rsidRPr="00B71C88">
        <w:rPr>
          <w:color w:val="auto"/>
        </w:rPr>
        <w:t xml:space="preserve"> Орал </w:t>
      </w:r>
      <w:proofErr w:type="spellStart"/>
      <w:r w:rsidRPr="00B71C88">
        <w:rPr>
          <w:color w:val="auto"/>
        </w:rPr>
        <w:t>қаласында</w:t>
      </w:r>
      <w:proofErr w:type="spellEnd"/>
      <w:r w:rsidRPr="00B71C88">
        <w:rPr>
          <w:color w:val="auto"/>
        </w:rPr>
        <w:t xml:space="preserve">, БҚО </w:t>
      </w:r>
      <w:proofErr w:type="spellStart"/>
      <w:r w:rsidRPr="00B71C88">
        <w:rPr>
          <w:color w:val="auto"/>
        </w:rPr>
        <w:t>Бөрлі</w:t>
      </w:r>
      <w:proofErr w:type="spellEnd"/>
      <w:r w:rsidRPr="00B71C88">
        <w:rPr>
          <w:color w:val="auto"/>
        </w:rPr>
        <w:t xml:space="preserve"> </w:t>
      </w:r>
      <w:proofErr w:type="spellStart"/>
      <w:r w:rsidRPr="00B71C88">
        <w:rPr>
          <w:color w:val="auto"/>
        </w:rPr>
        <w:t>және</w:t>
      </w:r>
      <w:proofErr w:type="spellEnd"/>
      <w:r w:rsidRPr="00B71C88">
        <w:rPr>
          <w:color w:val="auto"/>
        </w:rPr>
        <w:t xml:space="preserve"> </w:t>
      </w:r>
      <w:proofErr w:type="spellStart"/>
      <w:r w:rsidRPr="00B71C88">
        <w:rPr>
          <w:color w:val="auto"/>
        </w:rPr>
        <w:t>Тасқала</w:t>
      </w:r>
      <w:proofErr w:type="spellEnd"/>
      <w:r w:rsidRPr="00B71C88">
        <w:rPr>
          <w:color w:val="auto"/>
        </w:rPr>
        <w:t xml:space="preserve"> </w:t>
      </w:r>
      <w:proofErr w:type="spellStart"/>
      <w:r w:rsidRPr="00B71C88">
        <w:rPr>
          <w:color w:val="auto"/>
        </w:rPr>
        <w:t>аудандарында</w:t>
      </w:r>
      <w:proofErr w:type="spellEnd"/>
      <w:r w:rsidRPr="00B71C88">
        <w:rPr>
          <w:color w:val="auto"/>
        </w:rPr>
        <w:t xml:space="preserve">; </w:t>
      </w:r>
      <w:proofErr w:type="spellStart"/>
      <w:r w:rsidRPr="00B71C88">
        <w:rPr>
          <w:color w:val="auto"/>
        </w:rPr>
        <w:t>Алғашқы</w:t>
      </w:r>
      <w:proofErr w:type="spellEnd"/>
      <w:r w:rsidRPr="00B71C88">
        <w:rPr>
          <w:color w:val="auto"/>
        </w:rPr>
        <w:t xml:space="preserve"> </w:t>
      </w:r>
      <w:proofErr w:type="spellStart"/>
      <w:r w:rsidRPr="00B71C88">
        <w:rPr>
          <w:color w:val="auto"/>
        </w:rPr>
        <w:t>сырқаттанушылық</w:t>
      </w:r>
      <w:proofErr w:type="spellEnd"/>
      <w:r w:rsidRPr="00B71C88">
        <w:rPr>
          <w:color w:val="auto"/>
        </w:rPr>
        <w:t xml:space="preserve"> </w:t>
      </w:r>
      <w:proofErr w:type="spellStart"/>
      <w:r w:rsidRPr="00B71C88">
        <w:rPr>
          <w:color w:val="auto"/>
        </w:rPr>
        <w:t>Ақтөбе</w:t>
      </w:r>
      <w:proofErr w:type="spellEnd"/>
      <w:r w:rsidRPr="00B71C88">
        <w:rPr>
          <w:color w:val="auto"/>
        </w:rPr>
        <w:t xml:space="preserve"> </w:t>
      </w:r>
      <w:proofErr w:type="spellStart"/>
      <w:r w:rsidRPr="00B71C88">
        <w:rPr>
          <w:color w:val="auto"/>
        </w:rPr>
        <w:t>облысының</w:t>
      </w:r>
      <w:proofErr w:type="spellEnd"/>
      <w:r w:rsidRPr="00B71C88">
        <w:rPr>
          <w:color w:val="auto"/>
        </w:rPr>
        <w:t xml:space="preserve"> </w:t>
      </w:r>
      <w:proofErr w:type="spellStart"/>
      <w:r w:rsidRPr="00B71C88">
        <w:rPr>
          <w:color w:val="auto"/>
        </w:rPr>
        <w:t>Ырғыз</w:t>
      </w:r>
      <w:proofErr w:type="spellEnd"/>
      <w:r w:rsidRPr="00B71C88">
        <w:rPr>
          <w:color w:val="auto"/>
        </w:rPr>
        <w:t xml:space="preserve">, </w:t>
      </w:r>
      <w:proofErr w:type="spellStart"/>
      <w:r w:rsidRPr="00B71C88">
        <w:rPr>
          <w:color w:val="auto"/>
        </w:rPr>
        <w:t>Мәртөк</w:t>
      </w:r>
      <w:proofErr w:type="spellEnd"/>
      <w:r w:rsidRPr="00B71C88">
        <w:rPr>
          <w:color w:val="auto"/>
        </w:rPr>
        <w:t xml:space="preserve"> </w:t>
      </w:r>
      <w:proofErr w:type="spellStart"/>
      <w:r w:rsidRPr="00B71C88">
        <w:rPr>
          <w:color w:val="auto"/>
        </w:rPr>
        <w:t>аудандарында</w:t>
      </w:r>
      <w:proofErr w:type="spellEnd"/>
      <w:r w:rsidRPr="00B71C88">
        <w:rPr>
          <w:color w:val="auto"/>
        </w:rPr>
        <w:t xml:space="preserve"> </w:t>
      </w:r>
      <w:proofErr w:type="spellStart"/>
      <w:r w:rsidRPr="00B71C88">
        <w:rPr>
          <w:color w:val="auto"/>
        </w:rPr>
        <w:t>және</w:t>
      </w:r>
      <w:proofErr w:type="spellEnd"/>
      <w:r w:rsidRPr="00B71C88">
        <w:rPr>
          <w:color w:val="auto"/>
        </w:rPr>
        <w:t xml:space="preserve"> Орал </w:t>
      </w:r>
      <w:proofErr w:type="spellStart"/>
      <w:r w:rsidRPr="00B71C88">
        <w:rPr>
          <w:color w:val="auto"/>
        </w:rPr>
        <w:t>қаласында</w:t>
      </w:r>
      <w:proofErr w:type="spellEnd"/>
      <w:r w:rsidRPr="00B71C88">
        <w:rPr>
          <w:color w:val="auto"/>
        </w:rPr>
        <w:t xml:space="preserve">, БҚО </w:t>
      </w:r>
      <w:proofErr w:type="spellStart"/>
      <w:r w:rsidRPr="00B71C88">
        <w:rPr>
          <w:color w:val="auto"/>
        </w:rPr>
        <w:t>Бөрлі</w:t>
      </w:r>
      <w:proofErr w:type="spellEnd"/>
      <w:r w:rsidRPr="00B71C88">
        <w:rPr>
          <w:color w:val="auto"/>
        </w:rPr>
        <w:t xml:space="preserve"> </w:t>
      </w:r>
      <w:proofErr w:type="spellStart"/>
      <w:r w:rsidRPr="00B71C88">
        <w:rPr>
          <w:color w:val="auto"/>
        </w:rPr>
        <w:t>ауданында</w:t>
      </w:r>
      <w:proofErr w:type="spellEnd"/>
      <w:r w:rsidRPr="00B71C88">
        <w:rPr>
          <w:color w:val="auto"/>
        </w:rPr>
        <w:t xml:space="preserve"> </w:t>
      </w:r>
      <w:proofErr w:type="spellStart"/>
      <w:r w:rsidRPr="00B71C88">
        <w:rPr>
          <w:color w:val="auto"/>
        </w:rPr>
        <w:t>байқалады</w:t>
      </w:r>
      <w:proofErr w:type="spellEnd"/>
      <w:r w:rsidRPr="00B71C88">
        <w:rPr>
          <w:color w:val="auto"/>
        </w:rPr>
        <w:t xml:space="preserve">. </w:t>
      </w:r>
      <w:proofErr w:type="spellStart"/>
      <w:r w:rsidRPr="00B71C88">
        <w:rPr>
          <w:color w:val="auto"/>
        </w:rPr>
        <w:t>Жалпы</w:t>
      </w:r>
      <w:proofErr w:type="spellEnd"/>
      <w:r w:rsidRPr="00B71C88">
        <w:rPr>
          <w:color w:val="auto"/>
        </w:rPr>
        <w:t xml:space="preserve"> </w:t>
      </w:r>
      <w:proofErr w:type="spellStart"/>
      <w:r w:rsidRPr="00B71C88">
        <w:rPr>
          <w:color w:val="auto"/>
        </w:rPr>
        <w:t>сырқаттанушылықтың</w:t>
      </w:r>
      <w:proofErr w:type="spellEnd"/>
      <w:r w:rsidRPr="00B71C88">
        <w:rPr>
          <w:color w:val="auto"/>
        </w:rPr>
        <w:t xml:space="preserve"> </w:t>
      </w:r>
      <w:proofErr w:type="spellStart"/>
      <w:r w:rsidRPr="00B71C88">
        <w:rPr>
          <w:color w:val="auto"/>
        </w:rPr>
        <w:t>таралу</w:t>
      </w:r>
      <w:proofErr w:type="spellEnd"/>
      <w:r w:rsidRPr="00B71C88">
        <w:rPr>
          <w:color w:val="auto"/>
        </w:rPr>
        <w:t xml:space="preserve"> </w:t>
      </w:r>
      <w:proofErr w:type="spellStart"/>
      <w:r w:rsidRPr="00B71C88">
        <w:rPr>
          <w:color w:val="auto"/>
        </w:rPr>
        <w:t>құрылымында</w:t>
      </w:r>
      <w:proofErr w:type="spellEnd"/>
      <w:r w:rsidRPr="00B71C88">
        <w:rPr>
          <w:color w:val="auto"/>
        </w:rPr>
        <w:t xml:space="preserve"> </w:t>
      </w:r>
      <w:proofErr w:type="spellStart"/>
      <w:r w:rsidRPr="00B71C88">
        <w:rPr>
          <w:color w:val="auto"/>
        </w:rPr>
        <w:t>бірінші</w:t>
      </w:r>
      <w:proofErr w:type="spellEnd"/>
      <w:r w:rsidRPr="00B71C88">
        <w:rPr>
          <w:color w:val="auto"/>
        </w:rPr>
        <w:t xml:space="preserve"> </w:t>
      </w:r>
      <w:proofErr w:type="spellStart"/>
      <w:r w:rsidRPr="00B71C88">
        <w:rPr>
          <w:color w:val="auto"/>
        </w:rPr>
        <w:t>орынды</w:t>
      </w:r>
      <w:proofErr w:type="spellEnd"/>
      <w:r w:rsidRPr="00B71C88">
        <w:rPr>
          <w:color w:val="auto"/>
        </w:rPr>
        <w:t xml:space="preserve"> </w:t>
      </w:r>
      <w:proofErr w:type="spellStart"/>
      <w:r w:rsidRPr="00B71C88">
        <w:rPr>
          <w:color w:val="auto"/>
        </w:rPr>
        <w:t>аурулар</w:t>
      </w:r>
      <w:proofErr w:type="spellEnd"/>
      <w:r w:rsidRPr="00B71C88">
        <w:rPr>
          <w:color w:val="auto"/>
        </w:rPr>
        <w:t xml:space="preserve"> </w:t>
      </w:r>
      <w:r w:rsidRPr="00B71C88">
        <w:rPr>
          <w:color w:val="auto"/>
          <w:lang w:val="kk-KZ"/>
        </w:rPr>
        <w:t>қа</w:t>
      </w:r>
      <w:r w:rsidRPr="00B71C88">
        <w:rPr>
          <w:color w:val="auto"/>
        </w:rPr>
        <w:t xml:space="preserve">тары </w:t>
      </w:r>
      <w:proofErr w:type="spellStart"/>
      <w:r w:rsidRPr="00B71C88">
        <w:rPr>
          <w:color w:val="auto"/>
        </w:rPr>
        <w:t>алады</w:t>
      </w:r>
      <w:proofErr w:type="spellEnd"/>
      <w:r w:rsidRPr="00B71C88">
        <w:rPr>
          <w:color w:val="auto"/>
        </w:rPr>
        <w:t xml:space="preserve">: </w:t>
      </w:r>
      <w:proofErr w:type="spellStart"/>
      <w:r w:rsidRPr="00B71C88">
        <w:rPr>
          <w:color w:val="auto"/>
        </w:rPr>
        <w:t>қан</w:t>
      </w:r>
      <w:proofErr w:type="spellEnd"/>
      <w:r w:rsidRPr="00B71C88">
        <w:rPr>
          <w:color w:val="auto"/>
        </w:rPr>
        <w:t xml:space="preserve"> </w:t>
      </w:r>
      <w:proofErr w:type="spellStart"/>
      <w:r w:rsidRPr="00B71C88">
        <w:rPr>
          <w:color w:val="auto"/>
        </w:rPr>
        <w:t>айналымы</w:t>
      </w:r>
      <w:proofErr w:type="spellEnd"/>
      <w:r w:rsidRPr="00B71C88">
        <w:rPr>
          <w:color w:val="auto"/>
        </w:rPr>
        <w:t xml:space="preserve"> </w:t>
      </w:r>
      <w:proofErr w:type="spellStart"/>
      <w:r w:rsidRPr="00B71C88">
        <w:rPr>
          <w:color w:val="auto"/>
        </w:rPr>
        <w:t>жүйесінің</w:t>
      </w:r>
      <w:proofErr w:type="spellEnd"/>
      <w:r w:rsidRPr="00B71C88">
        <w:rPr>
          <w:color w:val="auto"/>
        </w:rPr>
        <w:t xml:space="preserve"> </w:t>
      </w:r>
      <w:proofErr w:type="spellStart"/>
      <w:r w:rsidRPr="00B71C88">
        <w:rPr>
          <w:color w:val="auto"/>
        </w:rPr>
        <w:t>аурулары</w:t>
      </w:r>
      <w:proofErr w:type="spellEnd"/>
      <w:r w:rsidRPr="00B71C88">
        <w:rPr>
          <w:color w:val="auto"/>
        </w:rPr>
        <w:t xml:space="preserve"> (</w:t>
      </w:r>
      <w:proofErr w:type="spellStart"/>
      <w:r w:rsidRPr="00B71C88">
        <w:rPr>
          <w:color w:val="auto"/>
        </w:rPr>
        <w:t>Ырғыз</w:t>
      </w:r>
      <w:proofErr w:type="spellEnd"/>
      <w:r w:rsidRPr="00B71C88">
        <w:rPr>
          <w:color w:val="auto"/>
        </w:rPr>
        <w:t xml:space="preserve"> </w:t>
      </w:r>
      <w:proofErr w:type="spellStart"/>
      <w:r w:rsidRPr="00B71C88">
        <w:rPr>
          <w:color w:val="auto"/>
        </w:rPr>
        <w:t>ауданын</w:t>
      </w:r>
      <w:proofErr w:type="spellEnd"/>
      <w:r w:rsidRPr="00B71C88">
        <w:rPr>
          <w:color w:val="auto"/>
        </w:rPr>
        <w:t xml:space="preserve"> </w:t>
      </w:r>
      <w:proofErr w:type="spellStart"/>
      <w:r w:rsidRPr="00B71C88">
        <w:rPr>
          <w:color w:val="auto"/>
        </w:rPr>
        <w:t>қоспағанда</w:t>
      </w:r>
      <w:proofErr w:type="spellEnd"/>
      <w:r w:rsidRPr="00B71C88">
        <w:rPr>
          <w:color w:val="auto"/>
        </w:rPr>
        <w:t xml:space="preserve">), </w:t>
      </w:r>
      <w:proofErr w:type="spellStart"/>
      <w:r w:rsidRPr="00B71C88">
        <w:rPr>
          <w:color w:val="auto"/>
        </w:rPr>
        <w:t>екінші</w:t>
      </w:r>
      <w:proofErr w:type="spellEnd"/>
      <w:r w:rsidRPr="00B71C88">
        <w:rPr>
          <w:color w:val="auto"/>
        </w:rPr>
        <w:t xml:space="preserve"> </w:t>
      </w:r>
      <w:proofErr w:type="spellStart"/>
      <w:r w:rsidRPr="00B71C88">
        <w:rPr>
          <w:color w:val="auto"/>
        </w:rPr>
        <w:t>орынды</w:t>
      </w:r>
      <w:proofErr w:type="spellEnd"/>
      <w:r w:rsidRPr="00B71C88">
        <w:rPr>
          <w:color w:val="auto"/>
        </w:rPr>
        <w:t xml:space="preserve"> - </w:t>
      </w:r>
      <w:proofErr w:type="spellStart"/>
      <w:r w:rsidRPr="00B71C88">
        <w:rPr>
          <w:color w:val="auto"/>
        </w:rPr>
        <w:t>тыныс</w:t>
      </w:r>
      <w:proofErr w:type="spellEnd"/>
      <w:r w:rsidRPr="00B71C88">
        <w:rPr>
          <w:color w:val="auto"/>
        </w:rPr>
        <w:t xml:space="preserve"> </w:t>
      </w:r>
      <w:proofErr w:type="spellStart"/>
      <w:r w:rsidRPr="00B71C88">
        <w:rPr>
          <w:color w:val="auto"/>
        </w:rPr>
        <w:t>алу</w:t>
      </w:r>
      <w:proofErr w:type="spellEnd"/>
      <w:r w:rsidRPr="00B71C88">
        <w:rPr>
          <w:color w:val="auto"/>
        </w:rPr>
        <w:t xml:space="preserve"> </w:t>
      </w:r>
      <w:proofErr w:type="spellStart"/>
      <w:r w:rsidRPr="00B71C88">
        <w:rPr>
          <w:color w:val="auto"/>
        </w:rPr>
        <w:t>органдарының</w:t>
      </w:r>
      <w:proofErr w:type="spellEnd"/>
      <w:r w:rsidRPr="00B71C88">
        <w:rPr>
          <w:color w:val="auto"/>
        </w:rPr>
        <w:t xml:space="preserve"> </w:t>
      </w:r>
      <w:proofErr w:type="spellStart"/>
      <w:r w:rsidRPr="00B71C88">
        <w:rPr>
          <w:color w:val="auto"/>
        </w:rPr>
        <w:t>аурулары</w:t>
      </w:r>
      <w:proofErr w:type="spellEnd"/>
      <w:r w:rsidRPr="00B71C88">
        <w:rPr>
          <w:color w:val="auto"/>
        </w:rPr>
        <w:t xml:space="preserve">; </w:t>
      </w:r>
      <w:proofErr w:type="spellStart"/>
      <w:r w:rsidRPr="00B71C88">
        <w:rPr>
          <w:color w:val="auto"/>
        </w:rPr>
        <w:t>алғашқы</w:t>
      </w:r>
      <w:proofErr w:type="spellEnd"/>
      <w:r w:rsidRPr="00B71C88">
        <w:rPr>
          <w:color w:val="auto"/>
        </w:rPr>
        <w:t xml:space="preserve"> </w:t>
      </w:r>
      <w:proofErr w:type="spellStart"/>
      <w:r w:rsidRPr="00B71C88">
        <w:rPr>
          <w:color w:val="auto"/>
        </w:rPr>
        <w:t>сырқаттанушылық</w:t>
      </w:r>
      <w:proofErr w:type="spellEnd"/>
      <w:r w:rsidRPr="00B71C88">
        <w:rPr>
          <w:color w:val="auto"/>
        </w:rPr>
        <w:t xml:space="preserve"> </w:t>
      </w:r>
      <w:proofErr w:type="spellStart"/>
      <w:r w:rsidRPr="00B71C88">
        <w:rPr>
          <w:color w:val="auto"/>
        </w:rPr>
        <w:t>бойынша</w:t>
      </w:r>
      <w:proofErr w:type="spellEnd"/>
      <w:r w:rsidRPr="00B71C88">
        <w:rPr>
          <w:color w:val="auto"/>
        </w:rPr>
        <w:t xml:space="preserve"> </w:t>
      </w:r>
      <w:proofErr w:type="spellStart"/>
      <w:r w:rsidRPr="00B71C88">
        <w:rPr>
          <w:color w:val="auto"/>
        </w:rPr>
        <w:t>бірінші</w:t>
      </w:r>
      <w:proofErr w:type="spellEnd"/>
      <w:r w:rsidRPr="00B71C88">
        <w:rPr>
          <w:color w:val="auto"/>
        </w:rPr>
        <w:t xml:space="preserve"> </w:t>
      </w:r>
      <w:proofErr w:type="spellStart"/>
      <w:r w:rsidRPr="00B71C88">
        <w:rPr>
          <w:color w:val="auto"/>
        </w:rPr>
        <w:t>орынды</w:t>
      </w:r>
      <w:proofErr w:type="spellEnd"/>
      <w:r w:rsidRPr="00B71C88">
        <w:rPr>
          <w:color w:val="auto"/>
        </w:rPr>
        <w:t xml:space="preserve"> - </w:t>
      </w:r>
      <w:proofErr w:type="spellStart"/>
      <w:r w:rsidRPr="00B71C88">
        <w:rPr>
          <w:color w:val="auto"/>
        </w:rPr>
        <w:t>тыныс</w:t>
      </w:r>
      <w:proofErr w:type="spellEnd"/>
      <w:r w:rsidRPr="00B71C88">
        <w:rPr>
          <w:color w:val="auto"/>
        </w:rPr>
        <w:t xml:space="preserve"> </w:t>
      </w:r>
      <w:proofErr w:type="spellStart"/>
      <w:r w:rsidRPr="00B71C88">
        <w:rPr>
          <w:color w:val="auto"/>
        </w:rPr>
        <w:t>алу</w:t>
      </w:r>
      <w:proofErr w:type="spellEnd"/>
      <w:r w:rsidRPr="00B71C88">
        <w:rPr>
          <w:color w:val="auto"/>
        </w:rPr>
        <w:t xml:space="preserve"> </w:t>
      </w:r>
      <w:proofErr w:type="spellStart"/>
      <w:r w:rsidRPr="00B71C88">
        <w:rPr>
          <w:color w:val="auto"/>
        </w:rPr>
        <w:t>органдарының</w:t>
      </w:r>
      <w:proofErr w:type="spellEnd"/>
      <w:r w:rsidRPr="00B71C88">
        <w:rPr>
          <w:color w:val="auto"/>
        </w:rPr>
        <w:t xml:space="preserve"> </w:t>
      </w:r>
      <w:proofErr w:type="spellStart"/>
      <w:r w:rsidRPr="00B71C88">
        <w:rPr>
          <w:color w:val="auto"/>
        </w:rPr>
        <w:t>аурулары</w:t>
      </w:r>
      <w:proofErr w:type="spellEnd"/>
      <w:r w:rsidRPr="00B71C88">
        <w:rPr>
          <w:color w:val="auto"/>
        </w:rPr>
        <w:t xml:space="preserve"> (</w:t>
      </w:r>
      <w:proofErr w:type="spellStart"/>
      <w:r w:rsidRPr="00B71C88">
        <w:rPr>
          <w:color w:val="auto"/>
        </w:rPr>
        <w:t>Тасқала</w:t>
      </w:r>
      <w:proofErr w:type="spellEnd"/>
      <w:r w:rsidRPr="00B71C88">
        <w:rPr>
          <w:color w:val="auto"/>
        </w:rPr>
        <w:t xml:space="preserve"> </w:t>
      </w:r>
      <w:proofErr w:type="spellStart"/>
      <w:r w:rsidRPr="00B71C88">
        <w:rPr>
          <w:color w:val="auto"/>
        </w:rPr>
        <w:t>ауданын</w:t>
      </w:r>
      <w:proofErr w:type="spellEnd"/>
      <w:r w:rsidRPr="00B71C88">
        <w:rPr>
          <w:color w:val="auto"/>
        </w:rPr>
        <w:t xml:space="preserve"> </w:t>
      </w:r>
      <w:proofErr w:type="spellStart"/>
      <w:r w:rsidRPr="00B71C88">
        <w:rPr>
          <w:color w:val="auto"/>
        </w:rPr>
        <w:t>қоспағанда</w:t>
      </w:r>
      <w:proofErr w:type="spellEnd"/>
      <w:r w:rsidRPr="00B71C88">
        <w:rPr>
          <w:color w:val="auto"/>
        </w:rPr>
        <w:t xml:space="preserve">), </w:t>
      </w:r>
      <w:proofErr w:type="spellStart"/>
      <w:r w:rsidRPr="00B71C88">
        <w:rPr>
          <w:color w:val="auto"/>
        </w:rPr>
        <w:t>екінші</w:t>
      </w:r>
      <w:proofErr w:type="spellEnd"/>
      <w:r w:rsidRPr="00B71C88">
        <w:rPr>
          <w:color w:val="auto"/>
        </w:rPr>
        <w:t xml:space="preserve"> – </w:t>
      </w:r>
      <w:proofErr w:type="spellStart"/>
      <w:r w:rsidRPr="00B71C88">
        <w:rPr>
          <w:color w:val="auto"/>
        </w:rPr>
        <w:t>несеп-жыныс</w:t>
      </w:r>
      <w:proofErr w:type="spellEnd"/>
      <w:r w:rsidRPr="00B71C88">
        <w:rPr>
          <w:color w:val="auto"/>
        </w:rPr>
        <w:t xml:space="preserve"> </w:t>
      </w:r>
      <w:proofErr w:type="spellStart"/>
      <w:r w:rsidRPr="00B71C88">
        <w:rPr>
          <w:color w:val="auto"/>
        </w:rPr>
        <w:t>және</w:t>
      </w:r>
      <w:proofErr w:type="spellEnd"/>
      <w:r w:rsidRPr="00B71C88">
        <w:rPr>
          <w:color w:val="auto"/>
        </w:rPr>
        <w:t xml:space="preserve"> </w:t>
      </w:r>
      <w:proofErr w:type="spellStart"/>
      <w:r w:rsidRPr="00B71C88">
        <w:rPr>
          <w:color w:val="auto"/>
        </w:rPr>
        <w:t>қан</w:t>
      </w:r>
      <w:proofErr w:type="spellEnd"/>
      <w:r w:rsidRPr="00B71C88">
        <w:rPr>
          <w:color w:val="auto"/>
        </w:rPr>
        <w:t xml:space="preserve"> </w:t>
      </w:r>
      <w:proofErr w:type="spellStart"/>
      <w:r w:rsidRPr="00B71C88">
        <w:rPr>
          <w:color w:val="auto"/>
        </w:rPr>
        <w:t>айналымы</w:t>
      </w:r>
      <w:proofErr w:type="spellEnd"/>
      <w:r w:rsidRPr="00B71C88">
        <w:rPr>
          <w:color w:val="auto"/>
        </w:rPr>
        <w:t xml:space="preserve"> </w:t>
      </w:r>
      <w:proofErr w:type="spellStart"/>
      <w:r w:rsidRPr="00B71C88">
        <w:rPr>
          <w:color w:val="auto"/>
        </w:rPr>
        <w:t>жүйесінің</w:t>
      </w:r>
      <w:proofErr w:type="spellEnd"/>
      <w:r w:rsidRPr="00B71C88">
        <w:rPr>
          <w:color w:val="auto"/>
        </w:rPr>
        <w:t xml:space="preserve"> </w:t>
      </w:r>
      <w:proofErr w:type="spellStart"/>
      <w:r w:rsidRPr="00B71C88">
        <w:rPr>
          <w:color w:val="auto"/>
        </w:rPr>
        <w:t>аурулары</w:t>
      </w:r>
      <w:proofErr w:type="spellEnd"/>
      <w:r w:rsidRPr="00B71C88">
        <w:rPr>
          <w:color w:val="auto"/>
        </w:rPr>
        <w:t xml:space="preserve"> </w:t>
      </w:r>
      <w:proofErr w:type="spellStart"/>
      <w:r w:rsidRPr="00B71C88">
        <w:rPr>
          <w:color w:val="auto"/>
        </w:rPr>
        <w:t>алады</w:t>
      </w:r>
      <w:proofErr w:type="spellEnd"/>
      <w:r w:rsidRPr="00B71C88">
        <w:rPr>
          <w:color w:val="auto"/>
        </w:rPr>
        <w:t xml:space="preserve">. </w:t>
      </w:r>
      <w:proofErr w:type="spellStart"/>
      <w:r w:rsidRPr="00B71C88">
        <w:rPr>
          <w:color w:val="auto"/>
        </w:rPr>
        <w:t>Іссапарлар</w:t>
      </w:r>
      <w:proofErr w:type="spellEnd"/>
      <w:r w:rsidRPr="00B71C88">
        <w:rPr>
          <w:color w:val="auto"/>
        </w:rPr>
        <w:t xml:space="preserve"> </w:t>
      </w:r>
      <w:proofErr w:type="spellStart"/>
      <w:r w:rsidRPr="00B71C88">
        <w:rPr>
          <w:color w:val="auto"/>
        </w:rPr>
        <w:t>барысында</w:t>
      </w:r>
      <w:proofErr w:type="spellEnd"/>
      <w:r w:rsidRPr="00B71C88">
        <w:rPr>
          <w:color w:val="auto"/>
        </w:rPr>
        <w:t xml:space="preserve"> </w:t>
      </w:r>
      <w:proofErr w:type="spellStart"/>
      <w:r w:rsidRPr="00B71C88">
        <w:rPr>
          <w:color w:val="auto"/>
        </w:rPr>
        <w:t>Ақтөбе</w:t>
      </w:r>
      <w:proofErr w:type="spellEnd"/>
      <w:r w:rsidRPr="00B71C88">
        <w:rPr>
          <w:color w:val="auto"/>
        </w:rPr>
        <w:t xml:space="preserve"> </w:t>
      </w:r>
      <w:proofErr w:type="spellStart"/>
      <w:r w:rsidRPr="00B71C88">
        <w:rPr>
          <w:color w:val="auto"/>
        </w:rPr>
        <w:t>және</w:t>
      </w:r>
      <w:proofErr w:type="spellEnd"/>
      <w:r w:rsidRPr="00B71C88">
        <w:rPr>
          <w:color w:val="auto"/>
        </w:rPr>
        <w:t xml:space="preserve"> БҚО </w:t>
      </w:r>
      <w:proofErr w:type="spellStart"/>
      <w:r w:rsidRPr="00B71C88">
        <w:rPr>
          <w:color w:val="auto"/>
        </w:rPr>
        <w:t>облыстарында</w:t>
      </w:r>
      <w:proofErr w:type="spellEnd"/>
      <w:r w:rsidRPr="00B71C88">
        <w:rPr>
          <w:color w:val="auto"/>
        </w:rPr>
        <w:t xml:space="preserve"> </w:t>
      </w:r>
      <w:proofErr w:type="spellStart"/>
      <w:r w:rsidRPr="00B71C88">
        <w:rPr>
          <w:color w:val="auto"/>
        </w:rPr>
        <w:t>шаш</w:t>
      </w:r>
      <w:proofErr w:type="spellEnd"/>
      <w:r w:rsidRPr="00B71C88">
        <w:rPr>
          <w:color w:val="auto"/>
        </w:rPr>
        <w:t xml:space="preserve"> материалы </w:t>
      </w:r>
      <w:proofErr w:type="spellStart"/>
      <w:r w:rsidRPr="00B71C88">
        <w:rPr>
          <w:color w:val="auto"/>
        </w:rPr>
        <w:t>жиналды</w:t>
      </w:r>
      <w:proofErr w:type="spellEnd"/>
      <w:r w:rsidRPr="00B71C88">
        <w:rPr>
          <w:color w:val="auto"/>
        </w:rPr>
        <w:t xml:space="preserve">. </w:t>
      </w:r>
      <w:proofErr w:type="spellStart"/>
      <w:r w:rsidRPr="00B71C88">
        <w:rPr>
          <w:color w:val="auto"/>
        </w:rPr>
        <w:t>Ақтөбе</w:t>
      </w:r>
      <w:proofErr w:type="spellEnd"/>
      <w:r w:rsidRPr="00B71C88">
        <w:rPr>
          <w:color w:val="auto"/>
        </w:rPr>
        <w:t xml:space="preserve"> </w:t>
      </w:r>
      <w:proofErr w:type="spellStart"/>
      <w:r w:rsidRPr="00B71C88">
        <w:rPr>
          <w:color w:val="auto"/>
        </w:rPr>
        <w:t>қаласында</w:t>
      </w:r>
      <w:proofErr w:type="spellEnd"/>
      <w:r w:rsidRPr="00B71C88">
        <w:rPr>
          <w:color w:val="auto"/>
        </w:rPr>
        <w:t xml:space="preserve"> </w:t>
      </w:r>
      <w:proofErr w:type="spellStart"/>
      <w:r w:rsidRPr="00B71C88">
        <w:rPr>
          <w:color w:val="auto"/>
        </w:rPr>
        <w:t>топырақ</w:t>
      </w:r>
      <w:proofErr w:type="spellEnd"/>
      <w:r w:rsidRPr="00B71C88">
        <w:rPr>
          <w:color w:val="auto"/>
        </w:rPr>
        <w:t xml:space="preserve"> </w:t>
      </w:r>
      <w:proofErr w:type="spellStart"/>
      <w:r w:rsidRPr="00B71C88">
        <w:rPr>
          <w:color w:val="auto"/>
        </w:rPr>
        <w:t>іріктейтін</w:t>
      </w:r>
      <w:proofErr w:type="spellEnd"/>
      <w:r w:rsidRPr="00B71C88">
        <w:rPr>
          <w:color w:val="auto"/>
        </w:rPr>
        <w:t xml:space="preserve"> </w:t>
      </w:r>
      <w:proofErr w:type="spellStart"/>
      <w:r w:rsidRPr="00B71C88">
        <w:rPr>
          <w:color w:val="auto"/>
        </w:rPr>
        <w:t>аудандардың</w:t>
      </w:r>
      <w:proofErr w:type="spellEnd"/>
      <w:r w:rsidRPr="00B71C88">
        <w:rPr>
          <w:color w:val="auto"/>
        </w:rPr>
        <w:t xml:space="preserve"> </w:t>
      </w:r>
      <w:proofErr w:type="spellStart"/>
      <w:r w:rsidRPr="00B71C88">
        <w:rPr>
          <w:color w:val="auto"/>
        </w:rPr>
        <w:t>тізімі</w:t>
      </w:r>
      <w:proofErr w:type="spellEnd"/>
      <w:r w:rsidRPr="00B71C88">
        <w:rPr>
          <w:color w:val="auto"/>
        </w:rPr>
        <w:t xml:space="preserve"> </w:t>
      </w:r>
      <w:proofErr w:type="spellStart"/>
      <w:r w:rsidRPr="00B71C88">
        <w:rPr>
          <w:color w:val="auto"/>
        </w:rPr>
        <w:t>жасалды</w:t>
      </w:r>
      <w:proofErr w:type="spellEnd"/>
      <w:r w:rsidRPr="00B71C88">
        <w:rPr>
          <w:color w:val="auto"/>
        </w:rPr>
        <w:t>. ГАЖ-</w:t>
      </w:r>
      <w:proofErr w:type="spellStart"/>
      <w:r w:rsidRPr="00B71C88">
        <w:rPr>
          <w:color w:val="auto"/>
        </w:rPr>
        <w:t>технологияларды</w:t>
      </w:r>
      <w:proofErr w:type="spellEnd"/>
      <w:r w:rsidRPr="00B71C88">
        <w:rPr>
          <w:color w:val="auto"/>
        </w:rPr>
        <w:t xml:space="preserve"> </w:t>
      </w:r>
      <w:proofErr w:type="spellStart"/>
      <w:r w:rsidRPr="00B71C88">
        <w:rPr>
          <w:color w:val="auto"/>
        </w:rPr>
        <w:t>талдау</w:t>
      </w:r>
      <w:proofErr w:type="spellEnd"/>
      <w:r w:rsidRPr="00B71C88">
        <w:rPr>
          <w:color w:val="auto"/>
        </w:rPr>
        <w:t xml:space="preserve"> </w:t>
      </w:r>
      <w:proofErr w:type="spellStart"/>
      <w:r w:rsidRPr="00B71C88">
        <w:rPr>
          <w:color w:val="auto"/>
        </w:rPr>
        <w:t>нәтижелері</w:t>
      </w:r>
      <w:proofErr w:type="spellEnd"/>
      <w:r w:rsidRPr="00B71C88">
        <w:rPr>
          <w:color w:val="auto"/>
        </w:rPr>
        <w:t xml:space="preserve"> </w:t>
      </w:r>
      <w:proofErr w:type="spellStart"/>
      <w:r w:rsidRPr="00B71C88">
        <w:rPr>
          <w:color w:val="auto"/>
        </w:rPr>
        <w:t>бойынша</w:t>
      </w:r>
      <w:proofErr w:type="spellEnd"/>
      <w:r w:rsidRPr="00B71C88">
        <w:rPr>
          <w:color w:val="auto"/>
        </w:rPr>
        <w:t xml:space="preserve"> </w:t>
      </w:r>
      <w:proofErr w:type="spellStart"/>
      <w:r w:rsidRPr="00B71C88">
        <w:rPr>
          <w:color w:val="auto"/>
        </w:rPr>
        <w:t>браузерлер</w:t>
      </w:r>
      <w:proofErr w:type="spellEnd"/>
      <w:r w:rsidRPr="00B71C88">
        <w:rPr>
          <w:color w:val="auto"/>
        </w:rPr>
        <w:t xml:space="preserve"> мен </w:t>
      </w:r>
      <w:proofErr w:type="spellStart"/>
      <w:r w:rsidRPr="00B71C88">
        <w:rPr>
          <w:color w:val="auto"/>
        </w:rPr>
        <w:t>мобильді</w:t>
      </w:r>
      <w:proofErr w:type="spellEnd"/>
      <w:r w:rsidRPr="00B71C88">
        <w:rPr>
          <w:color w:val="auto"/>
        </w:rPr>
        <w:t xml:space="preserve"> </w:t>
      </w:r>
      <w:proofErr w:type="spellStart"/>
      <w:r w:rsidRPr="00B71C88">
        <w:rPr>
          <w:color w:val="auto"/>
        </w:rPr>
        <w:t>құрылғыларда</w:t>
      </w:r>
      <w:proofErr w:type="spellEnd"/>
      <w:r w:rsidRPr="00B71C88">
        <w:rPr>
          <w:color w:val="auto"/>
        </w:rPr>
        <w:t xml:space="preserve"> </w:t>
      </w:r>
      <w:proofErr w:type="spellStart"/>
      <w:r w:rsidRPr="00B71C88">
        <w:rPr>
          <w:color w:val="auto"/>
        </w:rPr>
        <w:t>интерактивті</w:t>
      </w:r>
      <w:proofErr w:type="spellEnd"/>
      <w:r w:rsidRPr="00B71C88">
        <w:rPr>
          <w:color w:val="auto"/>
        </w:rPr>
        <w:t xml:space="preserve"> </w:t>
      </w:r>
      <w:proofErr w:type="spellStart"/>
      <w:r w:rsidRPr="00B71C88">
        <w:rPr>
          <w:color w:val="auto"/>
        </w:rPr>
        <w:t>карталарды</w:t>
      </w:r>
      <w:proofErr w:type="spellEnd"/>
      <w:r w:rsidRPr="00B71C88">
        <w:rPr>
          <w:color w:val="auto"/>
        </w:rPr>
        <w:t xml:space="preserve"> </w:t>
      </w:r>
      <w:proofErr w:type="spellStart"/>
      <w:r w:rsidRPr="00B71C88">
        <w:rPr>
          <w:color w:val="auto"/>
        </w:rPr>
        <w:t>жасауға</w:t>
      </w:r>
      <w:proofErr w:type="spellEnd"/>
      <w:r w:rsidRPr="00B71C88">
        <w:rPr>
          <w:color w:val="auto"/>
        </w:rPr>
        <w:t xml:space="preserve"> </w:t>
      </w:r>
      <w:proofErr w:type="spellStart"/>
      <w:r w:rsidRPr="00B71C88">
        <w:rPr>
          <w:color w:val="auto"/>
        </w:rPr>
        <w:t>және</w:t>
      </w:r>
      <w:proofErr w:type="spellEnd"/>
      <w:r w:rsidRPr="00B71C88">
        <w:rPr>
          <w:color w:val="auto"/>
        </w:rPr>
        <w:t xml:space="preserve"> </w:t>
      </w:r>
      <w:proofErr w:type="spellStart"/>
      <w:r w:rsidRPr="00B71C88">
        <w:rPr>
          <w:color w:val="auto"/>
        </w:rPr>
        <w:t>көрсетуге</w:t>
      </w:r>
      <w:proofErr w:type="spellEnd"/>
      <w:r w:rsidRPr="00B71C88">
        <w:rPr>
          <w:color w:val="auto"/>
        </w:rPr>
        <w:t xml:space="preserve"> </w:t>
      </w:r>
      <w:proofErr w:type="spellStart"/>
      <w:r w:rsidRPr="00B71C88">
        <w:rPr>
          <w:color w:val="auto"/>
        </w:rPr>
        <w:t>мүмкіндік</w:t>
      </w:r>
      <w:proofErr w:type="spellEnd"/>
      <w:r w:rsidRPr="00B71C88">
        <w:rPr>
          <w:color w:val="auto"/>
        </w:rPr>
        <w:t xml:space="preserve"> </w:t>
      </w:r>
      <w:proofErr w:type="spellStart"/>
      <w:r w:rsidRPr="00B71C88">
        <w:rPr>
          <w:color w:val="auto"/>
        </w:rPr>
        <w:t>беретін</w:t>
      </w:r>
      <w:proofErr w:type="spellEnd"/>
      <w:r w:rsidRPr="00B71C88">
        <w:rPr>
          <w:color w:val="auto"/>
        </w:rPr>
        <w:t xml:space="preserve"> </w:t>
      </w:r>
      <w:r w:rsidRPr="00B71C88">
        <w:rPr>
          <w:color w:val="auto"/>
          <w:lang w:val="en-US"/>
        </w:rPr>
        <w:t>Leaflet</w:t>
      </w:r>
      <w:r w:rsidRPr="00B71C88">
        <w:rPr>
          <w:color w:val="auto"/>
        </w:rPr>
        <w:t xml:space="preserve"> </w:t>
      </w:r>
      <w:proofErr w:type="spellStart"/>
      <w:r w:rsidRPr="00B71C88">
        <w:rPr>
          <w:color w:val="auto"/>
        </w:rPr>
        <w:t>және</w:t>
      </w:r>
      <w:proofErr w:type="spellEnd"/>
      <w:r w:rsidRPr="00B71C88">
        <w:rPr>
          <w:color w:val="auto"/>
        </w:rPr>
        <w:t xml:space="preserve"> </w:t>
      </w:r>
      <w:proofErr w:type="spellStart"/>
      <w:r w:rsidRPr="00B71C88">
        <w:rPr>
          <w:color w:val="auto"/>
        </w:rPr>
        <w:t>OpenLayer</w:t>
      </w:r>
      <w:proofErr w:type="spellEnd"/>
      <w:r w:rsidRPr="00B71C88">
        <w:rPr>
          <w:color w:val="auto"/>
        </w:rPr>
        <w:t xml:space="preserve"> </w:t>
      </w:r>
      <w:proofErr w:type="spellStart"/>
      <w:r w:rsidRPr="00B71C88">
        <w:rPr>
          <w:color w:val="auto"/>
        </w:rPr>
        <w:t>JavaScript</w:t>
      </w:r>
      <w:proofErr w:type="spellEnd"/>
      <w:r w:rsidRPr="00B71C88">
        <w:rPr>
          <w:color w:val="auto"/>
        </w:rPr>
        <w:t xml:space="preserve"> </w:t>
      </w:r>
      <w:proofErr w:type="spellStart"/>
      <w:r w:rsidRPr="00B71C88">
        <w:rPr>
          <w:color w:val="auto"/>
        </w:rPr>
        <w:t>кітапханалары</w:t>
      </w:r>
      <w:proofErr w:type="spellEnd"/>
      <w:r w:rsidRPr="00B71C88">
        <w:rPr>
          <w:color w:val="auto"/>
        </w:rPr>
        <w:t xml:space="preserve"> </w:t>
      </w:r>
      <w:proofErr w:type="spellStart"/>
      <w:r w:rsidRPr="00B71C88">
        <w:rPr>
          <w:color w:val="auto"/>
        </w:rPr>
        <w:t>таңдалды</w:t>
      </w:r>
      <w:proofErr w:type="spellEnd"/>
      <w:r w:rsidRPr="00B71C88">
        <w:rPr>
          <w:color w:val="auto"/>
        </w:rPr>
        <w:t xml:space="preserve">. </w:t>
      </w:r>
      <w:proofErr w:type="spellStart"/>
      <w:r w:rsidRPr="00B71C88">
        <w:rPr>
          <w:color w:val="auto"/>
        </w:rPr>
        <w:t>Картаға</w:t>
      </w:r>
      <w:proofErr w:type="spellEnd"/>
      <w:r w:rsidRPr="00B71C88">
        <w:rPr>
          <w:color w:val="auto"/>
        </w:rPr>
        <w:t xml:space="preserve"> </w:t>
      </w:r>
      <w:proofErr w:type="spellStart"/>
      <w:r w:rsidRPr="00B71C88">
        <w:rPr>
          <w:color w:val="auto"/>
        </w:rPr>
        <w:t>түсірудің</w:t>
      </w:r>
      <w:proofErr w:type="spellEnd"/>
      <w:r w:rsidRPr="00B71C88">
        <w:rPr>
          <w:color w:val="auto"/>
        </w:rPr>
        <w:t xml:space="preserve"> </w:t>
      </w:r>
      <w:proofErr w:type="spellStart"/>
      <w:r w:rsidRPr="00B71C88">
        <w:rPr>
          <w:color w:val="auto"/>
        </w:rPr>
        <w:t>кіріс</w:t>
      </w:r>
      <w:proofErr w:type="spellEnd"/>
      <w:r w:rsidRPr="00B71C88">
        <w:rPr>
          <w:color w:val="auto"/>
        </w:rPr>
        <w:t xml:space="preserve"> </w:t>
      </w:r>
      <w:proofErr w:type="spellStart"/>
      <w:r w:rsidRPr="00B71C88">
        <w:rPr>
          <w:color w:val="auto"/>
        </w:rPr>
        <w:t>деректері</w:t>
      </w:r>
      <w:proofErr w:type="spellEnd"/>
      <w:r w:rsidRPr="00B71C88">
        <w:rPr>
          <w:color w:val="auto"/>
        </w:rPr>
        <w:t xml:space="preserve"> </w:t>
      </w:r>
      <w:proofErr w:type="spellStart"/>
      <w:r w:rsidRPr="00B71C88">
        <w:rPr>
          <w:color w:val="auto"/>
        </w:rPr>
        <w:t>анықталды</w:t>
      </w:r>
      <w:proofErr w:type="spellEnd"/>
      <w:r w:rsidRPr="00B71C88">
        <w:rPr>
          <w:color w:val="auto"/>
        </w:rPr>
        <w:t xml:space="preserve">. </w:t>
      </w:r>
    </w:p>
    <w:p w:rsidR="00155869" w:rsidRPr="00B71C88" w:rsidRDefault="00155869" w:rsidP="00155869">
      <w:pPr>
        <w:spacing w:after="0" w:line="360" w:lineRule="auto"/>
        <w:ind w:firstLine="709"/>
        <w:jc w:val="both"/>
        <w:rPr>
          <w:color w:val="auto"/>
        </w:rPr>
      </w:pPr>
      <w:proofErr w:type="spellStart"/>
      <w:r w:rsidRPr="00B71C88">
        <w:rPr>
          <w:color w:val="auto"/>
        </w:rPr>
        <w:t>Зерттеу</w:t>
      </w:r>
      <w:proofErr w:type="spellEnd"/>
      <w:r w:rsidRPr="00B71C88">
        <w:rPr>
          <w:color w:val="auto"/>
        </w:rPr>
        <w:t xml:space="preserve"> </w:t>
      </w:r>
      <w:proofErr w:type="spellStart"/>
      <w:r w:rsidRPr="00B71C88">
        <w:rPr>
          <w:color w:val="auto"/>
        </w:rPr>
        <w:t>нәтижелерін</w:t>
      </w:r>
      <w:proofErr w:type="spellEnd"/>
      <w:r w:rsidRPr="00B71C88">
        <w:rPr>
          <w:color w:val="auto"/>
        </w:rPr>
        <w:t xml:space="preserve"> медицина мен </w:t>
      </w:r>
      <w:proofErr w:type="spellStart"/>
      <w:r w:rsidRPr="00B71C88">
        <w:rPr>
          <w:color w:val="auto"/>
        </w:rPr>
        <w:t>экологияда</w:t>
      </w:r>
      <w:proofErr w:type="spellEnd"/>
      <w:r w:rsidRPr="00B71C88">
        <w:rPr>
          <w:color w:val="auto"/>
        </w:rPr>
        <w:t xml:space="preserve"> </w:t>
      </w:r>
      <w:proofErr w:type="spellStart"/>
      <w:r w:rsidRPr="00B71C88">
        <w:rPr>
          <w:color w:val="auto"/>
        </w:rPr>
        <w:t>қолдануға</w:t>
      </w:r>
      <w:proofErr w:type="spellEnd"/>
      <w:r w:rsidRPr="00B71C88">
        <w:rPr>
          <w:color w:val="auto"/>
        </w:rPr>
        <w:t xml:space="preserve"> </w:t>
      </w:r>
      <w:proofErr w:type="spellStart"/>
      <w:r w:rsidRPr="00B71C88">
        <w:rPr>
          <w:color w:val="auto"/>
        </w:rPr>
        <w:t>болады</w:t>
      </w:r>
      <w:proofErr w:type="spellEnd"/>
      <w:r w:rsidRPr="00B71C88">
        <w:rPr>
          <w:color w:val="auto"/>
        </w:rPr>
        <w:t xml:space="preserve">. </w:t>
      </w:r>
    </w:p>
    <w:p w:rsidR="00155869" w:rsidRPr="00B71C88" w:rsidRDefault="00155869" w:rsidP="00155869">
      <w:pPr>
        <w:spacing w:after="0" w:line="360" w:lineRule="auto"/>
        <w:ind w:firstLine="709"/>
        <w:jc w:val="both"/>
        <w:rPr>
          <w:color w:val="auto"/>
          <w:lang w:val="kk-KZ"/>
        </w:rPr>
      </w:pPr>
      <w:proofErr w:type="spellStart"/>
      <w:r w:rsidRPr="00B71C88">
        <w:rPr>
          <w:color w:val="auto"/>
        </w:rPr>
        <w:t>Біз</w:t>
      </w:r>
      <w:proofErr w:type="spellEnd"/>
      <w:r w:rsidRPr="00B71C88">
        <w:rPr>
          <w:color w:val="auto"/>
        </w:rPr>
        <w:t xml:space="preserve"> </w:t>
      </w:r>
      <w:proofErr w:type="spellStart"/>
      <w:r w:rsidRPr="00B71C88">
        <w:rPr>
          <w:color w:val="auto"/>
        </w:rPr>
        <w:t>ғылыми-зерттеу</w:t>
      </w:r>
      <w:proofErr w:type="spellEnd"/>
      <w:r w:rsidRPr="00B71C88">
        <w:rPr>
          <w:color w:val="auto"/>
        </w:rPr>
        <w:t xml:space="preserve"> </w:t>
      </w:r>
      <w:proofErr w:type="spellStart"/>
      <w:r w:rsidRPr="00B71C88">
        <w:rPr>
          <w:color w:val="auto"/>
        </w:rPr>
        <w:t>жұмыстарының</w:t>
      </w:r>
      <w:proofErr w:type="spellEnd"/>
      <w:r w:rsidRPr="00B71C88">
        <w:rPr>
          <w:color w:val="auto"/>
        </w:rPr>
        <w:t xml:space="preserve"> </w:t>
      </w:r>
      <w:proofErr w:type="spellStart"/>
      <w:r w:rsidRPr="00B71C88">
        <w:rPr>
          <w:color w:val="auto"/>
        </w:rPr>
        <w:t>нәтижелерін</w:t>
      </w:r>
      <w:proofErr w:type="spellEnd"/>
      <w:r w:rsidRPr="00B71C88">
        <w:rPr>
          <w:color w:val="auto"/>
        </w:rPr>
        <w:t xml:space="preserve"> </w:t>
      </w:r>
      <w:r w:rsidRPr="00B71C88">
        <w:rPr>
          <w:color w:val="auto"/>
          <w:lang w:val="kk-KZ"/>
        </w:rPr>
        <w:t xml:space="preserve">БҚО Тасқала </w:t>
      </w:r>
      <w:proofErr w:type="spellStart"/>
      <w:r w:rsidRPr="00B71C88">
        <w:rPr>
          <w:color w:val="auto"/>
        </w:rPr>
        <w:t>ауданының</w:t>
      </w:r>
      <w:proofErr w:type="spellEnd"/>
      <w:r w:rsidRPr="00B71C88">
        <w:rPr>
          <w:color w:val="auto"/>
          <w:lang w:val="kk-KZ"/>
        </w:rPr>
        <w:t xml:space="preserve"> практикалық денсаулық сақтау ісіне енгізу бойынша жұмысты бастадық (</w:t>
      </w:r>
      <w:proofErr w:type="gramStart"/>
      <w:r w:rsidRPr="00B71C88">
        <w:rPr>
          <w:color w:val="auto"/>
          <w:lang w:val="kk-KZ"/>
        </w:rPr>
        <w:t>А</w:t>
      </w:r>
      <w:proofErr w:type="gramEnd"/>
      <w:r w:rsidRPr="00B71C88">
        <w:rPr>
          <w:color w:val="auto"/>
          <w:lang w:val="kk-KZ"/>
        </w:rPr>
        <w:t xml:space="preserve"> Қосымшасы).</w:t>
      </w:r>
    </w:p>
    <w:p w:rsidR="00155869" w:rsidRPr="00B71C88" w:rsidRDefault="00155869" w:rsidP="00155869">
      <w:pPr>
        <w:pStyle w:val="ab"/>
        <w:shd w:val="clear" w:color="auto" w:fill="FFFFFF"/>
        <w:tabs>
          <w:tab w:val="left" w:pos="709"/>
          <w:tab w:val="left" w:pos="851"/>
        </w:tabs>
        <w:spacing w:before="0" w:beforeAutospacing="0" w:after="0" w:afterAutospacing="0" w:line="360" w:lineRule="auto"/>
        <w:ind w:firstLine="709"/>
        <w:contextualSpacing/>
        <w:jc w:val="both"/>
        <w:textAlignment w:val="baseline"/>
        <w:rPr>
          <w:color w:val="auto"/>
          <w:lang w:val="kk-KZ"/>
        </w:rPr>
      </w:pPr>
      <w:r w:rsidRPr="00B71C88">
        <w:rPr>
          <w:color w:val="auto"/>
          <w:lang w:val="kk-KZ"/>
        </w:rPr>
        <w:t>Жобаның практикалық маңыздылығы халықтың элементарлық мәртебесін, топырақтың микроэлементтік көрінісін зерттеу және оны барлық адамдар үшін қолжетімді цифрлық атласта көрсету аурулардың ерте донозологиялық диагностикасын және элементарлық теңгерімсіздіктердің алдын алу іс-шараларын жүргізуге мүмкіндік беретіндігінде.</w:t>
      </w:r>
    </w:p>
    <w:p w:rsidR="00765AE1" w:rsidRPr="00B71C88" w:rsidRDefault="00765AE1" w:rsidP="000170E6">
      <w:pPr>
        <w:spacing w:after="0" w:line="360" w:lineRule="auto"/>
        <w:jc w:val="center"/>
        <w:rPr>
          <w:b/>
          <w:color w:val="auto"/>
        </w:rPr>
      </w:pPr>
      <w:r w:rsidRPr="00B71C88">
        <w:rPr>
          <w:b/>
          <w:color w:val="auto"/>
        </w:rPr>
        <w:lastRenderedPageBreak/>
        <w:t>СОДЕРЖАНИЕ</w:t>
      </w:r>
    </w:p>
    <w:p w:rsidR="00BC0D5C" w:rsidRPr="00B71C88" w:rsidRDefault="00BC0D5C" w:rsidP="000170E6">
      <w:pPr>
        <w:spacing w:after="0" w:line="360" w:lineRule="auto"/>
        <w:jc w:val="center"/>
        <w:rPr>
          <w:b/>
          <w:color w:val="auto"/>
        </w:rPr>
      </w:pPr>
    </w:p>
    <w:p w:rsidR="00026D31" w:rsidRDefault="00C01B8C" w:rsidP="000170E6">
      <w:pPr>
        <w:spacing w:after="0" w:line="360" w:lineRule="auto"/>
        <w:jc w:val="both"/>
        <w:rPr>
          <w:rFonts w:eastAsia="Times New Roman"/>
          <w:color w:val="auto"/>
        </w:rPr>
      </w:pPr>
      <w:r w:rsidRPr="00B71C88">
        <w:rPr>
          <w:rFonts w:eastAsia="Times New Roman"/>
          <w:color w:val="auto"/>
        </w:rPr>
        <w:t>ВВЕДЕНИЕ</w:t>
      </w:r>
      <w:r w:rsidR="00BC0D5C" w:rsidRPr="00B71C88">
        <w:rPr>
          <w:rFonts w:eastAsia="Times New Roman"/>
          <w:color w:val="auto"/>
        </w:rPr>
        <w:t>……………………………………………………</w:t>
      </w:r>
      <w:proofErr w:type="gramStart"/>
      <w:r w:rsidR="00BC0D5C" w:rsidRPr="00B71C88">
        <w:rPr>
          <w:rFonts w:eastAsia="Times New Roman"/>
          <w:color w:val="auto"/>
        </w:rPr>
        <w:t>……</w:t>
      </w:r>
      <w:r>
        <w:rPr>
          <w:rFonts w:eastAsia="Times New Roman"/>
          <w:color w:val="auto"/>
        </w:rPr>
        <w:t>.</w:t>
      </w:r>
      <w:proofErr w:type="gramEnd"/>
      <w:r w:rsidR="00BC0D5C" w:rsidRPr="00B71C88">
        <w:rPr>
          <w:rFonts w:eastAsia="Times New Roman"/>
          <w:color w:val="auto"/>
        </w:rPr>
        <w:t>…………………………</w:t>
      </w:r>
      <w:r w:rsidR="00B71C88" w:rsidRPr="00B71C88">
        <w:rPr>
          <w:rFonts w:eastAsia="Times New Roman"/>
          <w:color w:val="auto"/>
        </w:rPr>
        <w:t>.10</w:t>
      </w:r>
    </w:p>
    <w:p w:rsidR="00026D31" w:rsidRDefault="00C01B8C" w:rsidP="000170E6">
      <w:pPr>
        <w:spacing w:after="0" w:line="360" w:lineRule="auto"/>
        <w:jc w:val="both"/>
        <w:rPr>
          <w:rFonts w:eastAsia="Times New Roman"/>
          <w:color w:val="auto"/>
        </w:rPr>
      </w:pPr>
      <w:r w:rsidRPr="00B71C88">
        <w:rPr>
          <w:color w:val="auto"/>
        </w:rPr>
        <w:t xml:space="preserve">ОСНОВНАЯ ЧАСТЬ ОТЧЕТА О </w:t>
      </w:r>
      <w:proofErr w:type="gramStart"/>
      <w:r w:rsidRPr="00B71C88">
        <w:rPr>
          <w:color w:val="auto"/>
        </w:rPr>
        <w:t>НИР</w:t>
      </w:r>
      <w:r>
        <w:rPr>
          <w:color w:val="auto"/>
        </w:rPr>
        <w:t>..</w:t>
      </w:r>
      <w:proofErr w:type="gramEnd"/>
      <w:r w:rsidR="00BC0D5C" w:rsidRPr="00B71C88">
        <w:rPr>
          <w:rFonts w:eastAsia="Times New Roman"/>
          <w:color w:val="auto"/>
        </w:rPr>
        <w:t>…………………………………………………</w:t>
      </w:r>
      <w:r w:rsidR="00E429C8" w:rsidRPr="00B71C88">
        <w:rPr>
          <w:rFonts w:eastAsia="Times New Roman"/>
          <w:color w:val="auto"/>
        </w:rPr>
        <w:t>……</w:t>
      </w:r>
      <w:r w:rsidR="00BC0D5C" w:rsidRPr="00B71C88">
        <w:rPr>
          <w:rFonts w:eastAsia="Times New Roman"/>
          <w:color w:val="auto"/>
        </w:rPr>
        <w:t>1</w:t>
      </w:r>
      <w:r w:rsidR="00B71C88" w:rsidRPr="00B71C88">
        <w:rPr>
          <w:rFonts w:eastAsia="Times New Roman"/>
          <w:color w:val="auto"/>
        </w:rPr>
        <w:t>4</w:t>
      </w:r>
    </w:p>
    <w:p w:rsidR="00BC0D5C" w:rsidRPr="00B71C88" w:rsidRDefault="00026D31" w:rsidP="000170E6">
      <w:pPr>
        <w:spacing w:after="0" w:line="360" w:lineRule="auto"/>
        <w:jc w:val="both"/>
        <w:rPr>
          <w:rFonts w:eastAsia="Times New Roman"/>
          <w:color w:val="auto"/>
        </w:rPr>
      </w:pPr>
      <w:r>
        <w:rPr>
          <w:color w:val="auto"/>
        </w:rPr>
        <w:t>1</w:t>
      </w:r>
      <w:r w:rsidR="00BC0D5C" w:rsidRPr="00B71C88">
        <w:rPr>
          <w:color w:val="auto"/>
        </w:rPr>
        <w:t xml:space="preserve"> Объект и методы исследования</w:t>
      </w:r>
      <w:r w:rsidR="00BC0D5C" w:rsidRPr="00B71C88">
        <w:rPr>
          <w:rFonts w:eastAsia="Times New Roman"/>
          <w:color w:val="auto"/>
        </w:rPr>
        <w:t xml:space="preserve"> ……………………………………………</w:t>
      </w:r>
      <w:proofErr w:type="gramStart"/>
      <w:r w:rsidR="00BC0D5C" w:rsidRPr="00B71C88">
        <w:rPr>
          <w:rFonts w:eastAsia="Times New Roman"/>
          <w:color w:val="auto"/>
        </w:rPr>
        <w:t>……</w:t>
      </w:r>
      <w:r w:rsidR="00495005" w:rsidRPr="00B71C88">
        <w:rPr>
          <w:rFonts w:eastAsia="Times New Roman"/>
          <w:color w:val="auto"/>
        </w:rPr>
        <w:t>.</w:t>
      </w:r>
      <w:proofErr w:type="gramEnd"/>
      <w:r w:rsidR="00495005" w:rsidRPr="00B71C88">
        <w:rPr>
          <w:rFonts w:eastAsia="Times New Roman"/>
          <w:color w:val="auto"/>
        </w:rPr>
        <w:t>.</w:t>
      </w:r>
      <w:r w:rsidR="00BC0D5C" w:rsidRPr="00B71C88">
        <w:rPr>
          <w:rFonts w:eastAsia="Times New Roman"/>
          <w:color w:val="auto"/>
        </w:rPr>
        <w:t>……</w:t>
      </w:r>
      <w:r w:rsidR="00E429C8" w:rsidRPr="00B71C88">
        <w:rPr>
          <w:rFonts w:eastAsia="Times New Roman"/>
          <w:color w:val="auto"/>
        </w:rPr>
        <w:t>……</w:t>
      </w:r>
      <w:r w:rsidR="00BC0D5C" w:rsidRPr="00B71C88">
        <w:rPr>
          <w:rFonts w:eastAsia="Times New Roman"/>
          <w:color w:val="auto"/>
        </w:rPr>
        <w:t>1</w:t>
      </w:r>
      <w:r w:rsidR="003D3598">
        <w:rPr>
          <w:rFonts w:eastAsia="Times New Roman"/>
          <w:color w:val="auto"/>
        </w:rPr>
        <w:t>4</w:t>
      </w:r>
    </w:p>
    <w:p w:rsidR="00BC0D5C" w:rsidRPr="00B71C88" w:rsidRDefault="00BC0D5C" w:rsidP="000170E6">
      <w:pPr>
        <w:spacing w:after="0" w:line="360" w:lineRule="auto"/>
        <w:jc w:val="both"/>
        <w:rPr>
          <w:rFonts w:eastAsia="Times New Roman"/>
          <w:color w:val="auto"/>
        </w:rPr>
      </w:pPr>
      <w:r w:rsidRPr="00B71C88">
        <w:rPr>
          <w:color w:val="auto"/>
        </w:rPr>
        <w:t xml:space="preserve">2 Результаты и обсуждение </w:t>
      </w:r>
      <w:r w:rsidRPr="00B71C88">
        <w:rPr>
          <w:rFonts w:eastAsia="Times New Roman"/>
          <w:color w:val="auto"/>
        </w:rPr>
        <w:t>………………………………………………………</w:t>
      </w:r>
      <w:proofErr w:type="gramStart"/>
      <w:r w:rsidRPr="00B71C88">
        <w:rPr>
          <w:rFonts w:eastAsia="Times New Roman"/>
          <w:color w:val="auto"/>
        </w:rPr>
        <w:t>……</w:t>
      </w:r>
      <w:r w:rsidR="00495005" w:rsidRPr="00B71C88">
        <w:rPr>
          <w:rFonts w:eastAsia="Times New Roman"/>
          <w:color w:val="auto"/>
        </w:rPr>
        <w:t>.</w:t>
      </w:r>
      <w:proofErr w:type="gramEnd"/>
      <w:r w:rsidR="00495005" w:rsidRPr="00B71C88">
        <w:rPr>
          <w:rFonts w:eastAsia="Times New Roman"/>
          <w:color w:val="auto"/>
        </w:rPr>
        <w:t>.</w:t>
      </w:r>
      <w:r w:rsidRPr="00B71C88">
        <w:rPr>
          <w:rFonts w:eastAsia="Times New Roman"/>
          <w:color w:val="auto"/>
        </w:rPr>
        <w:t>…</w:t>
      </w:r>
      <w:r w:rsidR="00E429C8" w:rsidRPr="00B71C88">
        <w:rPr>
          <w:rFonts w:eastAsia="Times New Roman"/>
          <w:color w:val="auto"/>
        </w:rPr>
        <w:t>…</w:t>
      </w:r>
      <w:r w:rsidR="008E6907">
        <w:rPr>
          <w:rFonts w:eastAsia="Times New Roman"/>
          <w:color w:val="auto"/>
        </w:rPr>
        <w:t>.</w:t>
      </w:r>
      <w:r w:rsidR="00E429C8" w:rsidRPr="00B71C88">
        <w:rPr>
          <w:rFonts w:eastAsia="Times New Roman"/>
          <w:color w:val="auto"/>
        </w:rPr>
        <w:t>.</w:t>
      </w:r>
      <w:r w:rsidR="00B71C88" w:rsidRPr="00B71C88">
        <w:rPr>
          <w:rFonts w:eastAsia="Times New Roman"/>
          <w:color w:val="auto"/>
        </w:rPr>
        <w:t>1</w:t>
      </w:r>
      <w:r w:rsidR="001348C4">
        <w:rPr>
          <w:rFonts w:eastAsia="Times New Roman"/>
          <w:color w:val="auto"/>
        </w:rPr>
        <w:t>8</w:t>
      </w:r>
    </w:p>
    <w:p w:rsidR="00BC0D5C" w:rsidRPr="00B71C88" w:rsidRDefault="00495005" w:rsidP="000170E6">
      <w:pPr>
        <w:spacing w:after="0" w:line="360" w:lineRule="auto"/>
        <w:jc w:val="both"/>
        <w:rPr>
          <w:color w:val="auto"/>
        </w:rPr>
      </w:pPr>
      <w:r w:rsidRPr="00B71C88">
        <w:rPr>
          <w:color w:val="auto"/>
        </w:rPr>
        <w:t xml:space="preserve">  </w:t>
      </w:r>
      <w:r w:rsidR="00BC0D5C" w:rsidRPr="00B71C88">
        <w:rPr>
          <w:color w:val="auto"/>
        </w:rPr>
        <w:t>2.1 Характеристика зоны исследования………………………………………</w:t>
      </w:r>
      <w:proofErr w:type="gramStart"/>
      <w:r w:rsidR="00BC0D5C" w:rsidRPr="00B71C88">
        <w:rPr>
          <w:color w:val="auto"/>
        </w:rPr>
        <w:t>……</w:t>
      </w:r>
      <w:r w:rsidRPr="00B71C88">
        <w:rPr>
          <w:color w:val="auto"/>
        </w:rPr>
        <w:t>.</w:t>
      </w:r>
      <w:proofErr w:type="gramEnd"/>
      <w:r w:rsidRPr="00B71C88">
        <w:rPr>
          <w:color w:val="auto"/>
        </w:rPr>
        <w:t>.</w:t>
      </w:r>
      <w:r w:rsidR="00BC0D5C" w:rsidRPr="00B71C88">
        <w:rPr>
          <w:color w:val="auto"/>
        </w:rPr>
        <w:t>……</w:t>
      </w:r>
      <w:r w:rsidR="00E429C8" w:rsidRPr="00B71C88">
        <w:rPr>
          <w:color w:val="auto"/>
        </w:rPr>
        <w:t>…</w:t>
      </w:r>
      <w:r w:rsidR="008E6907">
        <w:rPr>
          <w:color w:val="auto"/>
        </w:rPr>
        <w:t>.</w:t>
      </w:r>
      <w:r w:rsidR="00B71C88" w:rsidRPr="00B71C88">
        <w:rPr>
          <w:color w:val="auto"/>
        </w:rPr>
        <w:t>1</w:t>
      </w:r>
      <w:r w:rsidR="001348C4">
        <w:rPr>
          <w:color w:val="auto"/>
        </w:rPr>
        <w:t>8</w:t>
      </w:r>
    </w:p>
    <w:p w:rsidR="00EF6FDD" w:rsidRDefault="00495005" w:rsidP="000170E6">
      <w:pPr>
        <w:spacing w:after="0" w:line="360" w:lineRule="auto"/>
        <w:ind w:left="142" w:hanging="142"/>
        <w:rPr>
          <w:color w:val="auto"/>
        </w:rPr>
      </w:pPr>
      <w:r w:rsidRPr="00B71C88">
        <w:rPr>
          <w:color w:val="auto"/>
        </w:rPr>
        <w:t xml:space="preserve">  </w:t>
      </w:r>
      <w:r w:rsidR="00BC0D5C" w:rsidRPr="00B71C88">
        <w:rPr>
          <w:color w:val="auto"/>
        </w:rPr>
        <w:t>2.2 Оценка показателей общей заболеваемости населения Актюбинской области и</w:t>
      </w:r>
    </w:p>
    <w:p w:rsidR="00BC0D5C" w:rsidRPr="00B71C88" w:rsidRDefault="00EF6FDD" w:rsidP="000170E6">
      <w:pPr>
        <w:tabs>
          <w:tab w:val="left" w:pos="284"/>
        </w:tabs>
        <w:spacing w:after="0" w:line="360" w:lineRule="auto"/>
        <w:ind w:left="142" w:hanging="142"/>
        <w:rPr>
          <w:rFonts w:eastAsia="Times New Roman"/>
          <w:color w:val="auto"/>
        </w:rPr>
      </w:pPr>
      <w:r>
        <w:rPr>
          <w:color w:val="auto"/>
        </w:rPr>
        <w:t xml:space="preserve">       </w:t>
      </w:r>
      <w:r w:rsidR="008E6907">
        <w:rPr>
          <w:color w:val="auto"/>
        </w:rPr>
        <w:t xml:space="preserve"> </w:t>
      </w:r>
      <w:r w:rsidR="00E429C8" w:rsidRPr="00B71C88">
        <w:rPr>
          <w:color w:val="auto"/>
        </w:rPr>
        <w:t>З</w:t>
      </w:r>
      <w:r w:rsidR="00BC0D5C" w:rsidRPr="00B71C88">
        <w:rPr>
          <w:color w:val="auto"/>
        </w:rPr>
        <w:t>ападно-Казахстанской области</w:t>
      </w:r>
      <w:r w:rsidR="00E429C8" w:rsidRPr="00B71C88">
        <w:rPr>
          <w:color w:val="auto"/>
        </w:rPr>
        <w:t>……………………………………………………</w:t>
      </w:r>
      <w:proofErr w:type="gramStart"/>
      <w:r w:rsidR="00E429C8" w:rsidRPr="00B71C88">
        <w:rPr>
          <w:color w:val="auto"/>
        </w:rPr>
        <w:t>…</w:t>
      </w:r>
      <w:r>
        <w:rPr>
          <w:color w:val="auto"/>
        </w:rPr>
        <w:t>….</w:t>
      </w:r>
      <w:proofErr w:type="gramEnd"/>
      <w:r w:rsidR="00B71C88" w:rsidRPr="00B71C88">
        <w:rPr>
          <w:rFonts w:eastAsia="Times New Roman"/>
          <w:color w:val="auto"/>
        </w:rPr>
        <w:t>20</w:t>
      </w:r>
    </w:p>
    <w:p w:rsidR="00BC0D5C" w:rsidRPr="00B71C88" w:rsidRDefault="00E429C8" w:rsidP="000170E6">
      <w:pPr>
        <w:spacing w:after="0" w:line="360" w:lineRule="auto"/>
        <w:jc w:val="both"/>
        <w:rPr>
          <w:rFonts w:eastAsia="Times New Roman"/>
          <w:color w:val="auto"/>
        </w:rPr>
      </w:pPr>
      <w:r w:rsidRPr="00B71C88">
        <w:rPr>
          <w:color w:val="auto"/>
        </w:rPr>
        <w:t xml:space="preserve">    </w:t>
      </w:r>
      <w:r w:rsidR="00BC0D5C" w:rsidRPr="00B71C88">
        <w:rPr>
          <w:color w:val="auto"/>
        </w:rPr>
        <w:t xml:space="preserve">2.2.1 Заболеваемость населения </w:t>
      </w:r>
      <w:proofErr w:type="spellStart"/>
      <w:r w:rsidR="00BC0D5C" w:rsidRPr="00B71C88">
        <w:rPr>
          <w:color w:val="auto"/>
        </w:rPr>
        <w:t>г.Актобе</w:t>
      </w:r>
      <w:proofErr w:type="spellEnd"/>
      <w:r w:rsidR="00BC0D5C" w:rsidRPr="00B71C88">
        <w:rPr>
          <w:color w:val="auto"/>
        </w:rPr>
        <w:t>…………………………...</w:t>
      </w:r>
      <w:r w:rsidR="00BC0D5C" w:rsidRPr="00B71C88">
        <w:rPr>
          <w:rFonts w:eastAsia="Times New Roman"/>
          <w:color w:val="auto"/>
        </w:rPr>
        <w:t>…………………</w:t>
      </w:r>
      <w:r w:rsidRPr="00B71C88">
        <w:rPr>
          <w:rFonts w:eastAsia="Times New Roman"/>
          <w:color w:val="auto"/>
        </w:rPr>
        <w:t>…..</w:t>
      </w:r>
      <w:r w:rsidR="008E6907">
        <w:rPr>
          <w:rFonts w:eastAsia="Times New Roman"/>
          <w:color w:val="auto"/>
        </w:rPr>
        <w:t>.</w:t>
      </w:r>
      <w:r w:rsidR="00B71C88" w:rsidRPr="00B71C88">
        <w:rPr>
          <w:rFonts w:eastAsia="Times New Roman"/>
          <w:color w:val="auto"/>
        </w:rPr>
        <w:t>20</w:t>
      </w:r>
    </w:p>
    <w:p w:rsidR="00BC0D5C" w:rsidRPr="00B71C88" w:rsidRDefault="00E429C8" w:rsidP="000170E6">
      <w:pPr>
        <w:spacing w:after="0" w:line="360" w:lineRule="auto"/>
        <w:jc w:val="both"/>
        <w:rPr>
          <w:color w:val="auto"/>
        </w:rPr>
      </w:pPr>
      <w:r w:rsidRPr="00B71C88">
        <w:rPr>
          <w:color w:val="auto"/>
        </w:rPr>
        <w:t xml:space="preserve">    </w:t>
      </w:r>
      <w:r w:rsidR="00BC0D5C" w:rsidRPr="00B71C88">
        <w:rPr>
          <w:color w:val="auto"/>
        </w:rPr>
        <w:t>2.2.2 Заболеваемость населения Актюбинской области………………………………</w:t>
      </w:r>
      <w:r w:rsidRPr="00B71C88">
        <w:rPr>
          <w:color w:val="auto"/>
        </w:rPr>
        <w:t>…..</w:t>
      </w:r>
      <w:r w:rsidR="008E6907">
        <w:rPr>
          <w:color w:val="auto"/>
        </w:rPr>
        <w:t>.</w:t>
      </w:r>
      <w:r w:rsidR="00B71C88" w:rsidRPr="00B71C88">
        <w:rPr>
          <w:color w:val="auto"/>
        </w:rPr>
        <w:t>23</w:t>
      </w:r>
    </w:p>
    <w:p w:rsidR="00BC0D5C" w:rsidRPr="00B71C88" w:rsidRDefault="00E429C8" w:rsidP="000170E6">
      <w:pPr>
        <w:spacing w:after="0" w:line="360" w:lineRule="auto"/>
        <w:jc w:val="both"/>
        <w:rPr>
          <w:color w:val="auto"/>
        </w:rPr>
      </w:pPr>
      <w:r w:rsidRPr="00B71C88">
        <w:rPr>
          <w:color w:val="auto"/>
        </w:rPr>
        <w:t xml:space="preserve">    </w:t>
      </w:r>
      <w:r w:rsidR="00BC0D5C" w:rsidRPr="00B71C88">
        <w:rPr>
          <w:color w:val="auto"/>
        </w:rPr>
        <w:t xml:space="preserve">2.2.3 Заболеваемость населения </w:t>
      </w:r>
      <w:proofErr w:type="spellStart"/>
      <w:r w:rsidR="00BC0D5C" w:rsidRPr="00B71C88">
        <w:rPr>
          <w:color w:val="auto"/>
        </w:rPr>
        <w:t>г.Уральска</w:t>
      </w:r>
      <w:proofErr w:type="spellEnd"/>
      <w:r w:rsidR="00BC0D5C" w:rsidRPr="00B71C88">
        <w:rPr>
          <w:color w:val="auto"/>
        </w:rPr>
        <w:t>………………………………</w:t>
      </w:r>
      <w:proofErr w:type="gramStart"/>
      <w:r w:rsidR="00BC0D5C" w:rsidRPr="00B71C88">
        <w:rPr>
          <w:color w:val="auto"/>
        </w:rPr>
        <w:t>…….</w:t>
      </w:r>
      <w:proofErr w:type="gramEnd"/>
      <w:r w:rsidR="00BC0D5C" w:rsidRPr="00B71C88">
        <w:rPr>
          <w:color w:val="auto"/>
        </w:rPr>
        <w:t>……....</w:t>
      </w:r>
      <w:r w:rsidRPr="00B71C88">
        <w:rPr>
          <w:color w:val="auto"/>
        </w:rPr>
        <w:t>.....</w:t>
      </w:r>
      <w:r w:rsidR="00BC0D5C" w:rsidRPr="00B71C88">
        <w:rPr>
          <w:color w:val="auto"/>
        </w:rPr>
        <w:t>34</w:t>
      </w:r>
    </w:p>
    <w:p w:rsidR="00BC0D5C" w:rsidRPr="00B71C88" w:rsidRDefault="00E429C8" w:rsidP="000170E6">
      <w:pPr>
        <w:spacing w:after="0" w:line="360" w:lineRule="auto"/>
        <w:jc w:val="both"/>
        <w:rPr>
          <w:color w:val="auto"/>
        </w:rPr>
      </w:pPr>
      <w:r w:rsidRPr="00B71C88">
        <w:rPr>
          <w:color w:val="auto"/>
        </w:rPr>
        <w:t xml:space="preserve">    </w:t>
      </w:r>
      <w:r w:rsidR="00BC0D5C" w:rsidRPr="00B71C88">
        <w:rPr>
          <w:color w:val="auto"/>
        </w:rPr>
        <w:t xml:space="preserve">2.2.4 Заболеваемость населения </w:t>
      </w:r>
      <w:proofErr w:type="gramStart"/>
      <w:r w:rsidR="00BC0D5C" w:rsidRPr="00B71C88">
        <w:rPr>
          <w:color w:val="auto"/>
        </w:rPr>
        <w:t>Западно-Казахстанской</w:t>
      </w:r>
      <w:proofErr w:type="gramEnd"/>
      <w:r w:rsidR="00BC0D5C" w:rsidRPr="00B71C88">
        <w:rPr>
          <w:color w:val="auto"/>
        </w:rPr>
        <w:t xml:space="preserve"> области…….........................</w:t>
      </w:r>
      <w:r w:rsidRPr="00B71C88">
        <w:rPr>
          <w:color w:val="auto"/>
        </w:rPr>
        <w:t>....</w:t>
      </w:r>
      <w:r w:rsidR="008E6907">
        <w:rPr>
          <w:color w:val="auto"/>
        </w:rPr>
        <w:t>.</w:t>
      </w:r>
      <w:r w:rsidR="00B71C88" w:rsidRPr="00B71C88">
        <w:rPr>
          <w:color w:val="auto"/>
        </w:rPr>
        <w:t>37</w:t>
      </w:r>
    </w:p>
    <w:p w:rsidR="00EF6FDD" w:rsidRDefault="00495005" w:rsidP="000170E6">
      <w:pPr>
        <w:spacing w:after="0" w:line="360" w:lineRule="auto"/>
        <w:ind w:left="284" w:hanging="284"/>
        <w:jc w:val="both"/>
        <w:rPr>
          <w:color w:val="auto"/>
        </w:rPr>
      </w:pPr>
      <w:r w:rsidRPr="00B71C88">
        <w:rPr>
          <w:color w:val="auto"/>
        </w:rPr>
        <w:t xml:space="preserve">  </w:t>
      </w:r>
      <w:r w:rsidR="00BC0D5C" w:rsidRPr="00B71C88">
        <w:rPr>
          <w:color w:val="auto"/>
          <w:lang w:val="kk-KZ"/>
        </w:rPr>
        <w:t>2</w:t>
      </w:r>
      <w:r w:rsidR="00E429C8" w:rsidRPr="00B71C88">
        <w:rPr>
          <w:color w:val="auto"/>
          <w:lang w:val="kk-KZ"/>
        </w:rPr>
        <w:t xml:space="preserve">.3 </w:t>
      </w:r>
      <w:r w:rsidR="00BC0D5C" w:rsidRPr="00B71C88">
        <w:rPr>
          <w:color w:val="auto"/>
        </w:rPr>
        <w:t>Формирование списка территорий для изучения со</w:t>
      </w:r>
      <w:r w:rsidRPr="00B71C88">
        <w:rPr>
          <w:color w:val="auto"/>
        </w:rPr>
        <w:t>держания микроэлементов в</w:t>
      </w:r>
    </w:p>
    <w:p w:rsidR="00BC0D5C" w:rsidRPr="00B71C88" w:rsidRDefault="00EF6FDD" w:rsidP="000170E6">
      <w:pPr>
        <w:spacing w:after="0" w:line="360" w:lineRule="auto"/>
        <w:ind w:left="284" w:hanging="284"/>
        <w:jc w:val="both"/>
        <w:rPr>
          <w:color w:val="auto"/>
        </w:rPr>
      </w:pPr>
      <w:r>
        <w:rPr>
          <w:color w:val="auto"/>
        </w:rPr>
        <w:t xml:space="preserve">        </w:t>
      </w:r>
      <w:r w:rsidR="00495005" w:rsidRPr="00B71C88">
        <w:rPr>
          <w:color w:val="auto"/>
        </w:rPr>
        <w:t>почве</w:t>
      </w:r>
      <w:r w:rsidR="00BC0D5C" w:rsidRPr="00B71C88">
        <w:rPr>
          <w:color w:val="auto"/>
        </w:rPr>
        <w:t>…………………………………………………………………………………</w:t>
      </w:r>
      <w:r w:rsidR="00E429C8" w:rsidRPr="00B71C88">
        <w:rPr>
          <w:color w:val="auto"/>
        </w:rPr>
        <w:t>……</w:t>
      </w:r>
      <w:r w:rsidR="00B71C88" w:rsidRPr="00B71C88">
        <w:rPr>
          <w:color w:val="auto"/>
        </w:rPr>
        <w:t>.</w:t>
      </w:r>
      <w:bookmarkStart w:id="0" w:name="_GoBack"/>
      <w:bookmarkEnd w:id="0"/>
      <w:r w:rsidR="00B71C88" w:rsidRPr="00B71C88">
        <w:rPr>
          <w:color w:val="auto"/>
        </w:rPr>
        <w:t>42</w:t>
      </w:r>
    </w:p>
    <w:p w:rsidR="00EF6FDD" w:rsidRDefault="00495005" w:rsidP="000170E6">
      <w:pPr>
        <w:spacing w:after="0" w:line="360" w:lineRule="auto"/>
        <w:rPr>
          <w:color w:val="auto"/>
        </w:rPr>
      </w:pPr>
      <w:r w:rsidRPr="00B71C88">
        <w:rPr>
          <w:color w:val="auto"/>
        </w:rPr>
        <w:t xml:space="preserve">  </w:t>
      </w:r>
      <w:r w:rsidR="00BC0D5C" w:rsidRPr="00B71C88">
        <w:rPr>
          <w:color w:val="auto"/>
        </w:rPr>
        <w:t>2.4 Анализ ГИС-технологий. Анализ и адаптация ГИС-технологий под необходимые</w:t>
      </w:r>
    </w:p>
    <w:p w:rsidR="00C668BF" w:rsidRPr="00B71C88" w:rsidRDefault="00EF6FDD" w:rsidP="000170E6">
      <w:pPr>
        <w:spacing w:after="0" w:line="360" w:lineRule="auto"/>
        <w:rPr>
          <w:color w:val="auto"/>
        </w:rPr>
      </w:pPr>
      <w:r>
        <w:rPr>
          <w:color w:val="auto"/>
        </w:rPr>
        <w:t xml:space="preserve">       </w:t>
      </w:r>
      <w:r w:rsidR="00BC0D5C" w:rsidRPr="00B71C88">
        <w:rPr>
          <w:color w:val="auto"/>
        </w:rPr>
        <w:t xml:space="preserve"> требования, входящ</w:t>
      </w:r>
      <w:r>
        <w:rPr>
          <w:color w:val="auto"/>
        </w:rPr>
        <w:t>их данных картирования……………………</w:t>
      </w:r>
      <w:r w:rsidR="00BC0D5C" w:rsidRPr="00B71C88">
        <w:rPr>
          <w:color w:val="auto"/>
        </w:rPr>
        <w:t>…………………</w:t>
      </w:r>
      <w:r w:rsidR="00E429C8" w:rsidRPr="00B71C88">
        <w:rPr>
          <w:color w:val="auto"/>
        </w:rPr>
        <w:t>…..</w:t>
      </w:r>
      <w:r w:rsidR="008E6907">
        <w:rPr>
          <w:color w:val="auto"/>
        </w:rPr>
        <w:t>.</w:t>
      </w:r>
      <w:r w:rsidR="00B71C88" w:rsidRPr="00B71C88">
        <w:rPr>
          <w:color w:val="auto"/>
        </w:rPr>
        <w:t>44</w:t>
      </w:r>
    </w:p>
    <w:p w:rsidR="00495005" w:rsidRPr="00B71C88" w:rsidRDefault="00C01B8C" w:rsidP="000170E6">
      <w:pPr>
        <w:spacing w:after="0" w:line="360" w:lineRule="auto"/>
        <w:jc w:val="both"/>
        <w:rPr>
          <w:color w:val="auto"/>
        </w:rPr>
      </w:pPr>
      <w:r w:rsidRPr="00B71C88">
        <w:rPr>
          <w:color w:val="auto"/>
        </w:rPr>
        <w:t>ЗАКЛЮЧЕНИЕ</w:t>
      </w:r>
      <w:r w:rsidR="00BC0D5C" w:rsidRPr="00B71C88">
        <w:rPr>
          <w:color w:val="auto"/>
        </w:rPr>
        <w:t>……………………………………………………………………</w:t>
      </w:r>
      <w:proofErr w:type="gramStart"/>
      <w:r w:rsidR="00BC0D5C" w:rsidRPr="00B71C88">
        <w:rPr>
          <w:color w:val="auto"/>
        </w:rPr>
        <w:t>……</w:t>
      </w:r>
      <w:r>
        <w:rPr>
          <w:color w:val="auto"/>
        </w:rPr>
        <w:t>.</w:t>
      </w:r>
      <w:proofErr w:type="gramEnd"/>
      <w:r w:rsidR="00BC0D5C" w:rsidRPr="00B71C88">
        <w:rPr>
          <w:color w:val="auto"/>
        </w:rPr>
        <w:t>…</w:t>
      </w:r>
      <w:r w:rsidR="00E429C8" w:rsidRPr="00B71C88">
        <w:rPr>
          <w:color w:val="auto"/>
        </w:rPr>
        <w:t>…...</w:t>
      </w:r>
      <w:r w:rsidR="00B71C88" w:rsidRPr="00B71C88">
        <w:rPr>
          <w:color w:val="auto"/>
        </w:rPr>
        <w:t>49</w:t>
      </w:r>
    </w:p>
    <w:p w:rsidR="00C668BF" w:rsidRPr="00B71C88" w:rsidRDefault="00C01B8C" w:rsidP="000170E6">
      <w:pPr>
        <w:spacing w:after="0" w:line="360" w:lineRule="auto"/>
        <w:jc w:val="both"/>
        <w:rPr>
          <w:color w:val="auto"/>
        </w:rPr>
      </w:pPr>
      <w:r w:rsidRPr="00B71C88">
        <w:rPr>
          <w:color w:val="auto"/>
        </w:rPr>
        <w:t>СПИСОК ИСПОЛЬЗОВАННЫХ ИСТОЧНИКОВ</w:t>
      </w:r>
      <w:r w:rsidR="00BC0D5C" w:rsidRPr="00B71C88">
        <w:rPr>
          <w:color w:val="auto"/>
        </w:rPr>
        <w:t>………………………………</w:t>
      </w:r>
      <w:proofErr w:type="gramStart"/>
      <w:r w:rsidR="00BC0D5C" w:rsidRPr="00B71C88">
        <w:rPr>
          <w:color w:val="auto"/>
        </w:rPr>
        <w:t>……</w:t>
      </w:r>
      <w:r>
        <w:rPr>
          <w:color w:val="auto"/>
        </w:rPr>
        <w:t>.</w:t>
      </w:r>
      <w:proofErr w:type="gramEnd"/>
      <w:r>
        <w:rPr>
          <w:color w:val="auto"/>
        </w:rPr>
        <w:t>.</w:t>
      </w:r>
      <w:r w:rsidR="00E429C8" w:rsidRPr="00B71C88">
        <w:rPr>
          <w:color w:val="auto"/>
        </w:rPr>
        <w:t>…….</w:t>
      </w:r>
      <w:r w:rsidR="00B71C88" w:rsidRPr="00B71C88">
        <w:rPr>
          <w:color w:val="auto"/>
        </w:rPr>
        <w:t>51</w:t>
      </w:r>
    </w:p>
    <w:p w:rsidR="00BC0D5C" w:rsidRPr="00B71C88" w:rsidRDefault="00C01B8C" w:rsidP="000170E6">
      <w:pPr>
        <w:widowControl w:val="0"/>
        <w:suppressAutoHyphens/>
        <w:spacing w:after="0" w:line="360" w:lineRule="auto"/>
        <w:rPr>
          <w:rFonts w:eastAsia="Times New Roman"/>
          <w:color w:val="auto"/>
        </w:rPr>
      </w:pPr>
      <w:r w:rsidRPr="00B71C88">
        <w:rPr>
          <w:color w:val="auto"/>
        </w:rPr>
        <w:t>ПРИЛОЖЕНИЕ</w:t>
      </w:r>
      <w:r w:rsidR="00BC0D5C" w:rsidRPr="00B71C88">
        <w:rPr>
          <w:color w:val="auto"/>
        </w:rPr>
        <w:t xml:space="preserve"> А</w:t>
      </w:r>
      <w:r w:rsidR="00BB2724" w:rsidRPr="00BB2724">
        <w:rPr>
          <w:rFonts w:eastAsia="Times New Roman"/>
          <w:b/>
          <w:color w:val="auto"/>
          <w:lang w:eastAsia="ar-SA"/>
        </w:rPr>
        <w:t xml:space="preserve"> </w:t>
      </w:r>
      <w:r w:rsidR="00BB2724" w:rsidRPr="00BB2724">
        <w:rPr>
          <w:rFonts w:eastAsia="Times New Roman"/>
          <w:color w:val="auto"/>
          <w:lang w:eastAsia="ar-SA"/>
        </w:rPr>
        <w:t xml:space="preserve">Акт </w:t>
      </w:r>
      <w:proofErr w:type="gramStart"/>
      <w:r w:rsidR="00BB2724" w:rsidRPr="00BB2724">
        <w:rPr>
          <w:rFonts w:eastAsia="Times New Roman"/>
          <w:color w:val="auto"/>
          <w:lang w:eastAsia="ar-SA"/>
        </w:rPr>
        <w:t>внедрения</w:t>
      </w:r>
      <w:r w:rsidR="00BB2724">
        <w:rPr>
          <w:rFonts w:eastAsia="Times New Roman"/>
          <w:color w:val="auto"/>
          <w:lang w:eastAsia="ar-SA"/>
        </w:rPr>
        <w:t>.</w:t>
      </w:r>
      <w:r w:rsidR="00BC0D5C" w:rsidRPr="00B71C88">
        <w:rPr>
          <w:color w:val="auto"/>
        </w:rPr>
        <w:t>…</w:t>
      </w:r>
      <w:proofErr w:type="gramEnd"/>
      <w:r w:rsidR="00BC0D5C" w:rsidRPr="00B71C88">
        <w:rPr>
          <w:color w:val="auto"/>
        </w:rPr>
        <w:t>………...</w:t>
      </w:r>
      <w:r w:rsidR="00BC0D5C" w:rsidRPr="00B71C88">
        <w:rPr>
          <w:rFonts w:eastAsia="Times New Roman"/>
          <w:color w:val="auto"/>
        </w:rPr>
        <w:t>……………………………………</w:t>
      </w:r>
      <w:r>
        <w:rPr>
          <w:rFonts w:eastAsia="Times New Roman"/>
          <w:color w:val="auto"/>
        </w:rPr>
        <w:t>..</w:t>
      </w:r>
      <w:r w:rsidR="00BC0D5C" w:rsidRPr="00B71C88">
        <w:rPr>
          <w:rFonts w:eastAsia="Times New Roman"/>
          <w:color w:val="auto"/>
        </w:rPr>
        <w:t>…...</w:t>
      </w:r>
      <w:r w:rsidR="00E429C8" w:rsidRPr="00B71C88">
        <w:rPr>
          <w:rFonts w:eastAsia="Times New Roman"/>
          <w:color w:val="auto"/>
        </w:rPr>
        <w:t>.......</w:t>
      </w:r>
      <w:r w:rsidR="00C47CFA">
        <w:rPr>
          <w:rFonts w:eastAsia="Times New Roman"/>
          <w:color w:val="auto"/>
        </w:rPr>
        <w:t>.</w:t>
      </w:r>
      <w:r w:rsidR="00B71C88" w:rsidRPr="00B71C88">
        <w:rPr>
          <w:rFonts w:eastAsia="Times New Roman"/>
          <w:color w:val="auto"/>
        </w:rPr>
        <w:t>55</w:t>
      </w:r>
    </w:p>
    <w:p w:rsidR="00BC0D5C" w:rsidRPr="00B71C88" w:rsidRDefault="00C01B8C" w:rsidP="000170E6">
      <w:pPr>
        <w:widowControl w:val="0"/>
        <w:suppressAutoHyphens/>
        <w:spacing w:after="0" w:line="360" w:lineRule="auto"/>
        <w:rPr>
          <w:rFonts w:eastAsia="Times New Roman"/>
          <w:color w:val="auto"/>
        </w:rPr>
      </w:pPr>
      <w:r w:rsidRPr="00B71C88">
        <w:rPr>
          <w:color w:val="auto"/>
        </w:rPr>
        <w:t>ПРИЛОЖЕНИЕ Б</w:t>
      </w:r>
      <w:r w:rsidR="00BB2724" w:rsidRPr="00BB2724">
        <w:rPr>
          <w:rFonts w:eastAsia="Times New Roman"/>
          <w:b/>
          <w:color w:val="auto"/>
          <w:lang w:eastAsia="ar-SA"/>
        </w:rPr>
        <w:t xml:space="preserve"> </w:t>
      </w:r>
      <w:r w:rsidR="00BB2724" w:rsidRPr="00BB2724">
        <w:rPr>
          <w:rFonts w:eastAsia="Times New Roman"/>
          <w:color w:val="auto"/>
          <w:lang w:eastAsia="ar-SA"/>
        </w:rPr>
        <w:t xml:space="preserve">Календарный </w:t>
      </w:r>
      <w:proofErr w:type="gramStart"/>
      <w:r w:rsidR="00BB2724" w:rsidRPr="00BB2724">
        <w:rPr>
          <w:rFonts w:eastAsia="Times New Roman"/>
          <w:color w:val="auto"/>
          <w:lang w:eastAsia="ar-SA"/>
        </w:rPr>
        <w:t>план</w:t>
      </w:r>
      <w:r>
        <w:rPr>
          <w:color w:val="auto"/>
        </w:rPr>
        <w:t>..</w:t>
      </w:r>
      <w:proofErr w:type="gramEnd"/>
      <w:r w:rsidR="00BC0D5C" w:rsidRPr="00B71C88">
        <w:rPr>
          <w:color w:val="auto"/>
        </w:rPr>
        <w:t>…..</w:t>
      </w:r>
      <w:r w:rsidR="00BC0D5C" w:rsidRPr="00B71C88">
        <w:rPr>
          <w:rFonts w:eastAsia="Times New Roman"/>
          <w:color w:val="auto"/>
        </w:rPr>
        <w:t>……………</w:t>
      </w:r>
      <w:r w:rsidR="00BB2724">
        <w:rPr>
          <w:rFonts w:eastAsia="Times New Roman"/>
          <w:color w:val="auto"/>
        </w:rPr>
        <w:t>...</w:t>
      </w:r>
      <w:r w:rsidR="00BC0D5C" w:rsidRPr="00B71C88">
        <w:rPr>
          <w:rFonts w:eastAsia="Times New Roman"/>
          <w:color w:val="auto"/>
        </w:rPr>
        <w:t>……………………………...</w:t>
      </w:r>
      <w:r w:rsidR="00E429C8" w:rsidRPr="00B71C88">
        <w:rPr>
          <w:rFonts w:eastAsia="Times New Roman"/>
          <w:color w:val="auto"/>
        </w:rPr>
        <w:t>......</w:t>
      </w:r>
      <w:r w:rsidR="008E6907">
        <w:rPr>
          <w:rFonts w:eastAsia="Times New Roman"/>
          <w:color w:val="auto"/>
        </w:rPr>
        <w:t>.</w:t>
      </w:r>
      <w:r w:rsidR="00C47CFA">
        <w:rPr>
          <w:rFonts w:eastAsia="Times New Roman"/>
          <w:color w:val="auto"/>
        </w:rPr>
        <w:t>.</w:t>
      </w:r>
      <w:r w:rsidR="00E429C8" w:rsidRPr="00B71C88">
        <w:rPr>
          <w:rFonts w:eastAsia="Times New Roman"/>
          <w:color w:val="auto"/>
        </w:rPr>
        <w:t>.</w:t>
      </w:r>
      <w:r w:rsidR="00B71C88" w:rsidRPr="00B71C88">
        <w:rPr>
          <w:rFonts w:eastAsia="Times New Roman"/>
          <w:color w:val="auto"/>
        </w:rPr>
        <w:t>56</w:t>
      </w:r>
    </w:p>
    <w:p w:rsidR="00BC0D5C" w:rsidRPr="00B71C88" w:rsidRDefault="00C01B8C" w:rsidP="000170E6">
      <w:pPr>
        <w:spacing w:after="0" w:line="360" w:lineRule="auto"/>
        <w:rPr>
          <w:rFonts w:eastAsia="Times New Roman"/>
          <w:color w:val="auto"/>
        </w:rPr>
      </w:pPr>
      <w:r w:rsidRPr="00B71C88">
        <w:rPr>
          <w:color w:val="auto"/>
        </w:rPr>
        <w:t>ПРИЛОЖЕНИЕ В</w:t>
      </w:r>
      <w:r w:rsidR="000170E6">
        <w:rPr>
          <w:color w:val="auto"/>
        </w:rPr>
        <w:t xml:space="preserve"> </w:t>
      </w:r>
      <w:r w:rsidR="000170E6" w:rsidRPr="000170E6">
        <w:rPr>
          <w:color w:val="auto"/>
        </w:rPr>
        <w:t xml:space="preserve">Сертификат, подтверждающий подачу статьи в базу </w:t>
      </w:r>
      <w:r w:rsidR="000170E6" w:rsidRPr="000170E6">
        <w:rPr>
          <w:color w:val="auto"/>
          <w:lang w:val="en-US"/>
        </w:rPr>
        <w:t>Scopus</w:t>
      </w:r>
      <w:r w:rsidR="000170E6">
        <w:rPr>
          <w:color w:val="auto"/>
        </w:rPr>
        <w:t>…...</w:t>
      </w:r>
      <w:proofErr w:type="gramStart"/>
      <w:r w:rsidR="000170E6">
        <w:rPr>
          <w:rFonts w:eastAsia="Times New Roman"/>
          <w:color w:val="auto"/>
        </w:rPr>
        <w:t>……</w:t>
      </w:r>
      <w:r w:rsidR="00E429C8" w:rsidRPr="00B71C88">
        <w:rPr>
          <w:rFonts w:eastAsia="Times New Roman"/>
          <w:color w:val="auto"/>
        </w:rPr>
        <w:t>.</w:t>
      </w:r>
      <w:proofErr w:type="gramEnd"/>
      <w:r w:rsidR="00C47CFA">
        <w:rPr>
          <w:rFonts w:eastAsia="Times New Roman"/>
          <w:color w:val="auto"/>
        </w:rPr>
        <w:t>.</w:t>
      </w:r>
      <w:r w:rsidR="00B71C88" w:rsidRPr="00B71C88">
        <w:rPr>
          <w:rFonts w:eastAsia="Times New Roman"/>
          <w:color w:val="auto"/>
        </w:rPr>
        <w:t>69</w:t>
      </w:r>
    </w:p>
    <w:p w:rsidR="00BC0D5C" w:rsidRPr="00B71C88" w:rsidRDefault="00C01B8C" w:rsidP="000170E6">
      <w:pPr>
        <w:tabs>
          <w:tab w:val="center" w:pos="4677"/>
        </w:tabs>
        <w:spacing w:after="0" w:line="360" w:lineRule="auto"/>
        <w:rPr>
          <w:rFonts w:eastAsia="Times New Roman"/>
          <w:color w:val="auto"/>
        </w:rPr>
      </w:pPr>
      <w:r w:rsidRPr="00B71C88">
        <w:rPr>
          <w:color w:val="auto"/>
        </w:rPr>
        <w:t>ПРИЛОЖЕНИЕ Г</w:t>
      </w:r>
      <w:r w:rsidR="00BB2724" w:rsidRPr="00BB2724">
        <w:rPr>
          <w:b/>
          <w:color w:val="auto"/>
        </w:rPr>
        <w:t xml:space="preserve"> </w:t>
      </w:r>
      <w:r w:rsidR="00BB2724" w:rsidRPr="00BB2724">
        <w:rPr>
          <w:color w:val="auto"/>
        </w:rPr>
        <w:t xml:space="preserve">Справка о принятии статьи к </w:t>
      </w:r>
      <w:proofErr w:type="gramStart"/>
      <w:r w:rsidR="00BB2724" w:rsidRPr="00BB2724">
        <w:rPr>
          <w:color w:val="auto"/>
        </w:rPr>
        <w:t>публикации</w:t>
      </w:r>
      <w:r w:rsidR="00BB2724">
        <w:rPr>
          <w:color w:val="auto"/>
        </w:rPr>
        <w:t>..</w:t>
      </w:r>
      <w:proofErr w:type="gramEnd"/>
      <w:r w:rsidR="00BC0D5C" w:rsidRPr="00B71C88">
        <w:rPr>
          <w:rFonts w:eastAsia="Times New Roman"/>
          <w:color w:val="auto"/>
        </w:rPr>
        <w:t>……………</w:t>
      </w:r>
      <w:r>
        <w:rPr>
          <w:rFonts w:eastAsia="Times New Roman"/>
          <w:color w:val="auto"/>
        </w:rPr>
        <w:t>..</w:t>
      </w:r>
      <w:r w:rsidR="00BC0D5C" w:rsidRPr="00B71C88">
        <w:rPr>
          <w:rFonts w:eastAsia="Times New Roman"/>
          <w:color w:val="auto"/>
        </w:rPr>
        <w:t>………...</w:t>
      </w:r>
      <w:r w:rsidR="00C668BF" w:rsidRPr="00B71C88">
        <w:rPr>
          <w:rFonts w:eastAsia="Times New Roman"/>
          <w:color w:val="auto"/>
        </w:rPr>
        <w:t>.......</w:t>
      </w:r>
      <w:r w:rsidR="008E6907">
        <w:rPr>
          <w:rFonts w:eastAsia="Times New Roman"/>
          <w:color w:val="auto"/>
        </w:rPr>
        <w:t>.</w:t>
      </w:r>
      <w:r w:rsidR="00C47CFA">
        <w:rPr>
          <w:rFonts w:eastAsia="Times New Roman"/>
          <w:color w:val="auto"/>
        </w:rPr>
        <w:t>.</w:t>
      </w:r>
      <w:r w:rsidR="00B71C88" w:rsidRPr="00B71C88">
        <w:rPr>
          <w:rFonts w:eastAsia="Times New Roman"/>
          <w:color w:val="auto"/>
        </w:rPr>
        <w:t>70</w:t>
      </w:r>
    </w:p>
    <w:p w:rsidR="00BB2724" w:rsidRPr="00BB2724" w:rsidRDefault="00EF6FDD" w:rsidP="000170E6">
      <w:pPr>
        <w:tabs>
          <w:tab w:val="center" w:pos="4677"/>
        </w:tabs>
        <w:spacing w:after="0" w:line="360" w:lineRule="auto"/>
        <w:rPr>
          <w:rFonts w:eastAsia="Times New Roman"/>
          <w:color w:val="auto"/>
          <w:lang w:eastAsia="ar-SA"/>
        </w:rPr>
      </w:pPr>
      <w:r w:rsidRPr="00BB2724">
        <w:rPr>
          <w:color w:val="auto"/>
        </w:rPr>
        <w:t>ПРИЛОЖЕНИЕ Д</w:t>
      </w:r>
      <w:r w:rsidR="00BB2724" w:rsidRPr="00BB2724">
        <w:rPr>
          <w:rFonts w:eastAsia="Times New Roman"/>
          <w:color w:val="auto"/>
          <w:lang w:eastAsia="ar-SA"/>
        </w:rPr>
        <w:t xml:space="preserve"> Показатели заболеваемости взрослого населения в разрезе пола</w:t>
      </w:r>
    </w:p>
    <w:p w:rsidR="00BC0D5C" w:rsidRPr="00BB2724" w:rsidRDefault="00BB2724" w:rsidP="000170E6">
      <w:pPr>
        <w:tabs>
          <w:tab w:val="center" w:pos="4677"/>
        </w:tabs>
        <w:spacing w:after="0" w:line="360" w:lineRule="auto"/>
        <w:rPr>
          <w:color w:val="auto"/>
        </w:rPr>
      </w:pPr>
      <w:r w:rsidRPr="00BB2724">
        <w:rPr>
          <w:rFonts w:eastAsia="Times New Roman"/>
          <w:color w:val="auto"/>
          <w:lang w:eastAsia="ar-SA"/>
        </w:rPr>
        <w:t xml:space="preserve"> </w:t>
      </w:r>
      <w:r w:rsidR="000170E6">
        <w:rPr>
          <w:rFonts w:eastAsia="Times New Roman"/>
          <w:color w:val="auto"/>
          <w:lang w:eastAsia="ar-SA"/>
        </w:rPr>
        <w:t xml:space="preserve">                                </w:t>
      </w:r>
      <w:r w:rsidRPr="00BB2724">
        <w:rPr>
          <w:rFonts w:eastAsia="Times New Roman"/>
          <w:color w:val="auto"/>
          <w:lang w:eastAsia="ar-SA"/>
        </w:rPr>
        <w:t xml:space="preserve">по классам МКБ-10, 2015-2019 </w:t>
      </w:r>
      <w:r>
        <w:rPr>
          <w:rFonts w:eastAsia="Times New Roman"/>
          <w:color w:val="auto"/>
          <w:lang w:eastAsia="ar-SA"/>
        </w:rPr>
        <w:t>год</w:t>
      </w:r>
      <w:r w:rsidRPr="00BB2724">
        <w:rPr>
          <w:rFonts w:eastAsia="Times New Roman"/>
          <w:color w:val="auto"/>
          <w:lang w:eastAsia="ar-SA"/>
        </w:rPr>
        <w:t>ы</w:t>
      </w:r>
      <w:r w:rsidR="00BC0D5C" w:rsidRPr="00BB2724">
        <w:rPr>
          <w:color w:val="auto"/>
        </w:rPr>
        <w:t>…</w:t>
      </w:r>
      <w:r>
        <w:rPr>
          <w:color w:val="auto"/>
        </w:rPr>
        <w:t>…………………………………</w:t>
      </w:r>
      <w:r w:rsidR="00BC0D5C" w:rsidRPr="00BB2724">
        <w:rPr>
          <w:color w:val="auto"/>
        </w:rPr>
        <w:t>7</w:t>
      </w:r>
      <w:r w:rsidR="00B71C88" w:rsidRPr="00BB2724">
        <w:rPr>
          <w:color w:val="auto"/>
        </w:rPr>
        <w:t>1</w:t>
      </w:r>
    </w:p>
    <w:p w:rsidR="00765AE1" w:rsidRPr="00B71C88" w:rsidRDefault="00765AE1" w:rsidP="004C29D0">
      <w:pPr>
        <w:spacing w:after="0" w:line="360" w:lineRule="auto"/>
        <w:rPr>
          <w:color w:val="auto"/>
        </w:rPr>
      </w:pPr>
    </w:p>
    <w:p w:rsidR="00765AE1" w:rsidRPr="00B71C88" w:rsidRDefault="00765AE1" w:rsidP="004C29D0">
      <w:pPr>
        <w:spacing w:after="0" w:line="360" w:lineRule="auto"/>
        <w:jc w:val="both"/>
        <w:rPr>
          <w:b/>
          <w:color w:val="auto"/>
        </w:rPr>
      </w:pPr>
    </w:p>
    <w:p w:rsidR="00765AE1" w:rsidRPr="00B71C88" w:rsidRDefault="00765AE1" w:rsidP="004C29D0">
      <w:pPr>
        <w:pStyle w:val="16"/>
        <w:spacing w:line="360" w:lineRule="auto"/>
        <w:jc w:val="both"/>
        <w:rPr>
          <w:rFonts w:ascii="Times New Roman" w:hAnsi="Times New Roman" w:cs="Times New Roman"/>
          <w:sz w:val="24"/>
          <w:szCs w:val="24"/>
        </w:rPr>
      </w:pPr>
    </w:p>
    <w:p w:rsidR="00765AE1" w:rsidRPr="00B71C88" w:rsidRDefault="00765AE1" w:rsidP="00765AE1">
      <w:pPr>
        <w:pStyle w:val="16"/>
        <w:spacing w:line="360" w:lineRule="auto"/>
        <w:jc w:val="both"/>
        <w:rPr>
          <w:rFonts w:ascii="Times New Roman" w:hAnsi="Times New Roman" w:cs="Times New Roman"/>
          <w:sz w:val="24"/>
          <w:szCs w:val="24"/>
        </w:rPr>
      </w:pPr>
    </w:p>
    <w:p w:rsidR="00765AE1" w:rsidRPr="00B71C88" w:rsidRDefault="00765AE1" w:rsidP="00765AE1">
      <w:pPr>
        <w:pStyle w:val="16"/>
        <w:spacing w:line="360" w:lineRule="auto"/>
        <w:jc w:val="both"/>
        <w:rPr>
          <w:rFonts w:ascii="Times New Roman" w:hAnsi="Times New Roman" w:cs="Times New Roman"/>
          <w:sz w:val="24"/>
          <w:szCs w:val="24"/>
        </w:rPr>
      </w:pPr>
    </w:p>
    <w:p w:rsidR="00765AE1" w:rsidRPr="00B71C88" w:rsidRDefault="00765AE1" w:rsidP="00765AE1">
      <w:pPr>
        <w:pStyle w:val="16"/>
        <w:spacing w:line="360" w:lineRule="auto"/>
        <w:jc w:val="both"/>
        <w:rPr>
          <w:rFonts w:ascii="Times New Roman" w:hAnsi="Times New Roman" w:cs="Times New Roman"/>
          <w:sz w:val="24"/>
          <w:szCs w:val="24"/>
        </w:rPr>
      </w:pPr>
    </w:p>
    <w:p w:rsidR="00765AE1" w:rsidRPr="00B71C88" w:rsidRDefault="00765AE1" w:rsidP="00765AE1">
      <w:pPr>
        <w:pStyle w:val="16"/>
        <w:spacing w:line="360" w:lineRule="auto"/>
        <w:jc w:val="both"/>
        <w:rPr>
          <w:rFonts w:ascii="Times New Roman" w:hAnsi="Times New Roman" w:cs="Times New Roman"/>
          <w:sz w:val="24"/>
          <w:szCs w:val="24"/>
        </w:rPr>
      </w:pPr>
    </w:p>
    <w:p w:rsidR="00765AE1" w:rsidRPr="00B71C88" w:rsidRDefault="00765AE1" w:rsidP="00765AE1">
      <w:pPr>
        <w:pStyle w:val="16"/>
        <w:spacing w:line="360" w:lineRule="auto"/>
        <w:jc w:val="both"/>
        <w:rPr>
          <w:rFonts w:ascii="Times New Roman" w:hAnsi="Times New Roman" w:cs="Times New Roman"/>
          <w:sz w:val="24"/>
          <w:szCs w:val="24"/>
        </w:rPr>
      </w:pPr>
    </w:p>
    <w:p w:rsidR="00765AE1" w:rsidRPr="00B71C88" w:rsidRDefault="00765AE1" w:rsidP="00765AE1">
      <w:pPr>
        <w:pStyle w:val="16"/>
        <w:spacing w:line="360" w:lineRule="auto"/>
        <w:jc w:val="both"/>
        <w:rPr>
          <w:rFonts w:ascii="Times New Roman" w:hAnsi="Times New Roman" w:cs="Times New Roman"/>
          <w:sz w:val="24"/>
          <w:szCs w:val="24"/>
        </w:rPr>
      </w:pPr>
    </w:p>
    <w:p w:rsidR="00765AE1" w:rsidRPr="00B71C88" w:rsidRDefault="00765AE1" w:rsidP="00765AE1">
      <w:pPr>
        <w:pStyle w:val="16"/>
        <w:spacing w:line="360" w:lineRule="auto"/>
        <w:jc w:val="both"/>
        <w:rPr>
          <w:rFonts w:ascii="Times New Roman" w:hAnsi="Times New Roman" w:cs="Times New Roman"/>
          <w:sz w:val="24"/>
          <w:szCs w:val="24"/>
        </w:rPr>
      </w:pPr>
    </w:p>
    <w:p w:rsidR="00765AE1" w:rsidRPr="00B71C88" w:rsidRDefault="00765AE1" w:rsidP="00765AE1">
      <w:pPr>
        <w:pStyle w:val="16"/>
        <w:spacing w:line="360" w:lineRule="auto"/>
        <w:ind w:firstLine="709"/>
        <w:jc w:val="center"/>
        <w:rPr>
          <w:rFonts w:ascii="Times New Roman" w:hAnsi="Times New Roman" w:cs="Times New Roman"/>
          <w:b/>
          <w:sz w:val="24"/>
          <w:szCs w:val="24"/>
        </w:rPr>
      </w:pPr>
      <w:r w:rsidRPr="00B71C88">
        <w:rPr>
          <w:rFonts w:ascii="Times New Roman" w:hAnsi="Times New Roman" w:cs="Times New Roman"/>
          <w:b/>
          <w:sz w:val="24"/>
          <w:szCs w:val="24"/>
        </w:rPr>
        <w:lastRenderedPageBreak/>
        <w:t>ТЕРМИНЫ И ОПРЕДЕЛЕНИЯ</w:t>
      </w:r>
    </w:p>
    <w:p w:rsidR="00765AE1" w:rsidRDefault="00765AE1" w:rsidP="00B71C88">
      <w:pPr>
        <w:pStyle w:val="Default"/>
        <w:spacing w:line="360" w:lineRule="auto"/>
        <w:ind w:firstLine="709"/>
        <w:jc w:val="both"/>
        <w:rPr>
          <w:rFonts w:ascii="Times New Roman" w:eastAsia="SimSun" w:hAnsi="Times New Roman" w:cs="Times New Roman"/>
          <w:color w:val="auto"/>
          <w:kern w:val="1"/>
          <w:lang w:val="ru-RU" w:eastAsia="ar-SA"/>
        </w:rPr>
      </w:pPr>
      <w:r w:rsidRPr="00B71C88">
        <w:rPr>
          <w:rFonts w:ascii="Times New Roman" w:eastAsia="SimSun" w:hAnsi="Times New Roman" w:cs="Times New Roman"/>
          <w:color w:val="auto"/>
          <w:kern w:val="1"/>
          <w:lang w:val="ru-RU" w:eastAsia="ar-SA"/>
        </w:rPr>
        <w:t>В настоящем отчете о НИР применяют следующие термины с соответствующими определениями</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6510"/>
      </w:tblGrid>
      <w:tr w:rsidR="0087358F" w:rsidTr="00EF6FDD">
        <w:tc>
          <w:tcPr>
            <w:tcW w:w="2835" w:type="dxa"/>
          </w:tcPr>
          <w:p w:rsidR="0087358F" w:rsidRDefault="0087358F" w:rsidP="004C29D0">
            <w:pPr>
              <w:pStyle w:val="Default"/>
              <w:spacing w:line="360" w:lineRule="auto"/>
              <w:jc w:val="both"/>
              <w:rPr>
                <w:rFonts w:ascii="Times New Roman" w:eastAsia="SimSun" w:hAnsi="Times New Roman" w:cs="Times New Roman"/>
                <w:color w:val="auto"/>
                <w:kern w:val="1"/>
                <w:lang w:val="ru-RU" w:eastAsia="ar-SA"/>
              </w:rPr>
            </w:pPr>
            <w:r w:rsidRPr="00B71C88">
              <w:rPr>
                <w:rFonts w:ascii="Times New Roman" w:hAnsi="Times New Roman" w:cs="Times New Roman"/>
                <w:color w:val="auto"/>
                <w:lang w:val="ru-RU"/>
              </w:rPr>
              <w:t>Биоэлементы</w:t>
            </w:r>
          </w:p>
        </w:tc>
        <w:tc>
          <w:tcPr>
            <w:tcW w:w="6510" w:type="dxa"/>
          </w:tcPr>
          <w:p w:rsidR="0087358F" w:rsidRDefault="0087358F" w:rsidP="004C29D0">
            <w:pPr>
              <w:pStyle w:val="Default"/>
              <w:spacing w:line="360" w:lineRule="auto"/>
              <w:jc w:val="both"/>
              <w:rPr>
                <w:rFonts w:ascii="Times New Roman" w:eastAsia="SimSun" w:hAnsi="Times New Roman" w:cs="Times New Roman"/>
                <w:color w:val="auto"/>
                <w:kern w:val="1"/>
                <w:lang w:val="ru-RU" w:eastAsia="ar-SA"/>
              </w:rPr>
            </w:pPr>
            <w:r w:rsidRPr="00B71C88">
              <w:rPr>
                <w:rFonts w:ascii="Times New Roman" w:hAnsi="Times New Roman" w:cs="Times New Roman"/>
                <w:bCs/>
                <w:color w:val="auto"/>
                <w:lang w:val="ru-RU"/>
              </w:rPr>
              <w:t>–</w:t>
            </w:r>
            <w:r w:rsidRPr="00B71C88">
              <w:rPr>
                <w:rFonts w:ascii="Times New Roman" w:hAnsi="Times New Roman" w:cs="Times New Roman"/>
                <w:color w:val="auto"/>
                <w:lang w:val="ru-RU"/>
              </w:rPr>
              <w:t xml:space="preserve"> это элементы, постоянно входящие в состав организма, необходимые для его жизнедеятельности и проявляющие биологические свойства</w:t>
            </w:r>
          </w:p>
        </w:tc>
      </w:tr>
      <w:tr w:rsidR="0087358F" w:rsidTr="00EF6FDD">
        <w:tc>
          <w:tcPr>
            <w:tcW w:w="2835" w:type="dxa"/>
          </w:tcPr>
          <w:p w:rsidR="0087358F" w:rsidRDefault="0087358F" w:rsidP="004C29D0">
            <w:pPr>
              <w:pStyle w:val="Default"/>
              <w:spacing w:line="360" w:lineRule="auto"/>
              <w:jc w:val="both"/>
              <w:rPr>
                <w:rFonts w:ascii="Times New Roman" w:eastAsia="SimSun" w:hAnsi="Times New Roman" w:cs="Times New Roman"/>
                <w:color w:val="auto"/>
                <w:kern w:val="1"/>
                <w:lang w:val="ru-RU" w:eastAsia="ar-SA"/>
              </w:rPr>
            </w:pPr>
            <w:proofErr w:type="spellStart"/>
            <w:r w:rsidRPr="00B71C88">
              <w:rPr>
                <w:rFonts w:ascii="Times New Roman" w:hAnsi="Times New Roman" w:cs="Times New Roman"/>
                <w:color w:val="auto"/>
                <w:lang w:val="ru-RU"/>
              </w:rPr>
              <w:t>Биоэлементный</w:t>
            </w:r>
            <w:proofErr w:type="spellEnd"/>
            <w:r w:rsidRPr="00B71C88">
              <w:rPr>
                <w:rFonts w:ascii="Times New Roman" w:hAnsi="Times New Roman" w:cs="Times New Roman"/>
                <w:color w:val="auto"/>
                <w:lang w:val="ru-RU"/>
              </w:rPr>
              <w:t xml:space="preserve"> состав</w:t>
            </w:r>
          </w:p>
        </w:tc>
        <w:tc>
          <w:tcPr>
            <w:tcW w:w="6510" w:type="dxa"/>
          </w:tcPr>
          <w:p w:rsidR="0087358F" w:rsidRPr="00B71C88" w:rsidRDefault="0087358F" w:rsidP="004C29D0">
            <w:pPr>
              <w:pStyle w:val="Default"/>
              <w:spacing w:line="360" w:lineRule="auto"/>
              <w:jc w:val="both"/>
              <w:rPr>
                <w:rFonts w:ascii="Times New Roman" w:hAnsi="Times New Roman" w:cs="Times New Roman"/>
                <w:color w:val="auto"/>
                <w:lang w:val="ru-RU"/>
              </w:rPr>
            </w:pPr>
            <w:r w:rsidRPr="00B71C88">
              <w:rPr>
                <w:rFonts w:ascii="Times New Roman" w:hAnsi="Times New Roman" w:cs="Times New Roman"/>
                <w:bCs/>
                <w:color w:val="auto"/>
                <w:lang w:val="ru-RU"/>
              </w:rPr>
              <w:t>–</w:t>
            </w:r>
            <w:r w:rsidRPr="00B71C88">
              <w:rPr>
                <w:rFonts w:ascii="Times New Roman" w:hAnsi="Times New Roman" w:cs="Times New Roman"/>
                <w:color w:val="auto"/>
                <w:lang w:val="ru-RU"/>
              </w:rPr>
              <w:t xml:space="preserve"> содержание биоэлементов в организме</w:t>
            </w:r>
          </w:p>
          <w:p w:rsidR="0087358F" w:rsidRDefault="0087358F" w:rsidP="004C29D0">
            <w:pPr>
              <w:pStyle w:val="Default"/>
              <w:spacing w:line="360" w:lineRule="auto"/>
              <w:jc w:val="both"/>
              <w:rPr>
                <w:rFonts w:ascii="Times New Roman" w:eastAsia="SimSun" w:hAnsi="Times New Roman" w:cs="Times New Roman"/>
                <w:color w:val="auto"/>
                <w:kern w:val="1"/>
                <w:lang w:val="ru-RU" w:eastAsia="ar-SA"/>
              </w:rPr>
            </w:pPr>
          </w:p>
        </w:tc>
      </w:tr>
      <w:tr w:rsidR="0087358F" w:rsidTr="00EF6FDD">
        <w:tc>
          <w:tcPr>
            <w:tcW w:w="2835" w:type="dxa"/>
          </w:tcPr>
          <w:p w:rsidR="0087358F" w:rsidRDefault="0087358F" w:rsidP="004C29D0">
            <w:pPr>
              <w:pStyle w:val="Default"/>
              <w:spacing w:line="360" w:lineRule="auto"/>
              <w:jc w:val="both"/>
              <w:rPr>
                <w:rFonts w:ascii="Times New Roman" w:eastAsia="SimSun" w:hAnsi="Times New Roman" w:cs="Times New Roman"/>
                <w:color w:val="auto"/>
                <w:kern w:val="1"/>
                <w:lang w:val="ru-RU" w:eastAsia="ar-SA"/>
              </w:rPr>
            </w:pPr>
            <w:r w:rsidRPr="00B71C88">
              <w:rPr>
                <w:rFonts w:ascii="Times New Roman" w:hAnsi="Times New Roman" w:cs="Times New Roman"/>
                <w:color w:val="auto"/>
                <w:lang w:val="ru-RU"/>
              </w:rPr>
              <w:t>Веб-картография</w:t>
            </w:r>
          </w:p>
        </w:tc>
        <w:tc>
          <w:tcPr>
            <w:tcW w:w="6510" w:type="dxa"/>
          </w:tcPr>
          <w:p w:rsidR="0087358F" w:rsidRDefault="0087358F" w:rsidP="004C29D0">
            <w:pPr>
              <w:pStyle w:val="Default"/>
              <w:spacing w:line="360" w:lineRule="auto"/>
              <w:jc w:val="both"/>
              <w:rPr>
                <w:rFonts w:ascii="Times New Roman" w:eastAsia="SimSun" w:hAnsi="Times New Roman" w:cs="Times New Roman"/>
                <w:color w:val="auto"/>
                <w:kern w:val="1"/>
                <w:lang w:val="ru-RU" w:eastAsia="ar-SA"/>
              </w:rPr>
            </w:pPr>
            <w:r w:rsidRPr="00B71C88">
              <w:rPr>
                <w:rFonts w:ascii="Times New Roman" w:hAnsi="Times New Roman" w:cs="Times New Roman"/>
                <w:color w:val="auto"/>
                <w:lang w:val="ru-RU"/>
              </w:rPr>
              <w:t>– это область компьютерных технологий, связанная с доставкой пространственных данных конечному пользователю</w:t>
            </w:r>
          </w:p>
        </w:tc>
      </w:tr>
      <w:tr w:rsidR="0087358F" w:rsidTr="00EF6FDD">
        <w:tc>
          <w:tcPr>
            <w:tcW w:w="2835" w:type="dxa"/>
          </w:tcPr>
          <w:p w:rsidR="0087358F" w:rsidRPr="0087358F" w:rsidRDefault="0087358F" w:rsidP="004C29D0">
            <w:pPr>
              <w:pStyle w:val="Default"/>
              <w:spacing w:line="360" w:lineRule="auto"/>
              <w:jc w:val="both"/>
              <w:rPr>
                <w:rFonts w:ascii="Times New Roman" w:eastAsia="SimSun" w:hAnsi="Times New Roman" w:cs="Times New Roman"/>
                <w:color w:val="auto"/>
                <w:kern w:val="1"/>
                <w:lang w:val="ru-RU" w:eastAsia="ar-SA"/>
              </w:rPr>
            </w:pPr>
            <w:r w:rsidRPr="0087358F">
              <w:rPr>
                <w:rFonts w:ascii="Times New Roman" w:hAnsi="Times New Roman" w:cs="Times New Roman"/>
                <w:color w:val="auto"/>
                <w:lang w:val="ru-RU"/>
              </w:rPr>
              <w:t>Геоинформационная система (географическая информационная система, ГИС)</w:t>
            </w:r>
          </w:p>
        </w:tc>
        <w:tc>
          <w:tcPr>
            <w:tcW w:w="6510" w:type="dxa"/>
          </w:tcPr>
          <w:p w:rsidR="0087358F" w:rsidRPr="00B71C88" w:rsidRDefault="0087358F" w:rsidP="004C29D0">
            <w:pPr>
              <w:spacing w:after="0" w:line="360" w:lineRule="auto"/>
              <w:jc w:val="both"/>
              <w:rPr>
                <w:color w:val="auto"/>
              </w:rPr>
            </w:pPr>
            <w:r w:rsidRPr="00B71C88">
              <w:rPr>
                <w:color w:val="auto"/>
              </w:rPr>
              <w:t>— это система сбора, хранения, анализа и графической визуализации пространственных (географических) данных и связанной с ними информации о необходимых объектах</w:t>
            </w:r>
          </w:p>
          <w:p w:rsidR="0087358F" w:rsidRDefault="0087358F" w:rsidP="004C29D0">
            <w:pPr>
              <w:pStyle w:val="Default"/>
              <w:spacing w:line="360" w:lineRule="auto"/>
              <w:jc w:val="both"/>
              <w:rPr>
                <w:rFonts w:ascii="Times New Roman" w:eastAsia="SimSun" w:hAnsi="Times New Roman" w:cs="Times New Roman"/>
                <w:color w:val="auto"/>
                <w:kern w:val="1"/>
                <w:lang w:val="ru-RU" w:eastAsia="ar-SA"/>
              </w:rPr>
            </w:pPr>
          </w:p>
        </w:tc>
      </w:tr>
      <w:tr w:rsidR="0087358F" w:rsidTr="00EF6FDD">
        <w:tc>
          <w:tcPr>
            <w:tcW w:w="2835" w:type="dxa"/>
          </w:tcPr>
          <w:p w:rsidR="0087358F" w:rsidRPr="00DD47DE" w:rsidRDefault="0087358F" w:rsidP="004C29D0">
            <w:pPr>
              <w:pStyle w:val="Default"/>
              <w:spacing w:line="360" w:lineRule="auto"/>
              <w:jc w:val="both"/>
              <w:rPr>
                <w:rFonts w:ascii="Times New Roman" w:eastAsia="SimSun" w:hAnsi="Times New Roman" w:cs="Times New Roman"/>
                <w:color w:val="auto"/>
                <w:kern w:val="1"/>
                <w:lang w:val="ru-RU" w:eastAsia="ar-SA"/>
              </w:rPr>
            </w:pPr>
            <w:proofErr w:type="spellStart"/>
            <w:r w:rsidRPr="00DD47DE">
              <w:rPr>
                <w:rFonts w:ascii="Times New Roman" w:hAnsi="Times New Roman" w:cs="Times New Roman"/>
                <w:color w:val="auto"/>
              </w:rPr>
              <w:t>Доверительный</w:t>
            </w:r>
            <w:proofErr w:type="spellEnd"/>
            <w:r w:rsidRPr="00DD47DE">
              <w:rPr>
                <w:rFonts w:ascii="Times New Roman" w:hAnsi="Times New Roman" w:cs="Times New Roman"/>
                <w:color w:val="auto"/>
              </w:rPr>
              <w:t xml:space="preserve"> </w:t>
            </w:r>
            <w:proofErr w:type="spellStart"/>
            <w:r w:rsidRPr="00DD47DE">
              <w:rPr>
                <w:rFonts w:ascii="Times New Roman" w:hAnsi="Times New Roman" w:cs="Times New Roman"/>
                <w:color w:val="auto"/>
              </w:rPr>
              <w:t>интервал</w:t>
            </w:r>
            <w:proofErr w:type="spellEnd"/>
          </w:p>
        </w:tc>
        <w:tc>
          <w:tcPr>
            <w:tcW w:w="6510" w:type="dxa"/>
          </w:tcPr>
          <w:p w:rsidR="0087358F" w:rsidRDefault="0087358F" w:rsidP="004C29D0">
            <w:pPr>
              <w:spacing w:after="0" w:line="360" w:lineRule="auto"/>
              <w:jc w:val="both"/>
              <w:rPr>
                <w:rFonts w:eastAsia="SimSun"/>
                <w:color w:val="auto"/>
                <w:kern w:val="1"/>
                <w:lang w:eastAsia="ar-SA"/>
              </w:rPr>
            </w:pPr>
            <w:r w:rsidRPr="00B71C88">
              <w:rPr>
                <w:bCs/>
                <w:color w:val="auto"/>
              </w:rPr>
              <w:t>–</w:t>
            </w:r>
            <w:r w:rsidRPr="00B71C88">
              <w:rPr>
                <w:color w:val="auto"/>
              </w:rPr>
              <w:t xml:space="preserve"> интервал значений признака, рассчитанный для какого-либо параметра распределения по выборке и с определенной вероятностью (например, 95 для 95%), включающий истинное значение этого параметра для всей популяции</w:t>
            </w:r>
          </w:p>
        </w:tc>
      </w:tr>
      <w:tr w:rsidR="0087358F" w:rsidTr="00EF6FDD">
        <w:tc>
          <w:tcPr>
            <w:tcW w:w="2835" w:type="dxa"/>
          </w:tcPr>
          <w:p w:rsidR="0087358F" w:rsidRDefault="00DD47DE" w:rsidP="004C29D0">
            <w:pPr>
              <w:pStyle w:val="Default"/>
              <w:spacing w:line="360" w:lineRule="auto"/>
              <w:jc w:val="both"/>
              <w:rPr>
                <w:rFonts w:ascii="Times New Roman" w:eastAsia="SimSun" w:hAnsi="Times New Roman" w:cs="Times New Roman"/>
                <w:color w:val="auto"/>
                <w:kern w:val="1"/>
                <w:lang w:val="ru-RU" w:eastAsia="ar-SA"/>
              </w:rPr>
            </w:pPr>
            <w:r w:rsidRPr="00B71C88">
              <w:rPr>
                <w:rFonts w:ascii="Times New Roman" w:hAnsi="Times New Roman" w:cs="Times New Roman"/>
                <w:color w:val="auto"/>
                <w:lang w:val="ru-RU"/>
              </w:rPr>
              <w:t>Достоверность</w:t>
            </w:r>
          </w:p>
        </w:tc>
        <w:tc>
          <w:tcPr>
            <w:tcW w:w="6510" w:type="dxa"/>
          </w:tcPr>
          <w:p w:rsidR="0087358F" w:rsidRDefault="00DD47DE" w:rsidP="004C29D0">
            <w:pPr>
              <w:pStyle w:val="Default"/>
              <w:spacing w:line="360" w:lineRule="auto"/>
              <w:jc w:val="both"/>
              <w:rPr>
                <w:rFonts w:ascii="Times New Roman" w:eastAsia="SimSun" w:hAnsi="Times New Roman" w:cs="Times New Roman"/>
                <w:color w:val="auto"/>
                <w:kern w:val="1"/>
                <w:lang w:val="ru-RU" w:eastAsia="ar-SA"/>
              </w:rPr>
            </w:pPr>
            <w:r w:rsidRPr="00B71C88">
              <w:rPr>
                <w:rFonts w:ascii="Times New Roman" w:hAnsi="Times New Roman" w:cs="Times New Roman"/>
                <w:color w:val="auto"/>
                <w:lang w:val="ru-RU"/>
              </w:rPr>
              <w:t>– степень, с которой измерение отражает истинное значение измеряемого признака. Достоверность исследования (внутренняя обоснованность исследования) определяется тем, в какой мере полученные результаты справедливы в отношении данной выборки</w:t>
            </w:r>
          </w:p>
        </w:tc>
      </w:tr>
      <w:tr w:rsidR="0087358F" w:rsidTr="00EF6FDD">
        <w:tc>
          <w:tcPr>
            <w:tcW w:w="2835" w:type="dxa"/>
          </w:tcPr>
          <w:p w:rsidR="0087358F" w:rsidRDefault="00DD47DE" w:rsidP="004C29D0">
            <w:pPr>
              <w:pStyle w:val="Default"/>
              <w:spacing w:line="360" w:lineRule="auto"/>
              <w:jc w:val="both"/>
              <w:rPr>
                <w:rFonts w:ascii="Times New Roman" w:eastAsia="SimSun" w:hAnsi="Times New Roman" w:cs="Times New Roman"/>
                <w:color w:val="auto"/>
                <w:kern w:val="1"/>
                <w:lang w:val="ru-RU" w:eastAsia="ar-SA"/>
              </w:rPr>
            </w:pPr>
            <w:r w:rsidRPr="00B71C88">
              <w:rPr>
                <w:rFonts w:ascii="Times New Roman" w:hAnsi="Times New Roman" w:cs="Times New Roman"/>
                <w:color w:val="auto"/>
                <w:lang w:val="ru-RU"/>
              </w:rPr>
              <w:t>Индекс массы тела</w:t>
            </w:r>
          </w:p>
        </w:tc>
        <w:tc>
          <w:tcPr>
            <w:tcW w:w="6510" w:type="dxa"/>
          </w:tcPr>
          <w:p w:rsidR="0087358F" w:rsidRDefault="00DD47DE" w:rsidP="004C29D0">
            <w:pPr>
              <w:pStyle w:val="Default"/>
              <w:spacing w:line="360" w:lineRule="auto"/>
              <w:jc w:val="both"/>
              <w:rPr>
                <w:rFonts w:ascii="Times New Roman" w:eastAsia="SimSun" w:hAnsi="Times New Roman" w:cs="Times New Roman"/>
                <w:color w:val="auto"/>
                <w:kern w:val="1"/>
                <w:lang w:val="ru-RU" w:eastAsia="ar-SA"/>
              </w:rPr>
            </w:pPr>
            <w:r w:rsidRPr="00B71C88">
              <w:rPr>
                <w:rFonts w:ascii="Times New Roman" w:hAnsi="Times New Roman" w:cs="Times New Roman"/>
                <w:bCs/>
                <w:color w:val="auto"/>
                <w:lang w:val="ru-RU"/>
              </w:rPr>
              <w:t>–</w:t>
            </w:r>
            <w:r w:rsidRPr="00B71C88">
              <w:rPr>
                <w:rFonts w:ascii="Times New Roman" w:hAnsi="Times New Roman" w:cs="Times New Roman"/>
                <w:color w:val="auto"/>
                <w:lang w:val="ru-RU"/>
              </w:rPr>
              <w:t xml:space="preserve"> это отношение массы тела в килограммах к квадрату роста, выраженного в метрах (кг/м</w:t>
            </w:r>
            <w:r w:rsidRPr="00B71C88">
              <w:rPr>
                <w:rFonts w:ascii="Times New Roman" w:hAnsi="Times New Roman" w:cs="Times New Roman"/>
                <w:color w:val="auto"/>
                <w:vertAlign w:val="superscript"/>
                <w:lang w:val="ru-RU"/>
              </w:rPr>
              <w:t>2</w:t>
            </w:r>
            <w:r w:rsidRPr="00B71C88">
              <w:rPr>
                <w:rFonts w:ascii="Times New Roman" w:hAnsi="Times New Roman" w:cs="Times New Roman"/>
                <w:color w:val="auto"/>
                <w:lang w:val="ru-RU"/>
              </w:rPr>
              <w:t>)</w:t>
            </w:r>
          </w:p>
        </w:tc>
      </w:tr>
      <w:tr w:rsidR="0087358F" w:rsidTr="00EF6FDD">
        <w:tc>
          <w:tcPr>
            <w:tcW w:w="2835" w:type="dxa"/>
          </w:tcPr>
          <w:p w:rsidR="0087358F" w:rsidRDefault="00DD47DE" w:rsidP="004C29D0">
            <w:pPr>
              <w:pStyle w:val="Default"/>
              <w:spacing w:line="360" w:lineRule="auto"/>
              <w:jc w:val="both"/>
              <w:rPr>
                <w:rFonts w:ascii="Times New Roman" w:eastAsia="SimSun" w:hAnsi="Times New Roman" w:cs="Times New Roman"/>
                <w:color w:val="auto"/>
                <w:kern w:val="1"/>
                <w:lang w:val="ru-RU" w:eastAsia="ar-SA"/>
              </w:rPr>
            </w:pPr>
            <w:proofErr w:type="spellStart"/>
            <w:r w:rsidRPr="00B71C88">
              <w:rPr>
                <w:rFonts w:ascii="Times New Roman" w:hAnsi="Times New Roman" w:cs="Times New Roman"/>
                <w:color w:val="auto"/>
                <w:lang w:val="ru-RU"/>
              </w:rPr>
              <w:t>Интерквартильный</w:t>
            </w:r>
            <w:proofErr w:type="spellEnd"/>
            <w:r w:rsidRPr="00B71C88">
              <w:rPr>
                <w:rFonts w:ascii="Times New Roman" w:hAnsi="Times New Roman" w:cs="Times New Roman"/>
                <w:color w:val="auto"/>
                <w:lang w:val="ru-RU"/>
              </w:rPr>
              <w:t xml:space="preserve"> размах</w:t>
            </w:r>
          </w:p>
        </w:tc>
        <w:tc>
          <w:tcPr>
            <w:tcW w:w="6510" w:type="dxa"/>
          </w:tcPr>
          <w:p w:rsidR="0087358F" w:rsidRDefault="00EF6FDD" w:rsidP="004C29D0">
            <w:pPr>
              <w:pStyle w:val="Default"/>
              <w:spacing w:line="360" w:lineRule="auto"/>
              <w:jc w:val="both"/>
              <w:rPr>
                <w:rFonts w:ascii="Times New Roman" w:eastAsia="SimSun" w:hAnsi="Times New Roman" w:cs="Times New Roman"/>
                <w:color w:val="auto"/>
                <w:kern w:val="1"/>
                <w:lang w:val="ru-RU" w:eastAsia="ar-SA"/>
              </w:rPr>
            </w:pPr>
            <w:r>
              <w:rPr>
                <w:rFonts w:ascii="Times New Roman" w:hAnsi="Times New Roman" w:cs="Times New Roman"/>
                <w:color w:val="auto"/>
                <w:lang w:val="ru-RU"/>
              </w:rPr>
              <w:t xml:space="preserve">- </w:t>
            </w:r>
            <w:r w:rsidR="00DD47DE" w:rsidRPr="00B71C88">
              <w:rPr>
                <w:rFonts w:ascii="Times New Roman" w:hAnsi="Times New Roman" w:cs="Times New Roman"/>
                <w:color w:val="auto"/>
                <w:lang w:val="ru-RU"/>
              </w:rPr>
              <w:t xml:space="preserve">интервал значений признака, содержащий центральные 50% наблюдений выборки, то есть интервал между 25-м и 75-м </w:t>
            </w:r>
            <w:proofErr w:type="spellStart"/>
            <w:r w:rsidR="00DD47DE" w:rsidRPr="00B71C88">
              <w:rPr>
                <w:rFonts w:ascii="Times New Roman" w:hAnsi="Times New Roman" w:cs="Times New Roman"/>
                <w:color w:val="auto"/>
                <w:lang w:val="ru-RU"/>
              </w:rPr>
              <w:t>процентилями</w:t>
            </w:r>
            <w:proofErr w:type="spellEnd"/>
          </w:p>
        </w:tc>
      </w:tr>
      <w:tr w:rsidR="0087358F" w:rsidTr="00EF6FDD">
        <w:tc>
          <w:tcPr>
            <w:tcW w:w="2835" w:type="dxa"/>
          </w:tcPr>
          <w:p w:rsidR="0087358F" w:rsidRDefault="00DD47DE" w:rsidP="004C29D0">
            <w:pPr>
              <w:pStyle w:val="Default"/>
              <w:spacing w:line="360" w:lineRule="auto"/>
              <w:jc w:val="both"/>
              <w:rPr>
                <w:rFonts w:ascii="Times New Roman" w:eastAsia="SimSun" w:hAnsi="Times New Roman" w:cs="Times New Roman"/>
                <w:color w:val="auto"/>
                <w:kern w:val="1"/>
                <w:lang w:val="ru-RU" w:eastAsia="ar-SA"/>
              </w:rPr>
            </w:pPr>
            <w:r w:rsidRPr="00B71C88">
              <w:rPr>
                <w:rFonts w:ascii="Times New Roman" w:hAnsi="Times New Roman" w:cs="Times New Roman"/>
                <w:color w:val="auto"/>
                <w:lang w:val="ru-RU"/>
              </w:rPr>
              <w:t>Макроэлементы</w:t>
            </w:r>
          </w:p>
        </w:tc>
        <w:tc>
          <w:tcPr>
            <w:tcW w:w="6510" w:type="dxa"/>
          </w:tcPr>
          <w:p w:rsidR="0087358F" w:rsidRDefault="00DD47DE" w:rsidP="004C29D0">
            <w:pPr>
              <w:pStyle w:val="Default"/>
              <w:spacing w:line="360" w:lineRule="auto"/>
              <w:jc w:val="both"/>
              <w:rPr>
                <w:rFonts w:ascii="Times New Roman" w:eastAsia="SimSun" w:hAnsi="Times New Roman" w:cs="Times New Roman"/>
                <w:color w:val="auto"/>
                <w:kern w:val="1"/>
                <w:lang w:val="ru-RU" w:eastAsia="ar-SA"/>
              </w:rPr>
            </w:pPr>
            <w:r w:rsidRPr="00B71C88">
              <w:rPr>
                <w:rFonts w:ascii="Times New Roman" w:hAnsi="Times New Roman" w:cs="Times New Roman"/>
                <w:bCs/>
                <w:color w:val="auto"/>
                <w:lang w:val="ru-RU"/>
              </w:rPr>
              <w:t>–</w:t>
            </w:r>
            <w:r w:rsidRPr="00B71C88">
              <w:rPr>
                <w:rFonts w:ascii="Times New Roman" w:hAnsi="Times New Roman" w:cs="Times New Roman"/>
                <w:color w:val="auto"/>
                <w:lang w:val="ru-RU"/>
              </w:rPr>
              <w:t xml:space="preserve"> это биоэлементы, которые содержатся в организме человека в значительных количествах, от десятков граммов до десятков килограммов</w:t>
            </w:r>
          </w:p>
        </w:tc>
      </w:tr>
      <w:tr w:rsidR="00DD47DE" w:rsidTr="00EF6FDD">
        <w:tc>
          <w:tcPr>
            <w:tcW w:w="2835" w:type="dxa"/>
          </w:tcPr>
          <w:p w:rsidR="00DD47DE" w:rsidRDefault="00DD47DE" w:rsidP="004C29D0">
            <w:pPr>
              <w:pStyle w:val="Default"/>
              <w:spacing w:line="360" w:lineRule="auto"/>
              <w:jc w:val="both"/>
              <w:rPr>
                <w:rFonts w:ascii="Times New Roman" w:eastAsia="SimSun" w:hAnsi="Times New Roman" w:cs="Times New Roman"/>
                <w:color w:val="auto"/>
                <w:kern w:val="1"/>
                <w:lang w:val="ru-RU" w:eastAsia="ar-SA"/>
              </w:rPr>
            </w:pPr>
            <w:r w:rsidRPr="00B71C88">
              <w:rPr>
                <w:rFonts w:ascii="Times New Roman" w:hAnsi="Times New Roman" w:cs="Times New Roman"/>
                <w:color w:val="auto"/>
                <w:lang w:val="ru-RU"/>
              </w:rPr>
              <w:t>Медиана</w:t>
            </w:r>
          </w:p>
        </w:tc>
        <w:tc>
          <w:tcPr>
            <w:tcW w:w="6510" w:type="dxa"/>
          </w:tcPr>
          <w:p w:rsidR="00DD47DE" w:rsidRDefault="00DD47DE" w:rsidP="004C29D0">
            <w:pPr>
              <w:pStyle w:val="Default"/>
              <w:spacing w:line="360" w:lineRule="auto"/>
              <w:jc w:val="both"/>
              <w:rPr>
                <w:rFonts w:ascii="Times New Roman" w:eastAsia="SimSun" w:hAnsi="Times New Roman" w:cs="Times New Roman"/>
                <w:color w:val="auto"/>
                <w:kern w:val="1"/>
                <w:lang w:val="ru-RU" w:eastAsia="ar-SA"/>
              </w:rPr>
            </w:pPr>
            <w:r w:rsidRPr="00B71C88">
              <w:rPr>
                <w:rFonts w:ascii="Times New Roman" w:hAnsi="Times New Roman" w:cs="Times New Roman"/>
                <w:bCs/>
                <w:color w:val="auto"/>
                <w:lang w:val="ru-RU"/>
              </w:rPr>
              <w:t>–</w:t>
            </w:r>
            <w:r w:rsidRPr="00B71C88">
              <w:rPr>
                <w:rFonts w:ascii="Times New Roman" w:hAnsi="Times New Roman" w:cs="Times New Roman"/>
                <w:color w:val="auto"/>
                <w:lang w:val="ru-RU"/>
              </w:rPr>
              <w:t xml:space="preserve"> значение, признака, разделяющее пополам распределение наблюдений на интервале значений признака, то есть </w:t>
            </w:r>
            <w:r w:rsidRPr="00B71C88">
              <w:rPr>
                <w:rFonts w:ascii="Times New Roman" w:hAnsi="Times New Roman" w:cs="Times New Roman"/>
                <w:color w:val="auto"/>
                <w:lang w:val="ru-RU"/>
              </w:rPr>
              <w:lastRenderedPageBreak/>
              <w:t>половина значений в выборке меньше медианы, а вторая половина больше ее</w:t>
            </w:r>
          </w:p>
        </w:tc>
      </w:tr>
      <w:tr w:rsidR="00DD47DE" w:rsidTr="00EF6FDD">
        <w:tc>
          <w:tcPr>
            <w:tcW w:w="2835" w:type="dxa"/>
          </w:tcPr>
          <w:p w:rsidR="00DD47DE" w:rsidRPr="00B71C88" w:rsidRDefault="00DD47DE" w:rsidP="004C29D0">
            <w:pPr>
              <w:pStyle w:val="Default"/>
              <w:spacing w:line="360" w:lineRule="auto"/>
              <w:jc w:val="both"/>
              <w:rPr>
                <w:rFonts w:ascii="Times New Roman" w:hAnsi="Times New Roman" w:cs="Times New Roman"/>
                <w:color w:val="auto"/>
                <w:lang w:val="ru-RU"/>
              </w:rPr>
            </w:pPr>
            <w:r w:rsidRPr="00B71C88">
              <w:rPr>
                <w:rFonts w:ascii="Times New Roman" w:hAnsi="Times New Roman" w:cs="Times New Roman"/>
                <w:color w:val="auto"/>
                <w:lang w:val="ru-RU"/>
              </w:rPr>
              <w:lastRenderedPageBreak/>
              <w:t>Микроэлементы</w:t>
            </w:r>
          </w:p>
        </w:tc>
        <w:tc>
          <w:tcPr>
            <w:tcW w:w="6510" w:type="dxa"/>
          </w:tcPr>
          <w:p w:rsidR="00DD47DE" w:rsidRDefault="00DD47DE" w:rsidP="001C153A">
            <w:pPr>
              <w:pStyle w:val="Default"/>
              <w:spacing w:line="360" w:lineRule="auto"/>
              <w:jc w:val="both"/>
              <w:rPr>
                <w:rFonts w:ascii="Times New Roman" w:eastAsia="SimSun" w:hAnsi="Times New Roman" w:cs="Times New Roman"/>
                <w:color w:val="auto"/>
                <w:kern w:val="1"/>
                <w:lang w:val="ru-RU" w:eastAsia="ar-SA"/>
              </w:rPr>
            </w:pPr>
            <w:r w:rsidRPr="00B71C88">
              <w:rPr>
                <w:rFonts w:ascii="Times New Roman" w:hAnsi="Times New Roman" w:cs="Times New Roman"/>
                <w:bCs/>
                <w:color w:val="auto"/>
                <w:lang w:val="ru-RU"/>
              </w:rPr>
              <w:t>–</w:t>
            </w:r>
            <w:r w:rsidRPr="00B71C88">
              <w:rPr>
                <w:rFonts w:ascii="Times New Roman" w:hAnsi="Times New Roman" w:cs="Times New Roman"/>
                <w:color w:val="auto"/>
                <w:lang w:val="ru-RU"/>
              </w:rPr>
              <w:t xml:space="preserve"> элементы, содержание которых в организме человека находится в пределах 0,01-0,00001% (от нескольких грамм до нескольких миллиграмм)</w:t>
            </w:r>
          </w:p>
        </w:tc>
      </w:tr>
      <w:tr w:rsidR="00DD47DE" w:rsidTr="00EF6FDD">
        <w:tc>
          <w:tcPr>
            <w:tcW w:w="2835" w:type="dxa"/>
          </w:tcPr>
          <w:p w:rsidR="00DD47DE" w:rsidRPr="00B71C88" w:rsidRDefault="00DD47DE" w:rsidP="004C29D0">
            <w:pPr>
              <w:pStyle w:val="Default"/>
              <w:spacing w:line="360" w:lineRule="auto"/>
              <w:jc w:val="both"/>
              <w:rPr>
                <w:rFonts w:ascii="Times New Roman" w:hAnsi="Times New Roman" w:cs="Times New Roman"/>
                <w:color w:val="auto"/>
                <w:lang w:val="ru-RU"/>
              </w:rPr>
            </w:pPr>
            <w:r w:rsidRPr="00B71C88">
              <w:rPr>
                <w:rFonts w:ascii="Times New Roman" w:hAnsi="Times New Roman" w:cs="Times New Roman"/>
                <w:bCs/>
                <w:color w:val="auto"/>
                <w:lang w:val="ru-RU"/>
              </w:rPr>
              <w:t>Распространенность</w:t>
            </w:r>
          </w:p>
        </w:tc>
        <w:tc>
          <w:tcPr>
            <w:tcW w:w="6510" w:type="dxa"/>
          </w:tcPr>
          <w:p w:rsidR="00DD47DE" w:rsidRDefault="00DD47DE" w:rsidP="004C29D0">
            <w:pPr>
              <w:pStyle w:val="Default"/>
              <w:spacing w:line="360" w:lineRule="auto"/>
              <w:jc w:val="both"/>
              <w:rPr>
                <w:rFonts w:ascii="Times New Roman" w:eastAsia="SimSun" w:hAnsi="Times New Roman" w:cs="Times New Roman"/>
                <w:color w:val="auto"/>
                <w:kern w:val="1"/>
                <w:lang w:val="ru-RU" w:eastAsia="ar-SA"/>
              </w:rPr>
            </w:pPr>
            <w:r w:rsidRPr="00B71C88">
              <w:rPr>
                <w:rFonts w:ascii="Times New Roman" w:hAnsi="Times New Roman" w:cs="Times New Roman"/>
                <w:bCs/>
                <w:color w:val="auto"/>
                <w:lang w:val="ru-RU"/>
              </w:rPr>
              <w:t>– доля наблюдений в популяции, имеющих определенную характеристику в определенный момент времени</w:t>
            </w:r>
          </w:p>
        </w:tc>
      </w:tr>
      <w:tr w:rsidR="00DD47DE" w:rsidTr="00EF6FDD">
        <w:tc>
          <w:tcPr>
            <w:tcW w:w="2835" w:type="dxa"/>
          </w:tcPr>
          <w:p w:rsidR="00DD47DE" w:rsidRDefault="00DD47DE" w:rsidP="004C29D0">
            <w:pPr>
              <w:pStyle w:val="Default"/>
              <w:spacing w:line="360" w:lineRule="auto"/>
              <w:jc w:val="both"/>
              <w:rPr>
                <w:rFonts w:ascii="Times New Roman" w:eastAsia="SimSun" w:hAnsi="Times New Roman" w:cs="Times New Roman"/>
                <w:color w:val="auto"/>
                <w:kern w:val="1"/>
                <w:lang w:val="ru-RU" w:eastAsia="ar-SA"/>
              </w:rPr>
            </w:pPr>
            <w:r w:rsidRPr="00B71C88">
              <w:rPr>
                <w:rFonts w:ascii="Times New Roman" w:hAnsi="Times New Roman" w:cs="Times New Roman"/>
                <w:bCs/>
                <w:color w:val="auto"/>
                <w:lang w:val="ru-RU"/>
              </w:rPr>
              <w:t>Среднее значение</w:t>
            </w:r>
          </w:p>
        </w:tc>
        <w:tc>
          <w:tcPr>
            <w:tcW w:w="6510" w:type="dxa"/>
          </w:tcPr>
          <w:p w:rsidR="00DD47DE" w:rsidRDefault="00DD47DE" w:rsidP="004C29D0">
            <w:pPr>
              <w:pStyle w:val="Default"/>
              <w:spacing w:line="360" w:lineRule="auto"/>
              <w:jc w:val="both"/>
              <w:rPr>
                <w:rFonts w:ascii="Times New Roman" w:eastAsia="SimSun" w:hAnsi="Times New Roman" w:cs="Times New Roman"/>
                <w:color w:val="auto"/>
                <w:kern w:val="1"/>
                <w:lang w:val="ru-RU" w:eastAsia="ar-SA"/>
              </w:rPr>
            </w:pPr>
            <w:r w:rsidRPr="00B71C88">
              <w:rPr>
                <w:rFonts w:ascii="Times New Roman" w:hAnsi="Times New Roman" w:cs="Times New Roman"/>
                <w:bCs/>
                <w:color w:val="auto"/>
                <w:lang w:val="ru-RU"/>
              </w:rPr>
              <w:t>– описательный параметр, являющийся мерой центральной тенденции для приближенно нормально распределенных данных</w:t>
            </w:r>
          </w:p>
        </w:tc>
      </w:tr>
      <w:tr w:rsidR="00DD47DE" w:rsidTr="00EF6FDD">
        <w:tc>
          <w:tcPr>
            <w:tcW w:w="2835" w:type="dxa"/>
          </w:tcPr>
          <w:p w:rsidR="00DD47DE" w:rsidRPr="00DD47DE" w:rsidRDefault="00DD47DE" w:rsidP="004C29D0">
            <w:pPr>
              <w:pStyle w:val="Default"/>
              <w:spacing w:line="360" w:lineRule="auto"/>
              <w:jc w:val="both"/>
              <w:rPr>
                <w:rFonts w:ascii="Times New Roman" w:hAnsi="Times New Roman" w:cs="Times New Roman"/>
                <w:bCs/>
                <w:color w:val="auto"/>
                <w:lang w:val="ru-RU"/>
              </w:rPr>
            </w:pPr>
            <w:proofErr w:type="spellStart"/>
            <w:r w:rsidRPr="00DD47DE">
              <w:rPr>
                <w:rFonts w:ascii="Times New Roman" w:hAnsi="Times New Roman" w:cs="Times New Roman"/>
                <w:bCs/>
                <w:color w:val="auto"/>
              </w:rPr>
              <w:t>Уровень</w:t>
            </w:r>
            <w:proofErr w:type="spellEnd"/>
            <w:r w:rsidRPr="00DD47DE">
              <w:rPr>
                <w:rFonts w:ascii="Times New Roman" w:hAnsi="Times New Roman" w:cs="Times New Roman"/>
                <w:bCs/>
                <w:color w:val="auto"/>
              </w:rPr>
              <w:t xml:space="preserve"> </w:t>
            </w:r>
            <w:proofErr w:type="spellStart"/>
            <w:r w:rsidRPr="00DD47DE">
              <w:rPr>
                <w:rFonts w:ascii="Times New Roman" w:hAnsi="Times New Roman" w:cs="Times New Roman"/>
                <w:bCs/>
                <w:color w:val="auto"/>
              </w:rPr>
              <w:t>статистической</w:t>
            </w:r>
            <w:proofErr w:type="spellEnd"/>
            <w:r w:rsidRPr="00DD47DE">
              <w:rPr>
                <w:rFonts w:ascii="Times New Roman" w:hAnsi="Times New Roman" w:cs="Times New Roman"/>
                <w:bCs/>
                <w:color w:val="auto"/>
              </w:rPr>
              <w:t xml:space="preserve"> </w:t>
            </w:r>
            <w:proofErr w:type="spellStart"/>
            <w:r w:rsidRPr="00DD47DE">
              <w:rPr>
                <w:rFonts w:ascii="Times New Roman" w:hAnsi="Times New Roman" w:cs="Times New Roman"/>
                <w:bCs/>
                <w:color w:val="auto"/>
              </w:rPr>
              <w:t>значимости</w:t>
            </w:r>
            <w:proofErr w:type="spellEnd"/>
          </w:p>
        </w:tc>
        <w:tc>
          <w:tcPr>
            <w:tcW w:w="6510" w:type="dxa"/>
          </w:tcPr>
          <w:p w:rsidR="00DD47DE" w:rsidRDefault="00DD47DE" w:rsidP="001C153A">
            <w:pPr>
              <w:pStyle w:val="ad"/>
              <w:spacing w:line="360" w:lineRule="auto"/>
              <w:jc w:val="both"/>
              <w:rPr>
                <w:rFonts w:eastAsia="SimSun"/>
                <w:color w:val="auto"/>
                <w:kern w:val="1"/>
                <w:lang w:eastAsia="ar-SA"/>
              </w:rPr>
            </w:pPr>
            <w:r w:rsidRPr="00B71C88">
              <w:rPr>
                <w:bCs/>
                <w:color w:val="auto"/>
              </w:rPr>
              <w:t>– допускаемая исследователем величина α-ошибки, то есть максимально допускаемая исследователем вероятность ошибочного отклонения нулевой гипотезы статистического теста. Обычно за величину уровня значимости принимаются значения 0,05; 0,01 или 0,001</w:t>
            </w:r>
          </w:p>
        </w:tc>
      </w:tr>
    </w:tbl>
    <w:p w:rsidR="0087358F" w:rsidRPr="00B71C88" w:rsidRDefault="0087358F" w:rsidP="00B71C88">
      <w:pPr>
        <w:pStyle w:val="Default"/>
        <w:spacing w:line="360" w:lineRule="auto"/>
        <w:ind w:firstLine="709"/>
        <w:jc w:val="both"/>
        <w:rPr>
          <w:rFonts w:ascii="Times New Roman" w:eastAsia="SimSun" w:hAnsi="Times New Roman" w:cs="Times New Roman"/>
          <w:color w:val="auto"/>
          <w:kern w:val="1"/>
          <w:lang w:val="ru-RU" w:eastAsia="ar-SA"/>
        </w:rPr>
      </w:pPr>
    </w:p>
    <w:p w:rsidR="00163058" w:rsidRPr="00B71C88" w:rsidRDefault="00163058" w:rsidP="00163058">
      <w:pPr>
        <w:pStyle w:val="Default"/>
        <w:spacing w:line="360" w:lineRule="auto"/>
        <w:jc w:val="both"/>
        <w:rPr>
          <w:rFonts w:ascii="Times New Roman" w:hAnsi="Times New Roman" w:cs="Times New Roman"/>
          <w:color w:val="auto"/>
          <w:lang w:val="ru-RU"/>
        </w:rPr>
      </w:pPr>
    </w:p>
    <w:p w:rsidR="00765AE1" w:rsidRPr="00B71C88" w:rsidRDefault="00765AE1" w:rsidP="00765AE1">
      <w:pPr>
        <w:spacing w:after="0" w:line="240" w:lineRule="auto"/>
        <w:jc w:val="both"/>
        <w:rPr>
          <w:b/>
          <w:color w:val="auto"/>
        </w:rPr>
      </w:pPr>
    </w:p>
    <w:p w:rsidR="00765AE1" w:rsidRPr="00B71C88" w:rsidRDefault="00765AE1" w:rsidP="00765AE1">
      <w:pPr>
        <w:spacing w:after="0" w:line="360" w:lineRule="auto"/>
        <w:jc w:val="both"/>
        <w:rPr>
          <w:rFonts w:eastAsia="Times New Roman"/>
          <w:bCs/>
          <w:color w:val="auto"/>
          <w:kern w:val="24"/>
          <w:sz w:val="22"/>
          <w:szCs w:val="22"/>
          <w:lang w:eastAsia="ru-RU"/>
        </w:rPr>
      </w:pPr>
    </w:p>
    <w:p w:rsidR="00765AE1" w:rsidRPr="00B71C88" w:rsidRDefault="00765AE1" w:rsidP="00765AE1">
      <w:pPr>
        <w:spacing w:after="0" w:line="360" w:lineRule="auto"/>
        <w:jc w:val="both"/>
        <w:rPr>
          <w:rFonts w:eastAsia="Times New Roman"/>
          <w:bCs/>
          <w:color w:val="auto"/>
          <w:kern w:val="24"/>
          <w:sz w:val="22"/>
          <w:szCs w:val="22"/>
          <w:lang w:eastAsia="ru-RU"/>
        </w:rPr>
      </w:pPr>
    </w:p>
    <w:p w:rsidR="00765AE1" w:rsidRPr="00B71C88" w:rsidRDefault="00765AE1" w:rsidP="00765AE1">
      <w:pPr>
        <w:spacing w:after="0" w:line="360" w:lineRule="auto"/>
        <w:jc w:val="both"/>
        <w:rPr>
          <w:rFonts w:eastAsia="Times New Roman"/>
          <w:bCs/>
          <w:color w:val="auto"/>
          <w:kern w:val="24"/>
          <w:sz w:val="22"/>
          <w:szCs w:val="22"/>
          <w:lang w:eastAsia="ru-RU"/>
        </w:rPr>
      </w:pPr>
    </w:p>
    <w:p w:rsidR="00765AE1" w:rsidRPr="00B71C88" w:rsidRDefault="00765AE1" w:rsidP="00765AE1">
      <w:pPr>
        <w:spacing w:after="0" w:line="360" w:lineRule="auto"/>
        <w:jc w:val="both"/>
        <w:rPr>
          <w:rFonts w:eastAsia="Times New Roman"/>
          <w:bCs/>
          <w:color w:val="auto"/>
          <w:kern w:val="24"/>
          <w:sz w:val="22"/>
          <w:szCs w:val="22"/>
          <w:lang w:eastAsia="ru-RU"/>
        </w:rPr>
      </w:pPr>
    </w:p>
    <w:p w:rsidR="00765AE1" w:rsidRPr="00B71C88" w:rsidRDefault="00765AE1" w:rsidP="00765AE1">
      <w:pPr>
        <w:spacing w:after="0" w:line="360" w:lineRule="auto"/>
        <w:jc w:val="both"/>
        <w:rPr>
          <w:rFonts w:eastAsia="Times New Roman"/>
          <w:bCs/>
          <w:color w:val="auto"/>
          <w:kern w:val="24"/>
          <w:sz w:val="22"/>
          <w:szCs w:val="22"/>
          <w:lang w:eastAsia="ru-RU"/>
        </w:rPr>
      </w:pPr>
    </w:p>
    <w:p w:rsidR="00765AE1" w:rsidRPr="00B71C88" w:rsidRDefault="00765AE1" w:rsidP="00765AE1">
      <w:pPr>
        <w:spacing w:after="0" w:line="360" w:lineRule="auto"/>
        <w:jc w:val="both"/>
        <w:rPr>
          <w:rFonts w:eastAsia="Times New Roman"/>
          <w:bCs/>
          <w:color w:val="auto"/>
          <w:kern w:val="24"/>
          <w:sz w:val="22"/>
          <w:szCs w:val="22"/>
          <w:lang w:eastAsia="ru-RU"/>
        </w:rPr>
      </w:pPr>
    </w:p>
    <w:p w:rsidR="00765AE1" w:rsidRPr="00B71C88" w:rsidRDefault="00765AE1" w:rsidP="00765AE1">
      <w:pPr>
        <w:spacing w:after="0" w:line="360" w:lineRule="auto"/>
        <w:jc w:val="both"/>
        <w:rPr>
          <w:rFonts w:eastAsia="Times New Roman"/>
          <w:bCs/>
          <w:color w:val="auto"/>
          <w:kern w:val="24"/>
          <w:sz w:val="22"/>
          <w:szCs w:val="22"/>
          <w:lang w:eastAsia="ru-RU"/>
        </w:rPr>
      </w:pPr>
    </w:p>
    <w:p w:rsidR="00765AE1" w:rsidRPr="00B71C88" w:rsidRDefault="00765AE1" w:rsidP="00765AE1">
      <w:pPr>
        <w:spacing w:after="0" w:line="360" w:lineRule="auto"/>
        <w:jc w:val="both"/>
        <w:rPr>
          <w:rFonts w:eastAsia="Times New Roman"/>
          <w:bCs/>
          <w:color w:val="auto"/>
          <w:kern w:val="24"/>
          <w:sz w:val="22"/>
          <w:szCs w:val="22"/>
          <w:lang w:eastAsia="ru-RU"/>
        </w:rPr>
      </w:pPr>
    </w:p>
    <w:p w:rsidR="00765AE1" w:rsidRPr="00B71C88" w:rsidRDefault="00765AE1" w:rsidP="00765AE1">
      <w:pPr>
        <w:spacing w:after="0" w:line="360" w:lineRule="auto"/>
        <w:jc w:val="both"/>
        <w:rPr>
          <w:rFonts w:eastAsia="Times New Roman"/>
          <w:bCs/>
          <w:color w:val="auto"/>
          <w:kern w:val="24"/>
          <w:sz w:val="22"/>
          <w:szCs w:val="22"/>
          <w:lang w:eastAsia="ru-RU"/>
        </w:rPr>
      </w:pPr>
    </w:p>
    <w:p w:rsidR="00765AE1" w:rsidRPr="00B71C88" w:rsidRDefault="00765AE1" w:rsidP="00765AE1">
      <w:pPr>
        <w:spacing w:after="0" w:line="360" w:lineRule="auto"/>
        <w:jc w:val="both"/>
        <w:rPr>
          <w:rFonts w:eastAsia="Times New Roman"/>
          <w:bCs/>
          <w:color w:val="auto"/>
          <w:kern w:val="24"/>
          <w:sz w:val="22"/>
          <w:szCs w:val="22"/>
          <w:lang w:eastAsia="ru-RU"/>
        </w:rPr>
      </w:pPr>
    </w:p>
    <w:p w:rsidR="00765AE1" w:rsidRPr="00B71C88" w:rsidRDefault="00765AE1" w:rsidP="00765AE1">
      <w:pPr>
        <w:spacing w:after="0" w:line="360" w:lineRule="auto"/>
        <w:jc w:val="both"/>
        <w:rPr>
          <w:rFonts w:eastAsia="Times New Roman"/>
          <w:bCs/>
          <w:color w:val="auto"/>
          <w:kern w:val="24"/>
          <w:sz w:val="22"/>
          <w:szCs w:val="22"/>
          <w:lang w:eastAsia="ru-RU"/>
        </w:rPr>
      </w:pPr>
    </w:p>
    <w:p w:rsidR="00765AE1" w:rsidRPr="00B71C88" w:rsidRDefault="00765AE1" w:rsidP="00765AE1">
      <w:pPr>
        <w:spacing w:after="0" w:line="360" w:lineRule="auto"/>
        <w:jc w:val="both"/>
        <w:rPr>
          <w:rFonts w:eastAsia="Times New Roman"/>
          <w:bCs/>
          <w:color w:val="auto"/>
          <w:kern w:val="24"/>
          <w:sz w:val="22"/>
          <w:szCs w:val="22"/>
          <w:lang w:eastAsia="ru-RU"/>
        </w:rPr>
      </w:pPr>
    </w:p>
    <w:p w:rsidR="00765AE1" w:rsidRPr="00B71C88" w:rsidRDefault="00765AE1" w:rsidP="00765AE1">
      <w:pPr>
        <w:spacing w:after="0" w:line="360" w:lineRule="auto"/>
        <w:jc w:val="both"/>
        <w:rPr>
          <w:rFonts w:eastAsia="Times New Roman"/>
          <w:bCs/>
          <w:color w:val="auto"/>
          <w:kern w:val="24"/>
          <w:sz w:val="22"/>
          <w:szCs w:val="22"/>
          <w:lang w:eastAsia="ru-RU"/>
        </w:rPr>
      </w:pPr>
    </w:p>
    <w:p w:rsidR="00765AE1" w:rsidRPr="00B71C88" w:rsidRDefault="00765AE1" w:rsidP="00765AE1">
      <w:pPr>
        <w:spacing w:after="0" w:line="360" w:lineRule="auto"/>
        <w:jc w:val="both"/>
        <w:rPr>
          <w:rFonts w:eastAsia="Times New Roman"/>
          <w:bCs/>
          <w:color w:val="auto"/>
          <w:kern w:val="24"/>
          <w:sz w:val="22"/>
          <w:szCs w:val="22"/>
          <w:lang w:eastAsia="ru-RU"/>
        </w:rPr>
      </w:pPr>
    </w:p>
    <w:p w:rsidR="00FE4EFF" w:rsidRDefault="00FE4EFF" w:rsidP="007E73F0">
      <w:pPr>
        <w:spacing w:after="0" w:line="360" w:lineRule="auto"/>
        <w:rPr>
          <w:b/>
          <w:color w:val="auto"/>
        </w:rPr>
      </w:pPr>
    </w:p>
    <w:p w:rsidR="007E73F0" w:rsidRDefault="007E73F0" w:rsidP="007E73F0">
      <w:pPr>
        <w:spacing w:after="0" w:line="360" w:lineRule="auto"/>
        <w:rPr>
          <w:b/>
          <w:color w:val="auto"/>
        </w:rPr>
      </w:pPr>
    </w:p>
    <w:p w:rsidR="001C153A" w:rsidRDefault="001C153A" w:rsidP="00765AE1">
      <w:pPr>
        <w:spacing w:after="0" w:line="360" w:lineRule="auto"/>
        <w:jc w:val="center"/>
        <w:rPr>
          <w:b/>
          <w:color w:val="auto"/>
        </w:rPr>
      </w:pPr>
    </w:p>
    <w:p w:rsidR="001C153A" w:rsidRDefault="001C153A" w:rsidP="00765AE1">
      <w:pPr>
        <w:spacing w:after="0" w:line="360" w:lineRule="auto"/>
        <w:jc w:val="center"/>
        <w:rPr>
          <w:b/>
          <w:color w:val="auto"/>
        </w:rPr>
      </w:pPr>
    </w:p>
    <w:p w:rsidR="00765AE1" w:rsidRDefault="00765AE1" w:rsidP="00765AE1">
      <w:pPr>
        <w:spacing w:after="0" w:line="360" w:lineRule="auto"/>
        <w:jc w:val="center"/>
        <w:rPr>
          <w:b/>
          <w:color w:val="auto"/>
        </w:rPr>
      </w:pPr>
      <w:r w:rsidRPr="00B71C88">
        <w:rPr>
          <w:b/>
          <w:color w:val="auto"/>
        </w:rPr>
        <w:lastRenderedPageBreak/>
        <w:t>ПЕРЕЧЕНЬ СОКРАЩЕНИЙ И ОБОЗНАЧЕНИЙ</w:t>
      </w:r>
    </w:p>
    <w:p w:rsidR="004E3919" w:rsidRPr="00B71C88" w:rsidRDefault="004E3919" w:rsidP="00765AE1">
      <w:pPr>
        <w:spacing w:after="0" w:line="360" w:lineRule="auto"/>
        <w:jc w:val="center"/>
        <w:rPr>
          <w:b/>
          <w:color w:val="auto"/>
        </w:rPr>
      </w:pPr>
    </w:p>
    <w:p w:rsidR="00844E1B" w:rsidRPr="00B71C88" w:rsidRDefault="00765AE1" w:rsidP="00765AE1">
      <w:pPr>
        <w:spacing w:after="0" w:line="360" w:lineRule="auto"/>
        <w:jc w:val="both"/>
        <w:rPr>
          <w:color w:val="auto"/>
        </w:rPr>
      </w:pPr>
      <w:r w:rsidRPr="00B71C88">
        <w:rPr>
          <w:color w:val="auto"/>
        </w:rPr>
        <w:t>В настоящем отчете о НИР применяют следующие сокращения и обозначения</w:t>
      </w:r>
      <w:r w:rsidR="00844E1B" w:rsidRPr="00B71C88">
        <w:rPr>
          <w:color w:val="auto"/>
        </w:rPr>
        <w:t xml:space="preserve"> </w:t>
      </w:r>
    </w:p>
    <w:p w:rsidR="00844E1B" w:rsidRPr="00B71C88" w:rsidRDefault="00844E1B" w:rsidP="00765AE1">
      <w:pPr>
        <w:spacing w:after="0" w:line="360" w:lineRule="auto"/>
        <w:jc w:val="both"/>
        <w:rPr>
          <w:color w:val="auto"/>
        </w:rPr>
      </w:pPr>
      <w:r w:rsidRPr="00B71C88">
        <w:rPr>
          <w:color w:val="auto"/>
        </w:rPr>
        <w:t xml:space="preserve">АЭС-ИСП – атомно-эмиссионная спектрометрия с индуктивно-связанной плазмой </w:t>
      </w:r>
    </w:p>
    <w:p w:rsidR="00844E1B" w:rsidRPr="00B71C88" w:rsidRDefault="00844E1B" w:rsidP="00765AE1">
      <w:pPr>
        <w:spacing w:after="0" w:line="360" w:lineRule="auto"/>
        <w:jc w:val="both"/>
        <w:rPr>
          <w:color w:val="auto"/>
        </w:rPr>
      </w:pPr>
      <w:r w:rsidRPr="00B71C88">
        <w:rPr>
          <w:color w:val="auto"/>
        </w:rPr>
        <w:t xml:space="preserve">ВОЗ/ </w:t>
      </w:r>
      <w:r w:rsidRPr="00B71C88">
        <w:rPr>
          <w:color w:val="auto"/>
          <w:lang w:val="en-US"/>
        </w:rPr>
        <w:t>WHO</w:t>
      </w:r>
      <w:r w:rsidRPr="00B71C88">
        <w:rPr>
          <w:color w:val="auto"/>
        </w:rPr>
        <w:t xml:space="preserve"> – Всемирная Организация Здравоохранения/ </w:t>
      </w:r>
      <w:r w:rsidRPr="00B71C88">
        <w:rPr>
          <w:color w:val="auto"/>
          <w:lang w:val="en-US"/>
        </w:rPr>
        <w:t>World</w:t>
      </w:r>
      <w:r w:rsidRPr="00B71C88">
        <w:rPr>
          <w:color w:val="auto"/>
        </w:rPr>
        <w:t xml:space="preserve"> </w:t>
      </w:r>
      <w:r w:rsidRPr="00B71C88">
        <w:rPr>
          <w:color w:val="auto"/>
          <w:lang w:val="en-US"/>
        </w:rPr>
        <w:t>Health</w:t>
      </w:r>
      <w:r w:rsidRPr="00B71C88">
        <w:rPr>
          <w:color w:val="auto"/>
        </w:rPr>
        <w:t xml:space="preserve"> </w:t>
      </w:r>
      <w:r w:rsidRPr="00B71C88">
        <w:rPr>
          <w:color w:val="auto"/>
          <w:lang w:val="en-US"/>
        </w:rPr>
        <w:t>Organization</w:t>
      </w:r>
      <w:r w:rsidRPr="00B71C88">
        <w:rPr>
          <w:color w:val="auto"/>
        </w:rPr>
        <w:t xml:space="preserve"> </w:t>
      </w:r>
    </w:p>
    <w:p w:rsidR="00844E1B" w:rsidRPr="00B71C88" w:rsidRDefault="00844E1B" w:rsidP="00765AE1">
      <w:pPr>
        <w:spacing w:after="0" w:line="360" w:lineRule="auto"/>
        <w:jc w:val="both"/>
        <w:rPr>
          <w:color w:val="auto"/>
        </w:rPr>
      </w:pPr>
      <w:r w:rsidRPr="00B71C88">
        <w:rPr>
          <w:color w:val="auto"/>
        </w:rPr>
        <w:t>ГИС - географическая информационная система</w:t>
      </w:r>
    </w:p>
    <w:p w:rsidR="00765AE1" w:rsidRPr="00B71C88" w:rsidRDefault="00844E1B" w:rsidP="00765AE1">
      <w:pPr>
        <w:spacing w:after="0" w:line="360" w:lineRule="auto"/>
        <w:jc w:val="both"/>
        <w:rPr>
          <w:color w:val="auto"/>
        </w:rPr>
      </w:pPr>
      <w:r w:rsidRPr="00B71C88">
        <w:rPr>
          <w:color w:val="auto"/>
        </w:rPr>
        <w:t>ДИ – доверительный интервал</w:t>
      </w:r>
    </w:p>
    <w:p w:rsidR="00844E1B" w:rsidRPr="00B71C88" w:rsidRDefault="00844E1B" w:rsidP="00765AE1">
      <w:pPr>
        <w:spacing w:after="0" w:line="360" w:lineRule="auto"/>
        <w:jc w:val="both"/>
        <w:rPr>
          <w:color w:val="auto"/>
        </w:rPr>
      </w:pPr>
      <w:r w:rsidRPr="00B71C88">
        <w:rPr>
          <w:color w:val="auto"/>
        </w:rPr>
        <w:t xml:space="preserve">ЗКО – </w:t>
      </w:r>
      <w:proofErr w:type="gramStart"/>
      <w:r w:rsidRPr="00B71C88">
        <w:rPr>
          <w:color w:val="auto"/>
        </w:rPr>
        <w:t>Западно-Казахстанская</w:t>
      </w:r>
      <w:proofErr w:type="gramEnd"/>
      <w:r w:rsidRPr="00B71C88">
        <w:rPr>
          <w:color w:val="auto"/>
        </w:rPr>
        <w:t xml:space="preserve"> область</w:t>
      </w:r>
    </w:p>
    <w:p w:rsidR="00844E1B" w:rsidRPr="00B71C88" w:rsidRDefault="00844E1B" w:rsidP="00765AE1">
      <w:pPr>
        <w:spacing w:after="0" w:line="360" w:lineRule="auto"/>
        <w:jc w:val="both"/>
        <w:rPr>
          <w:color w:val="auto"/>
        </w:rPr>
      </w:pPr>
      <w:r w:rsidRPr="00B71C88">
        <w:rPr>
          <w:color w:val="auto"/>
        </w:rPr>
        <w:t xml:space="preserve">ИМТ – индекс массы тела </w:t>
      </w:r>
    </w:p>
    <w:p w:rsidR="00844E1B" w:rsidRDefault="00844E1B" w:rsidP="00765AE1">
      <w:pPr>
        <w:spacing w:after="0" w:line="360" w:lineRule="auto"/>
        <w:jc w:val="both"/>
        <w:rPr>
          <w:color w:val="auto"/>
        </w:rPr>
      </w:pPr>
      <w:r w:rsidRPr="00B71C88">
        <w:rPr>
          <w:color w:val="auto"/>
        </w:rPr>
        <w:t>МЗ РК – Министерство Здрав</w:t>
      </w:r>
      <w:r w:rsidR="00EE1AED">
        <w:rPr>
          <w:color w:val="auto"/>
        </w:rPr>
        <w:t>оохранения Республики Казахстан</w:t>
      </w:r>
    </w:p>
    <w:p w:rsidR="00EE1AED" w:rsidRPr="00B71C88" w:rsidRDefault="00EE1AED" w:rsidP="00EE1AED">
      <w:pPr>
        <w:spacing w:after="0" w:line="360" w:lineRule="auto"/>
        <w:jc w:val="both"/>
        <w:rPr>
          <w:color w:val="auto"/>
        </w:rPr>
      </w:pPr>
      <w:r w:rsidRPr="00B71C88">
        <w:rPr>
          <w:color w:val="auto"/>
        </w:rPr>
        <w:t>МКБ – Международная классификация болезней</w:t>
      </w:r>
    </w:p>
    <w:p w:rsidR="00EE1AED" w:rsidRPr="00B71C88" w:rsidRDefault="00EE1AED" w:rsidP="00EE1AED">
      <w:pPr>
        <w:spacing w:after="0" w:line="360" w:lineRule="auto"/>
        <w:jc w:val="both"/>
        <w:rPr>
          <w:color w:val="auto"/>
        </w:rPr>
      </w:pPr>
      <w:r w:rsidRPr="00B71C88">
        <w:rPr>
          <w:color w:val="auto"/>
        </w:rPr>
        <w:t xml:space="preserve">МОН – Министерство образования и науки </w:t>
      </w:r>
    </w:p>
    <w:p w:rsidR="00EE1AED" w:rsidRPr="00B71C88" w:rsidRDefault="00EE1AED" w:rsidP="00EE1AED">
      <w:pPr>
        <w:spacing w:after="0" w:line="360" w:lineRule="auto"/>
        <w:jc w:val="both"/>
        <w:rPr>
          <w:color w:val="auto"/>
        </w:rPr>
      </w:pPr>
      <w:r w:rsidRPr="00B71C88">
        <w:rPr>
          <w:color w:val="auto"/>
        </w:rPr>
        <w:t>МС-ИСП – масс-спектрометрия с индуктивно-связанной плазмой</w:t>
      </w:r>
    </w:p>
    <w:p w:rsidR="00844E1B" w:rsidRPr="00B71C88" w:rsidRDefault="00844E1B" w:rsidP="00765AE1">
      <w:pPr>
        <w:spacing w:after="0" w:line="360" w:lineRule="auto"/>
        <w:jc w:val="both"/>
        <w:rPr>
          <w:color w:val="auto"/>
        </w:rPr>
      </w:pPr>
      <w:r w:rsidRPr="00B71C88">
        <w:rPr>
          <w:color w:val="auto"/>
        </w:rPr>
        <w:t xml:space="preserve">МЭ – микроэлементы </w:t>
      </w:r>
    </w:p>
    <w:p w:rsidR="00844E1B" w:rsidRPr="00B71C88" w:rsidRDefault="00844E1B" w:rsidP="00765AE1">
      <w:pPr>
        <w:spacing w:after="0" w:line="360" w:lineRule="auto"/>
        <w:jc w:val="both"/>
        <w:rPr>
          <w:color w:val="auto"/>
        </w:rPr>
      </w:pPr>
      <w:r w:rsidRPr="00B71C88">
        <w:rPr>
          <w:color w:val="auto"/>
        </w:rPr>
        <w:t>НИР – научно-исследовательская работа</w:t>
      </w:r>
    </w:p>
    <w:p w:rsidR="00844E1B" w:rsidRPr="00B71C88" w:rsidRDefault="00844E1B" w:rsidP="00765AE1">
      <w:pPr>
        <w:spacing w:after="0" w:line="360" w:lineRule="auto"/>
        <w:jc w:val="both"/>
        <w:rPr>
          <w:color w:val="auto"/>
        </w:rPr>
      </w:pPr>
      <w:r w:rsidRPr="00B71C88">
        <w:rPr>
          <w:color w:val="auto"/>
        </w:rPr>
        <w:t>ОРВИ - острая респираторная вирусная инфекция</w:t>
      </w:r>
    </w:p>
    <w:p w:rsidR="00844E1B" w:rsidRPr="00B71C88" w:rsidRDefault="00844E1B" w:rsidP="00765AE1">
      <w:pPr>
        <w:spacing w:after="0" w:line="360" w:lineRule="auto"/>
        <w:jc w:val="both"/>
        <w:rPr>
          <w:color w:val="auto"/>
        </w:rPr>
      </w:pPr>
      <w:r w:rsidRPr="00B71C88">
        <w:rPr>
          <w:color w:val="auto"/>
        </w:rPr>
        <w:t xml:space="preserve">ПДК – предельно допустимая концентрация </w:t>
      </w:r>
    </w:p>
    <w:p w:rsidR="00844E1B" w:rsidRPr="00B71C88" w:rsidRDefault="00844E1B" w:rsidP="00765AE1">
      <w:pPr>
        <w:spacing w:after="0" w:line="360" w:lineRule="auto"/>
        <w:jc w:val="both"/>
        <w:rPr>
          <w:color w:val="auto"/>
        </w:rPr>
      </w:pPr>
      <w:r w:rsidRPr="00B71C88">
        <w:rPr>
          <w:color w:val="auto"/>
        </w:rPr>
        <w:t xml:space="preserve">РК – Республика Казахстан </w:t>
      </w:r>
    </w:p>
    <w:p w:rsidR="00844E1B" w:rsidRPr="00B71C88" w:rsidRDefault="00844E1B" w:rsidP="00765AE1">
      <w:pPr>
        <w:spacing w:after="0" w:line="360" w:lineRule="auto"/>
        <w:jc w:val="both"/>
        <w:rPr>
          <w:color w:val="auto"/>
        </w:rPr>
      </w:pPr>
      <w:r w:rsidRPr="00B71C88">
        <w:rPr>
          <w:color w:val="auto"/>
        </w:rPr>
        <w:t xml:space="preserve">СУБД - система управления базами данных </w:t>
      </w:r>
    </w:p>
    <w:p w:rsidR="00844E1B" w:rsidRPr="00B71C88" w:rsidRDefault="00844E1B" w:rsidP="00765AE1">
      <w:pPr>
        <w:spacing w:after="0" w:line="360" w:lineRule="auto"/>
        <w:jc w:val="both"/>
        <w:rPr>
          <w:color w:val="auto"/>
        </w:rPr>
      </w:pPr>
      <w:r w:rsidRPr="00B71C88">
        <w:rPr>
          <w:color w:val="auto"/>
        </w:rPr>
        <w:t xml:space="preserve">США – Соединенные штаты Америки </w:t>
      </w:r>
    </w:p>
    <w:p w:rsidR="00844E1B" w:rsidRPr="00B71C88" w:rsidRDefault="00844E1B" w:rsidP="00765AE1">
      <w:pPr>
        <w:spacing w:after="0" w:line="360" w:lineRule="auto"/>
        <w:jc w:val="both"/>
        <w:rPr>
          <w:color w:val="auto"/>
          <w:shd w:val="clear" w:color="auto" w:fill="FFFFFF"/>
        </w:rPr>
      </w:pPr>
      <w:r w:rsidRPr="00B71C88">
        <w:rPr>
          <w:color w:val="auto"/>
        </w:rPr>
        <w:t xml:space="preserve">ЦНС </w:t>
      </w:r>
      <w:r w:rsidRPr="00B71C88">
        <w:rPr>
          <w:rFonts w:eastAsia="Calibri"/>
          <w:color w:val="auto"/>
        </w:rPr>
        <w:t>– центральная нервная система</w:t>
      </w:r>
      <w:r w:rsidRPr="00B71C88">
        <w:rPr>
          <w:color w:val="auto"/>
          <w:shd w:val="clear" w:color="auto" w:fill="FFFFFF"/>
        </w:rPr>
        <w:t xml:space="preserve"> </w:t>
      </w:r>
    </w:p>
    <w:p w:rsidR="00844E1B" w:rsidRPr="00B71C88" w:rsidRDefault="00C668BF" w:rsidP="00844E1B">
      <w:pPr>
        <w:spacing w:after="0" w:line="360" w:lineRule="auto"/>
        <w:jc w:val="both"/>
        <w:rPr>
          <w:color w:val="auto"/>
        </w:rPr>
      </w:pPr>
      <w:proofErr w:type="spellStart"/>
      <w:r w:rsidRPr="00B71C88">
        <w:rPr>
          <w:color w:val="auto"/>
        </w:rPr>
        <w:t>Al</w:t>
      </w:r>
      <w:proofErr w:type="spellEnd"/>
      <w:r w:rsidRPr="00B71C88">
        <w:rPr>
          <w:color w:val="auto"/>
        </w:rPr>
        <w:t xml:space="preserve"> </w:t>
      </w:r>
      <w:r w:rsidR="00844E1B" w:rsidRPr="00B71C88">
        <w:rPr>
          <w:color w:val="auto"/>
        </w:rPr>
        <w:t>– алюминий</w:t>
      </w:r>
    </w:p>
    <w:p w:rsidR="00844E1B" w:rsidRPr="00B71C88" w:rsidRDefault="00C668BF" w:rsidP="00844E1B">
      <w:pPr>
        <w:spacing w:after="0" w:line="360" w:lineRule="auto"/>
        <w:jc w:val="both"/>
        <w:rPr>
          <w:color w:val="auto"/>
        </w:rPr>
      </w:pPr>
      <w:proofErr w:type="spellStart"/>
      <w:r w:rsidRPr="00B71C88">
        <w:rPr>
          <w:color w:val="auto"/>
        </w:rPr>
        <w:t>As</w:t>
      </w:r>
      <w:proofErr w:type="spellEnd"/>
      <w:r w:rsidRPr="00B71C88">
        <w:rPr>
          <w:color w:val="auto"/>
        </w:rPr>
        <w:t xml:space="preserve"> </w:t>
      </w:r>
      <w:r w:rsidR="00844E1B" w:rsidRPr="00B71C88">
        <w:rPr>
          <w:color w:val="auto"/>
        </w:rPr>
        <w:t>– мышьяк</w:t>
      </w:r>
    </w:p>
    <w:p w:rsidR="00844E1B" w:rsidRPr="00B71C88" w:rsidRDefault="00C668BF" w:rsidP="00844E1B">
      <w:pPr>
        <w:spacing w:after="0" w:line="360" w:lineRule="auto"/>
        <w:jc w:val="both"/>
        <w:rPr>
          <w:color w:val="auto"/>
        </w:rPr>
      </w:pPr>
      <w:r w:rsidRPr="00B71C88">
        <w:rPr>
          <w:color w:val="auto"/>
        </w:rPr>
        <w:t xml:space="preserve">B </w:t>
      </w:r>
      <w:r w:rsidR="00844E1B" w:rsidRPr="00B71C88">
        <w:rPr>
          <w:color w:val="auto"/>
        </w:rPr>
        <w:t>– бор</w:t>
      </w:r>
    </w:p>
    <w:p w:rsidR="00844E1B" w:rsidRPr="00B71C88" w:rsidRDefault="00C668BF" w:rsidP="00844E1B">
      <w:pPr>
        <w:spacing w:after="0" w:line="360" w:lineRule="auto"/>
        <w:jc w:val="both"/>
        <w:rPr>
          <w:color w:val="auto"/>
        </w:rPr>
      </w:pPr>
      <w:proofErr w:type="spellStart"/>
      <w:r w:rsidRPr="00B71C88">
        <w:rPr>
          <w:color w:val="auto"/>
        </w:rPr>
        <w:t>Be</w:t>
      </w:r>
      <w:proofErr w:type="spellEnd"/>
      <w:r w:rsidRPr="00B71C88">
        <w:rPr>
          <w:color w:val="auto"/>
        </w:rPr>
        <w:t xml:space="preserve"> </w:t>
      </w:r>
      <w:r w:rsidR="00844E1B" w:rsidRPr="00B71C88">
        <w:rPr>
          <w:color w:val="auto"/>
        </w:rPr>
        <w:t>– бериллий</w:t>
      </w:r>
    </w:p>
    <w:p w:rsidR="00844E1B" w:rsidRPr="00B71C88" w:rsidRDefault="00C668BF" w:rsidP="00844E1B">
      <w:pPr>
        <w:spacing w:after="0" w:line="360" w:lineRule="auto"/>
        <w:jc w:val="both"/>
        <w:rPr>
          <w:color w:val="auto"/>
        </w:rPr>
      </w:pPr>
      <w:proofErr w:type="spellStart"/>
      <w:r w:rsidRPr="00B71C88">
        <w:rPr>
          <w:color w:val="auto"/>
        </w:rPr>
        <w:t>Ca</w:t>
      </w:r>
      <w:proofErr w:type="spellEnd"/>
      <w:r w:rsidRPr="00B71C88">
        <w:rPr>
          <w:color w:val="auto"/>
        </w:rPr>
        <w:t xml:space="preserve"> </w:t>
      </w:r>
      <w:r w:rsidR="00844E1B" w:rsidRPr="00B71C88">
        <w:rPr>
          <w:color w:val="auto"/>
        </w:rPr>
        <w:t>– кальций</w:t>
      </w:r>
    </w:p>
    <w:p w:rsidR="00844E1B" w:rsidRPr="00B71C88" w:rsidRDefault="00C668BF" w:rsidP="00844E1B">
      <w:pPr>
        <w:spacing w:after="0" w:line="360" w:lineRule="auto"/>
        <w:jc w:val="both"/>
        <w:rPr>
          <w:color w:val="auto"/>
        </w:rPr>
      </w:pPr>
      <w:proofErr w:type="spellStart"/>
      <w:r w:rsidRPr="00B71C88">
        <w:rPr>
          <w:color w:val="auto"/>
        </w:rPr>
        <w:t>Cd</w:t>
      </w:r>
      <w:proofErr w:type="spellEnd"/>
      <w:r w:rsidRPr="00B71C88">
        <w:rPr>
          <w:color w:val="auto"/>
        </w:rPr>
        <w:t xml:space="preserve"> </w:t>
      </w:r>
      <w:r w:rsidR="00844E1B" w:rsidRPr="00B71C88">
        <w:rPr>
          <w:color w:val="auto"/>
        </w:rPr>
        <w:t>– кадмий</w:t>
      </w:r>
    </w:p>
    <w:p w:rsidR="00844E1B" w:rsidRPr="00B71C88" w:rsidRDefault="00C668BF" w:rsidP="00844E1B">
      <w:pPr>
        <w:spacing w:after="0" w:line="360" w:lineRule="auto"/>
        <w:jc w:val="both"/>
        <w:rPr>
          <w:color w:val="auto"/>
        </w:rPr>
      </w:pPr>
      <w:proofErr w:type="spellStart"/>
      <w:r w:rsidRPr="00B71C88">
        <w:rPr>
          <w:color w:val="auto"/>
        </w:rPr>
        <w:t>Co</w:t>
      </w:r>
      <w:proofErr w:type="spellEnd"/>
      <w:r w:rsidRPr="00B71C88">
        <w:rPr>
          <w:color w:val="auto"/>
        </w:rPr>
        <w:t xml:space="preserve"> </w:t>
      </w:r>
      <w:r w:rsidR="00844E1B" w:rsidRPr="00B71C88">
        <w:rPr>
          <w:color w:val="auto"/>
        </w:rPr>
        <w:t>– кобальт</w:t>
      </w:r>
    </w:p>
    <w:p w:rsidR="00844E1B" w:rsidRPr="00B71C88" w:rsidRDefault="00C668BF" w:rsidP="00844E1B">
      <w:pPr>
        <w:spacing w:after="0" w:line="360" w:lineRule="auto"/>
        <w:jc w:val="both"/>
        <w:rPr>
          <w:color w:val="auto"/>
        </w:rPr>
      </w:pPr>
      <w:proofErr w:type="spellStart"/>
      <w:r w:rsidRPr="00B71C88">
        <w:rPr>
          <w:color w:val="auto"/>
        </w:rPr>
        <w:t>Cr</w:t>
      </w:r>
      <w:proofErr w:type="spellEnd"/>
      <w:r w:rsidRPr="00B71C88">
        <w:rPr>
          <w:color w:val="auto"/>
        </w:rPr>
        <w:t xml:space="preserve"> </w:t>
      </w:r>
      <w:r w:rsidR="00844E1B" w:rsidRPr="00B71C88">
        <w:rPr>
          <w:color w:val="auto"/>
        </w:rPr>
        <w:t>– хром</w:t>
      </w:r>
    </w:p>
    <w:p w:rsidR="00844E1B" w:rsidRPr="00B71C88" w:rsidRDefault="00C668BF" w:rsidP="00844E1B">
      <w:pPr>
        <w:spacing w:after="0" w:line="360" w:lineRule="auto"/>
        <w:jc w:val="both"/>
        <w:rPr>
          <w:color w:val="auto"/>
        </w:rPr>
      </w:pPr>
      <w:proofErr w:type="spellStart"/>
      <w:r w:rsidRPr="00B71C88">
        <w:rPr>
          <w:color w:val="auto"/>
        </w:rPr>
        <w:t>Cu</w:t>
      </w:r>
      <w:proofErr w:type="spellEnd"/>
      <w:r w:rsidRPr="00B71C88">
        <w:rPr>
          <w:color w:val="auto"/>
        </w:rPr>
        <w:t xml:space="preserve"> </w:t>
      </w:r>
      <w:r w:rsidR="00844E1B" w:rsidRPr="00B71C88">
        <w:rPr>
          <w:color w:val="auto"/>
        </w:rPr>
        <w:t>– медь</w:t>
      </w:r>
    </w:p>
    <w:p w:rsidR="00844E1B" w:rsidRPr="00B71C88" w:rsidRDefault="00C668BF" w:rsidP="00844E1B">
      <w:pPr>
        <w:spacing w:after="0" w:line="360" w:lineRule="auto"/>
        <w:jc w:val="both"/>
        <w:rPr>
          <w:color w:val="auto"/>
        </w:rPr>
      </w:pPr>
      <w:proofErr w:type="spellStart"/>
      <w:r w:rsidRPr="00B71C88">
        <w:rPr>
          <w:color w:val="auto"/>
        </w:rPr>
        <w:t>Fe</w:t>
      </w:r>
      <w:proofErr w:type="spellEnd"/>
      <w:r w:rsidRPr="00B71C88">
        <w:rPr>
          <w:color w:val="auto"/>
        </w:rPr>
        <w:t xml:space="preserve"> </w:t>
      </w:r>
      <w:r w:rsidR="00844E1B" w:rsidRPr="00B71C88">
        <w:rPr>
          <w:color w:val="auto"/>
        </w:rPr>
        <w:t>– железо</w:t>
      </w:r>
    </w:p>
    <w:p w:rsidR="00844E1B" w:rsidRPr="00B71C88" w:rsidRDefault="00C668BF" w:rsidP="00844E1B">
      <w:pPr>
        <w:spacing w:after="0" w:line="360" w:lineRule="auto"/>
        <w:jc w:val="both"/>
        <w:rPr>
          <w:color w:val="auto"/>
        </w:rPr>
      </w:pPr>
      <w:proofErr w:type="spellStart"/>
      <w:r w:rsidRPr="00B71C88">
        <w:rPr>
          <w:color w:val="auto"/>
        </w:rPr>
        <w:t>Hg</w:t>
      </w:r>
      <w:proofErr w:type="spellEnd"/>
      <w:r w:rsidRPr="00B71C88">
        <w:rPr>
          <w:color w:val="auto"/>
        </w:rPr>
        <w:t xml:space="preserve"> </w:t>
      </w:r>
      <w:r w:rsidR="00844E1B" w:rsidRPr="00B71C88">
        <w:rPr>
          <w:color w:val="auto"/>
        </w:rPr>
        <w:t>– ртуть</w:t>
      </w:r>
    </w:p>
    <w:p w:rsidR="00844E1B" w:rsidRPr="00B71C88" w:rsidRDefault="00C668BF" w:rsidP="00844E1B">
      <w:pPr>
        <w:spacing w:after="0" w:line="360" w:lineRule="auto"/>
        <w:jc w:val="both"/>
        <w:rPr>
          <w:color w:val="auto"/>
        </w:rPr>
      </w:pPr>
      <w:r w:rsidRPr="00B71C88">
        <w:rPr>
          <w:color w:val="auto"/>
        </w:rPr>
        <w:t xml:space="preserve">I </w:t>
      </w:r>
      <w:r w:rsidR="00844E1B" w:rsidRPr="00B71C88">
        <w:rPr>
          <w:color w:val="auto"/>
        </w:rPr>
        <w:t>– йод</w:t>
      </w:r>
    </w:p>
    <w:p w:rsidR="00844E1B" w:rsidRPr="00B71C88" w:rsidRDefault="00C668BF" w:rsidP="00844E1B">
      <w:pPr>
        <w:spacing w:after="0" w:line="360" w:lineRule="auto"/>
        <w:jc w:val="both"/>
        <w:rPr>
          <w:color w:val="auto"/>
        </w:rPr>
      </w:pPr>
      <w:r w:rsidRPr="00B71C88">
        <w:rPr>
          <w:color w:val="auto"/>
        </w:rPr>
        <w:t xml:space="preserve">K </w:t>
      </w:r>
      <w:r w:rsidR="00844E1B" w:rsidRPr="00B71C88">
        <w:rPr>
          <w:color w:val="auto"/>
        </w:rPr>
        <w:t>– калий</w:t>
      </w:r>
    </w:p>
    <w:p w:rsidR="00844E1B" w:rsidRPr="00B71C88" w:rsidRDefault="00C668BF" w:rsidP="00844E1B">
      <w:pPr>
        <w:spacing w:after="0" w:line="360" w:lineRule="auto"/>
        <w:jc w:val="both"/>
        <w:rPr>
          <w:color w:val="auto"/>
        </w:rPr>
      </w:pPr>
      <w:proofErr w:type="spellStart"/>
      <w:r w:rsidRPr="00B71C88">
        <w:rPr>
          <w:color w:val="auto"/>
        </w:rPr>
        <w:t>Li</w:t>
      </w:r>
      <w:proofErr w:type="spellEnd"/>
      <w:r w:rsidRPr="00B71C88">
        <w:rPr>
          <w:color w:val="auto"/>
        </w:rPr>
        <w:t xml:space="preserve"> </w:t>
      </w:r>
      <w:r w:rsidR="00844E1B" w:rsidRPr="00B71C88">
        <w:rPr>
          <w:color w:val="auto"/>
        </w:rPr>
        <w:t>– литий</w:t>
      </w:r>
    </w:p>
    <w:p w:rsidR="00844E1B" w:rsidRPr="00B71C88" w:rsidRDefault="00C668BF" w:rsidP="00844E1B">
      <w:pPr>
        <w:spacing w:after="0" w:line="360" w:lineRule="auto"/>
        <w:jc w:val="both"/>
        <w:rPr>
          <w:color w:val="auto"/>
        </w:rPr>
      </w:pPr>
      <w:proofErr w:type="spellStart"/>
      <w:r w:rsidRPr="00B71C88">
        <w:rPr>
          <w:color w:val="auto"/>
        </w:rPr>
        <w:lastRenderedPageBreak/>
        <w:t>Mg</w:t>
      </w:r>
      <w:proofErr w:type="spellEnd"/>
      <w:r w:rsidRPr="00B71C88">
        <w:rPr>
          <w:color w:val="auto"/>
        </w:rPr>
        <w:t xml:space="preserve"> </w:t>
      </w:r>
      <w:r w:rsidR="00844E1B" w:rsidRPr="00B71C88">
        <w:rPr>
          <w:color w:val="auto"/>
        </w:rPr>
        <w:t>– магний</w:t>
      </w:r>
    </w:p>
    <w:p w:rsidR="00844E1B" w:rsidRPr="00B71C88" w:rsidRDefault="00C668BF" w:rsidP="00844E1B">
      <w:pPr>
        <w:spacing w:after="0" w:line="360" w:lineRule="auto"/>
        <w:jc w:val="both"/>
        <w:rPr>
          <w:color w:val="auto"/>
        </w:rPr>
      </w:pPr>
      <w:proofErr w:type="spellStart"/>
      <w:r w:rsidRPr="00B71C88">
        <w:rPr>
          <w:color w:val="auto"/>
        </w:rPr>
        <w:t>Mn</w:t>
      </w:r>
      <w:proofErr w:type="spellEnd"/>
      <w:r w:rsidRPr="00B71C88">
        <w:rPr>
          <w:color w:val="auto"/>
        </w:rPr>
        <w:t xml:space="preserve"> </w:t>
      </w:r>
      <w:r w:rsidR="00844E1B" w:rsidRPr="00B71C88">
        <w:rPr>
          <w:color w:val="auto"/>
        </w:rPr>
        <w:t>– марганец</w:t>
      </w:r>
    </w:p>
    <w:p w:rsidR="00844E1B" w:rsidRPr="00B71C88" w:rsidRDefault="00C668BF" w:rsidP="00844E1B">
      <w:pPr>
        <w:spacing w:after="0" w:line="360" w:lineRule="auto"/>
        <w:jc w:val="both"/>
        <w:rPr>
          <w:color w:val="auto"/>
        </w:rPr>
      </w:pPr>
      <w:proofErr w:type="spellStart"/>
      <w:r w:rsidRPr="00B71C88">
        <w:rPr>
          <w:color w:val="auto"/>
        </w:rPr>
        <w:t>Na</w:t>
      </w:r>
      <w:proofErr w:type="spellEnd"/>
      <w:r w:rsidRPr="00B71C88">
        <w:rPr>
          <w:color w:val="auto"/>
        </w:rPr>
        <w:t xml:space="preserve"> </w:t>
      </w:r>
      <w:r w:rsidR="00844E1B" w:rsidRPr="00B71C88">
        <w:rPr>
          <w:color w:val="auto"/>
        </w:rPr>
        <w:t>– натрий</w:t>
      </w:r>
    </w:p>
    <w:p w:rsidR="00844E1B" w:rsidRPr="00B71C88" w:rsidRDefault="00C668BF" w:rsidP="00844E1B">
      <w:pPr>
        <w:spacing w:after="0" w:line="360" w:lineRule="auto"/>
        <w:jc w:val="both"/>
        <w:rPr>
          <w:color w:val="auto"/>
        </w:rPr>
      </w:pPr>
      <w:proofErr w:type="spellStart"/>
      <w:r w:rsidRPr="00B71C88">
        <w:rPr>
          <w:color w:val="auto"/>
        </w:rPr>
        <w:t>Ni</w:t>
      </w:r>
      <w:proofErr w:type="spellEnd"/>
      <w:r w:rsidRPr="00B71C88">
        <w:rPr>
          <w:color w:val="auto"/>
        </w:rPr>
        <w:t xml:space="preserve"> </w:t>
      </w:r>
      <w:r w:rsidR="00844E1B" w:rsidRPr="00B71C88">
        <w:rPr>
          <w:color w:val="auto"/>
        </w:rPr>
        <w:t>– никель</w:t>
      </w:r>
    </w:p>
    <w:p w:rsidR="00844E1B" w:rsidRPr="00B71C88" w:rsidRDefault="00C668BF" w:rsidP="00844E1B">
      <w:pPr>
        <w:spacing w:after="0" w:line="360" w:lineRule="auto"/>
        <w:jc w:val="both"/>
        <w:rPr>
          <w:color w:val="auto"/>
        </w:rPr>
      </w:pPr>
      <w:r w:rsidRPr="00B71C88">
        <w:rPr>
          <w:color w:val="auto"/>
        </w:rPr>
        <w:t xml:space="preserve">P </w:t>
      </w:r>
      <w:r w:rsidR="00844E1B" w:rsidRPr="00B71C88">
        <w:rPr>
          <w:color w:val="auto"/>
        </w:rPr>
        <w:t>– фосфор</w:t>
      </w:r>
    </w:p>
    <w:p w:rsidR="00844E1B" w:rsidRPr="00B71C88" w:rsidRDefault="00C668BF" w:rsidP="00844E1B">
      <w:pPr>
        <w:spacing w:after="0" w:line="360" w:lineRule="auto"/>
        <w:jc w:val="both"/>
        <w:rPr>
          <w:color w:val="auto"/>
        </w:rPr>
      </w:pPr>
      <w:proofErr w:type="spellStart"/>
      <w:r w:rsidRPr="00B71C88">
        <w:rPr>
          <w:color w:val="auto"/>
        </w:rPr>
        <w:t>Pb</w:t>
      </w:r>
      <w:proofErr w:type="spellEnd"/>
      <w:r w:rsidRPr="00B71C88">
        <w:rPr>
          <w:color w:val="auto"/>
        </w:rPr>
        <w:t xml:space="preserve"> </w:t>
      </w:r>
      <w:r w:rsidR="00844E1B" w:rsidRPr="00B71C88">
        <w:rPr>
          <w:color w:val="auto"/>
        </w:rPr>
        <w:t>– свинец</w:t>
      </w:r>
    </w:p>
    <w:p w:rsidR="00844E1B" w:rsidRPr="00B71C88" w:rsidRDefault="00C668BF" w:rsidP="00844E1B">
      <w:pPr>
        <w:spacing w:after="0" w:line="360" w:lineRule="auto"/>
        <w:jc w:val="both"/>
        <w:rPr>
          <w:color w:val="auto"/>
        </w:rPr>
      </w:pPr>
      <w:proofErr w:type="spellStart"/>
      <w:r w:rsidRPr="00B71C88">
        <w:rPr>
          <w:color w:val="auto"/>
        </w:rPr>
        <w:t>Se</w:t>
      </w:r>
      <w:proofErr w:type="spellEnd"/>
      <w:r w:rsidRPr="00B71C88">
        <w:rPr>
          <w:color w:val="auto"/>
        </w:rPr>
        <w:t xml:space="preserve"> </w:t>
      </w:r>
      <w:r w:rsidR="00844E1B" w:rsidRPr="00B71C88">
        <w:rPr>
          <w:color w:val="auto"/>
        </w:rPr>
        <w:t>– селен</w:t>
      </w:r>
    </w:p>
    <w:p w:rsidR="00844E1B" w:rsidRPr="00B71C88" w:rsidRDefault="00C668BF" w:rsidP="00844E1B">
      <w:pPr>
        <w:spacing w:after="0" w:line="360" w:lineRule="auto"/>
        <w:jc w:val="both"/>
        <w:rPr>
          <w:color w:val="auto"/>
        </w:rPr>
      </w:pPr>
      <w:proofErr w:type="spellStart"/>
      <w:r w:rsidRPr="00B71C88">
        <w:rPr>
          <w:color w:val="auto"/>
        </w:rPr>
        <w:t>Si</w:t>
      </w:r>
      <w:proofErr w:type="spellEnd"/>
      <w:r w:rsidRPr="00B71C88">
        <w:rPr>
          <w:color w:val="auto"/>
        </w:rPr>
        <w:t xml:space="preserve"> </w:t>
      </w:r>
      <w:r w:rsidR="00844E1B" w:rsidRPr="00B71C88">
        <w:rPr>
          <w:color w:val="auto"/>
        </w:rPr>
        <w:t>– кремний</w:t>
      </w:r>
    </w:p>
    <w:p w:rsidR="00844E1B" w:rsidRPr="00B71C88" w:rsidRDefault="00C668BF" w:rsidP="00844E1B">
      <w:pPr>
        <w:spacing w:after="0" w:line="360" w:lineRule="auto"/>
        <w:jc w:val="both"/>
        <w:rPr>
          <w:color w:val="auto"/>
        </w:rPr>
      </w:pPr>
      <w:proofErr w:type="spellStart"/>
      <w:r w:rsidRPr="00B71C88">
        <w:rPr>
          <w:color w:val="auto"/>
        </w:rPr>
        <w:t>Sn</w:t>
      </w:r>
      <w:proofErr w:type="spellEnd"/>
      <w:r w:rsidRPr="00B71C88">
        <w:rPr>
          <w:color w:val="auto"/>
        </w:rPr>
        <w:t xml:space="preserve"> </w:t>
      </w:r>
      <w:r w:rsidR="00844E1B" w:rsidRPr="00B71C88">
        <w:rPr>
          <w:color w:val="auto"/>
        </w:rPr>
        <w:t>– стронций</w:t>
      </w:r>
    </w:p>
    <w:p w:rsidR="00844E1B" w:rsidRPr="00B71C88" w:rsidRDefault="00C668BF" w:rsidP="00844E1B">
      <w:pPr>
        <w:spacing w:after="0" w:line="360" w:lineRule="auto"/>
        <w:jc w:val="both"/>
        <w:rPr>
          <w:color w:val="auto"/>
        </w:rPr>
      </w:pPr>
      <w:r w:rsidRPr="00B71C88">
        <w:rPr>
          <w:color w:val="auto"/>
        </w:rPr>
        <w:t xml:space="preserve">V </w:t>
      </w:r>
      <w:r w:rsidR="00844E1B" w:rsidRPr="00B71C88">
        <w:rPr>
          <w:color w:val="auto"/>
        </w:rPr>
        <w:t>– ванадий</w:t>
      </w:r>
    </w:p>
    <w:p w:rsidR="00844E1B" w:rsidRPr="00B71C88" w:rsidRDefault="00C668BF" w:rsidP="00844E1B">
      <w:pPr>
        <w:spacing w:after="0" w:line="360" w:lineRule="auto"/>
        <w:jc w:val="both"/>
        <w:rPr>
          <w:color w:val="auto"/>
        </w:rPr>
      </w:pPr>
      <w:proofErr w:type="spellStart"/>
      <w:r w:rsidRPr="00B71C88">
        <w:rPr>
          <w:color w:val="auto"/>
        </w:rPr>
        <w:t>Zn</w:t>
      </w:r>
      <w:proofErr w:type="spellEnd"/>
      <w:r w:rsidRPr="00B71C88">
        <w:rPr>
          <w:color w:val="auto"/>
        </w:rPr>
        <w:t xml:space="preserve"> </w:t>
      </w:r>
      <w:r w:rsidR="00844E1B" w:rsidRPr="00B71C88">
        <w:rPr>
          <w:color w:val="auto"/>
        </w:rPr>
        <w:t>– цинк</w:t>
      </w:r>
    </w:p>
    <w:p w:rsidR="00844E1B" w:rsidRPr="00B71C88" w:rsidRDefault="00844E1B" w:rsidP="00B71C88">
      <w:pPr>
        <w:spacing w:after="0" w:line="360" w:lineRule="auto"/>
        <w:jc w:val="both"/>
        <w:rPr>
          <w:color w:val="auto"/>
        </w:rPr>
      </w:pPr>
    </w:p>
    <w:p w:rsidR="00765AE1" w:rsidRPr="00B71C88" w:rsidRDefault="00765AE1" w:rsidP="00B71C88">
      <w:pPr>
        <w:autoSpaceDE w:val="0"/>
        <w:autoSpaceDN w:val="0"/>
        <w:adjustRightInd w:val="0"/>
        <w:spacing w:after="0" w:line="360" w:lineRule="auto"/>
        <w:ind w:firstLine="708"/>
        <w:jc w:val="both"/>
        <w:rPr>
          <w:rFonts w:eastAsia="Times New Roman"/>
          <w:i/>
          <w:color w:val="auto"/>
          <w:lang w:eastAsia="ar-SA"/>
        </w:rPr>
      </w:pPr>
    </w:p>
    <w:p w:rsidR="00765AE1" w:rsidRPr="00B71C88" w:rsidRDefault="00765AE1" w:rsidP="00B71C88">
      <w:pPr>
        <w:autoSpaceDE w:val="0"/>
        <w:autoSpaceDN w:val="0"/>
        <w:adjustRightInd w:val="0"/>
        <w:spacing w:after="0" w:line="360" w:lineRule="auto"/>
        <w:ind w:firstLine="708"/>
        <w:jc w:val="both"/>
        <w:rPr>
          <w:rFonts w:eastAsia="Times New Roman"/>
          <w:i/>
          <w:color w:val="auto"/>
          <w:lang w:eastAsia="ar-SA"/>
        </w:rPr>
      </w:pPr>
    </w:p>
    <w:p w:rsidR="00765AE1" w:rsidRPr="00B71C88" w:rsidRDefault="00765AE1" w:rsidP="00B71C88">
      <w:pPr>
        <w:autoSpaceDE w:val="0"/>
        <w:autoSpaceDN w:val="0"/>
        <w:adjustRightInd w:val="0"/>
        <w:spacing w:after="0" w:line="360" w:lineRule="auto"/>
        <w:ind w:firstLine="708"/>
        <w:jc w:val="both"/>
        <w:rPr>
          <w:rFonts w:eastAsia="Times New Roman"/>
          <w:i/>
          <w:color w:val="auto"/>
          <w:lang w:eastAsia="ar-SA"/>
        </w:rPr>
      </w:pPr>
    </w:p>
    <w:p w:rsidR="00765AE1" w:rsidRPr="00B71C88" w:rsidRDefault="00765AE1" w:rsidP="00B71C88">
      <w:pPr>
        <w:autoSpaceDE w:val="0"/>
        <w:autoSpaceDN w:val="0"/>
        <w:adjustRightInd w:val="0"/>
        <w:spacing w:after="0" w:line="360" w:lineRule="auto"/>
        <w:ind w:firstLine="708"/>
        <w:jc w:val="both"/>
        <w:rPr>
          <w:rFonts w:eastAsia="Times New Roman"/>
          <w:i/>
          <w:color w:val="auto"/>
          <w:lang w:eastAsia="ar-SA"/>
        </w:rPr>
      </w:pPr>
    </w:p>
    <w:p w:rsidR="00765AE1" w:rsidRPr="00B71C88" w:rsidRDefault="00765AE1" w:rsidP="00B71C88">
      <w:pPr>
        <w:autoSpaceDE w:val="0"/>
        <w:autoSpaceDN w:val="0"/>
        <w:adjustRightInd w:val="0"/>
        <w:spacing w:after="0" w:line="360" w:lineRule="auto"/>
        <w:ind w:firstLine="708"/>
        <w:jc w:val="both"/>
        <w:rPr>
          <w:rFonts w:eastAsia="Times New Roman"/>
          <w:i/>
          <w:color w:val="auto"/>
          <w:lang w:eastAsia="ar-SA"/>
        </w:rPr>
      </w:pPr>
    </w:p>
    <w:p w:rsidR="00765AE1" w:rsidRPr="00B71C88" w:rsidRDefault="00765AE1" w:rsidP="00B71C88">
      <w:pPr>
        <w:autoSpaceDE w:val="0"/>
        <w:autoSpaceDN w:val="0"/>
        <w:adjustRightInd w:val="0"/>
        <w:spacing w:after="0" w:line="360" w:lineRule="auto"/>
        <w:ind w:firstLine="708"/>
        <w:jc w:val="both"/>
        <w:rPr>
          <w:rFonts w:eastAsia="Times New Roman"/>
          <w:i/>
          <w:color w:val="auto"/>
          <w:lang w:eastAsia="ar-SA"/>
        </w:rPr>
      </w:pPr>
    </w:p>
    <w:p w:rsidR="00673CF1" w:rsidRPr="00B71C88" w:rsidRDefault="00673CF1" w:rsidP="00B71C88">
      <w:pPr>
        <w:autoSpaceDE w:val="0"/>
        <w:autoSpaceDN w:val="0"/>
        <w:adjustRightInd w:val="0"/>
        <w:spacing w:after="0" w:line="360" w:lineRule="auto"/>
        <w:ind w:firstLine="708"/>
        <w:jc w:val="both"/>
        <w:rPr>
          <w:color w:val="auto"/>
        </w:rPr>
      </w:pPr>
    </w:p>
    <w:p w:rsidR="00673CF1" w:rsidRPr="00B71C88" w:rsidRDefault="00673CF1" w:rsidP="00B71C88">
      <w:pPr>
        <w:autoSpaceDE w:val="0"/>
        <w:autoSpaceDN w:val="0"/>
        <w:adjustRightInd w:val="0"/>
        <w:spacing w:after="0" w:line="360" w:lineRule="auto"/>
        <w:ind w:firstLine="708"/>
        <w:jc w:val="both"/>
        <w:rPr>
          <w:color w:val="auto"/>
        </w:rPr>
      </w:pPr>
    </w:p>
    <w:p w:rsidR="00C668BF" w:rsidRPr="00B71C88" w:rsidRDefault="00C668BF" w:rsidP="00B71C88">
      <w:pPr>
        <w:autoSpaceDE w:val="0"/>
        <w:autoSpaceDN w:val="0"/>
        <w:adjustRightInd w:val="0"/>
        <w:spacing w:after="0" w:line="360" w:lineRule="auto"/>
        <w:ind w:firstLine="708"/>
        <w:jc w:val="both"/>
        <w:rPr>
          <w:b/>
          <w:color w:val="auto"/>
        </w:rPr>
      </w:pPr>
    </w:p>
    <w:p w:rsidR="00C668BF" w:rsidRPr="00B71C88" w:rsidRDefault="00C668BF" w:rsidP="00B71C88">
      <w:pPr>
        <w:autoSpaceDE w:val="0"/>
        <w:autoSpaceDN w:val="0"/>
        <w:adjustRightInd w:val="0"/>
        <w:spacing w:after="0" w:line="360" w:lineRule="auto"/>
        <w:ind w:firstLine="708"/>
        <w:jc w:val="both"/>
        <w:rPr>
          <w:b/>
          <w:color w:val="auto"/>
        </w:rPr>
      </w:pPr>
    </w:p>
    <w:p w:rsidR="00C668BF" w:rsidRPr="00B71C88" w:rsidRDefault="00C668BF" w:rsidP="00B71C88">
      <w:pPr>
        <w:autoSpaceDE w:val="0"/>
        <w:autoSpaceDN w:val="0"/>
        <w:adjustRightInd w:val="0"/>
        <w:spacing w:after="0" w:line="360" w:lineRule="auto"/>
        <w:ind w:firstLine="708"/>
        <w:jc w:val="both"/>
        <w:rPr>
          <w:b/>
          <w:color w:val="auto"/>
        </w:rPr>
      </w:pPr>
    </w:p>
    <w:p w:rsidR="00C668BF" w:rsidRPr="00B71C88" w:rsidRDefault="00C668BF" w:rsidP="00B71C88">
      <w:pPr>
        <w:autoSpaceDE w:val="0"/>
        <w:autoSpaceDN w:val="0"/>
        <w:adjustRightInd w:val="0"/>
        <w:spacing w:after="0" w:line="360" w:lineRule="auto"/>
        <w:ind w:firstLine="708"/>
        <w:jc w:val="both"/>
        <w:rPr>
          <w:b/>
          <w:color w:val="auto"/>
        </w:rPr>
      </w:pPr>
    </w:p>
    <w:p w:rsidR="00C668BF" w:rsidRPr="00B71C88" w:rsidRDefault="00C668BF" w:rsidP="00B71C88">
      <w:pPr>
        <w:autoSpaceDE w:val="0"/>
        <w:autoSpaceDN w:val="0"/>
        <w:adjustRightInd w:val="0"/>
        <w:spacing w:after="0" w:line="360" w:lineRule="auto"/>
        <w:ind w:firstLine="708"/>
        <w:jc w:val="both"/>
        <w:rPr>
          <w:b/>
          <w:color w:val="auto"/>
        </w:rPr>
      </w:pPr>
    </w:p>
    <w:p w:rsidR="00C668BF" w:rsidRPr="00B71C88" w:rsidRDefault="00C668BF" w:rsidP="00B71C88">
      <w:pPr>
        <w:autoSpaceDE w:val="0"/>
        <w:autoSpaceDN w:val="0"/>
        <w:adjustRightInd w:val="0"/>
        <w:spacing w:after="0" w:line="360" w:lineRule="auto"/>
        <w:ind w:firstLine="708"/>
        <w:jc w:val="both"/>
        <w:rPr>
          <w:b/>
          <w:color w:val="auto"/>
        </w:rPr>
      </w:pPr>
    </w:p>
    <w:p w:rsidR="00C668BF" w:rsidRPr="00B71C88" w:rsidRDefault="00C668BF" w:rsidP="00B71C88">
      <w:pPr>
        <w:autoSpaceDE w:val="0"/>
        <w:autoSpaceDN w:val="0"/>
        <w:adjustRightInd w:val="0"/>
        <w:spacing w:after="0" w:line="360" w:lineRule="auto"/>
        <w:ind w:firstLine="708"/>
        <w:jc w:val="both"/>
        <w:rPr>
          <w:b/>
          <w:color w:val="auto"/>
        </w:rPr>
      </w:pPr>
    </w:p>
    <w:p w:rsidR="00C668BF" w:rsidRPr="00B71C88" w:rsidRDefault="00C668BF" w:rsidP="00B71C88">
      <w:pPr>
        <w:autoSpaceDE w:val="0"/>
        <w:autoSpaceDN w:val="0"/>
        <w:adjustRightInd w:val="0"/>
        <w:spacing w:after="0" w:line="360" w:lineRule="auto"/>
        <w:ind w:firstLine="708"/>
        <w:jc w:val="both"/>
        <w:rPr>
          <w:b/>
          <w:color w:val="auto"/>
        </w:rPr>
      </w:pPr>
    </w:p>
    <w:p w:rsidR="00C668BF" w:rsidRPr="00B71C88" w:rsidRDefault="00C668BF" w:rsidP="00B71C88">
      <w:pPr>
        <w:autoSpaceDE w:val="0"/>
        <w:autoSpaceDN w:val="0"/>
        <w:adjustRightInd w:val="0"/>
        <w:spacing w:after="0" w:line="360" w:lineRule="auto"/>
        <w:ind w:firstLine="708"/>
        <w:jc w:val="both"/>
        <w:rPr>
          <w:b/>
          <w:color w:val="auto"/>
        </w:rPr>
      </w:pPr>
    </w:p>
    <w:p w:rsidR="00C668BF" w:rsidRPr="00B71C88" w:rsidRDefault="00C668BF" w:rsidP="00B71C88">
      <w:pPr>
        <w:autoSpaceDE w:val="0"/>
        <w:autoSpaceDN w:val="0"/>
        <w:adjustRightInd w:val="0"/>
        <w:spacing w:after="0" w:line="360" w:lineRule="auto"/>
        <w:ind w:firstLine="708"/>
        <w:jc w:val="both"/>
        <w:rPr>
          <w:b/>
          <w:color w:val="auto"/>
        </w:rPr>
      </w:pPr>
    </w:p>
    <w:p w:rsidR="00C668BF" w:rsidRPr="00B71C88" w:rsidRDefault="00C668BF" w:rsidP="00B71C88">
      <w:pPr>
        <w:autoSpaceDE w:val="0"/>
        <w:autoSpaceDN w:val="0"/>
        <w:adjustRightInd w:val="0"/>
        <w:spacing w:after="0" w:line="360" w:lineRule="auto"/>
        <w:ind w:firstLine="708"/>
        <w:jc w:val="both"/>
        <w:rPr>
          <w:b/>
          <w:color w:val="auto"/>
        </w:rPr>
      </w:pPr>
    </w:p>
    <w:p w:rsidR="00C668BF" w:rsidRPr="00B71C88" w:rsidRDefault="00C668BF" w:rsidP="00B71C88">
      <w:pPr>
        <w:autoSpaceDE w:val="0"/>
        <w:autoSpaceDN w:val="0"/>
        <w:adjustRightInd w:val="0"/>
        <w:spacing w:after="0" w:line="360" w:lineRule="auto"/>
        <w:ind w:firstLine="708"/>
        <w:jc w:val="both"/>
        <w:rPr>
          <w:b/>
          <w:color w:val="auto"/>
        </w:rPr>
      </w:pPr>
    </w:p>
    <w:p w:rsidR="00C668BF" w:rsidRPr="00B71C88" w:rsidRDefault="00C668BF" w:rsidP="00B71C88">
      <w:pPr>
        <w:autoSpaceDE w:val="0"/>
        <w:autoSpaceDN w:val="0"/>
        <w:adjustRightInd w:val="0"/>
        <w:spacing w:after="0" w:line="360" w:lineRule="auto"/>
        <w:ind w:firstLine="708"/>
        <w:jc w:val="both"/>
        <w:rPr>
          <w:b/>
          <w:color w:val="auto"/>
        </w:rPr>
      </w:pPr>
    </w:p>
    <w:p w:rsidR="00C668BF" w:rsidRPr="00B71C88" w:rsidRDefault="00C668BF" w:rsidP="00B71C88">
      <w:pPr>
        <w:autoSpaceDE w:val="0"/>
        <w:autoSpaceDN w:val="0"/>
        <w:adjustRightInd w:val="0"/>
        <w:spacing w:after="0" w:line="360" w:lineRule="auto"/>
        <w:ind w:firstLine="708"/>
        <w:jc w:val="both"/>
        <w:rPr>
          <w:b/>
          <w:color w:val="auto"/>
        </w:rPr>
      </w:pPr>
    </w:p>
    <w:p w:rsidR="00C668BF" w:rsidRPr="00B71C88" w:rsidRDefault="00C668BF" w:rsidP="00B71C88">
      <w:pPr>
        <w:autoSpaceDE w:val="0"/>
        <w:autoSpaceDN w:val="0"/>
        <w:adjustRightInd w:val="0"/>
        <w:spacing w:after="0" w:line="360" w:lineRule="auto"/>
        <w:ind w:firstLine="708"/>
        <w:jc w:val="both"/>
        <w:rPr>
          <w:b/>
          <w:color w:val="auto"/>
        </w:rPr>
      </w:pPr>
    </w:p>
    <w:p w:rsidR="00765AE1" w:rsidRDefault="00765AE1" w:rsidP="00765AE1">
      <w:pPr>
        <w:autoSpaceDE w:val="0"/>
        <w:autoSpaceDN w:val="0"/>
        <w:adjustRightInd w:val="0"/>
        <w:spacing w:after="0" w:line="360" w:lineRule="auto"/>
        <w:ind w:firstLine="708"/>
        <w:jc w:val="center"/>
        <w:rPr>
          <w:b/>
          <w:color w:val="auto"/>
        </w:rPr>
      </w:pPr>
      <w:r w:rsidRPr="00B71C88">
        <w:rPr>
          <w:b/>
          <w:color w:val="auto"/>
        </w:rPr>
        <w:lastRenderedPageBreak/>
        <w:t>ВВЕДЕНИЕ</w:t>
      </w:r>
    </w:p>
    <w:p w:rsidR="0090202E" w:rsidRPr="00B71C88" w:rsidRDefault="0090202E" w:rsidP="00765AE1">
      <w:pPr>
        <w:autoSpaceDE w:val="0"/>
        <w:autoSpaceDN w:val="0"/>
        <w:adjustRightInd w:val="0"/>
        <w:spacing w:after="0" w:line="360" w:lineRule="auto"/>
        <w:ind w:firstLine="708"/>
        <w:jc w:val="center"/>
        <w:rPr>
          <w:rFonts w:eastAsia="Times New Roman"/>
          <w:b/>
          <w:i/>
          <w:color w:val="auto"/>
          <w:lang w:eastAsia="ar-SA"/>
        </w:rPr>
      </w:pPr>
    </w:p>
    <w:p w:rsidR="00765AE1" w:rsidRPr="00B71C88" w:rsidRDefault="00765AE1" w:rsidP="0090202E">
      <w:pPr>
        <w:autoSpaceDE w:val="0"/>
        <w:autoSpaceDN w:val="0"/>
        <w:adjustRightInd w:val="0"/>
        <w:spacing w:after="0" w:line="360" w:lineRule="auto"/>
        <w:ind w:firstLine="709"/>
        <w:jc w:val="both"/>
        <w:rPr>
          <w:color w:val="auto"/>
          <w:shd w:val="clear" w:color="auto" w:fill="FFFFFF"/>
        </w:rPr>
      </w:pPr>
      <w:r w:rsidRPr="00B71C88">
        <w:rPr>
          <w:color w:val="auto"/>
          <w:shd w:val="clear" w:color="auto" w:fill="FFFFFF"/>
        </w:rPr>
        <w:t xml:space="preserve">В течение последних лет учеными мира все шире признается важность макро- и микроэлементов для организма человека, в том числе их вклад в глобальное бремя болезней. За последние два десятилетия появились обширные знания о необходимости и токсичности микроэлементов для человека, при этом отмечается, что биологический мониторинг концентраций микроэлементов в различных средах имеет большое значение </w:t>
      </w:r>
      <w:r w:rsidRPr="00B71C88">
        <w:rPr>
          <w:color w:val="auto"/>
        </w:rPr>
        <w:t>[1].</w:t>
      </w:r>
      <w:r w:rsidRPr="00B71C88">
        <w:rPr>
          <w:color w:val="auto"/>
          <w:shd w:val="clear" w:color="auto" w:fill="FFFFFF"/>
        </w:rPr>
        <w:t xml:space="preserve"> </w:t>
      </w:r>
    </w:p>
    <w:p w:rsidR="00765AE1" w:rsidRPr="00B71C88" w:rsidRDefault="00765AE1" w:rsidP="0090202E">
      <w:pPr>
        <w:pStyle w:val="ad"/>
        <w:spacing w:line="360" w:lineRule="auto"/>
        <w:ind w:firstLine="709"/>
        <w:jc w:val="both"/>
        <w:rPr>
          <w:color w:val="auto"/>
          <w:shd w:val="clear" w:color="auto" w:fill="FFFFFF"/>
        </w:rPr>
      </w:pPr>
      <w:r w:rsidRPr="00B71C88">
        <w:rPr>
          <w:color w:val="auto"/>
        </w:rPr>
        <w:t xml:space="preserve">Стабильность элементного состава организма человека является одним из условий его нормального функционирования [2]. Многочисленными исследованиями установлено, что для нормальной жизнедеятельности и сохранения здоровья человеку необходимы биологически значимые минеральные вещества (биоэлементы). Например, </w:t>
      </w:r>
      <w:proofErr w:type="spellStart"/>
      <w:r w:rsidRPr="00B71C88">
        <w:rPr>
          <w:color w:val="auto"/>
        </w:rPr>
        <w:t>Fe</w:t>
      </w:r>
      <w:proofErr w:type="spellEnd"/>
      <w:r w:rsidRPr="00B71C88">
        <w:rPr>
          <w:color w:val="auto"/>
        </w:rPr>
        <w:t xml:space="preserve">, </w:t>
      </w:r>
      <w:proofErr w:type="spellStart"/>
      <w:r w:rsidRPr="00B71C88">
        <w:rPr>
          <w:color w:val="auto"/>
        </w:rPr>
        <w:t>Co</w:t>
      </w:r>
      <w:proofErr w:type="spellEnd"/>
      <w:r w:rsidRPr="00B71C88">
        <w:rPr>
          <w:color w:val="auto"/>
        </w:rPr>
        <w:t xml:space="preserve"> и </w:t>
      </w:r>
      <w:proofErr w:type="spellStart"/>
      <w:r w:rsidRPr="00B71C88">
        <w:rPr>
          <w:color w:val="auto"/>
        </w:rPr>
        <w:t>Cu</w:t>
      </w:r>
      <w:proofErr w:type="spellEnd"/>
      <w:r w:rsidRPr="00B71C88">
        <w:rPr>
          <w:color w:val="auto"/>
        </w:rPr>
        <w:t xml:space="preserve"> для кроветворения, </w:t>
      </w:r>
      <w:proofErr w:type="spellStart"/>
      <w:r w:rsidRPr="00B71C88">
        <w:rPr>
          <w:color w:val="auto"/>
        </w:rPr>
        <w:t>Ca</w:t>
      </w:r>
      <w:proofErr w:type="spellEnd"/>
      <w:r w:rsidRPr="00B71C88">
        <w:rPr>
          <w:color w:val="auto"/>
        </w:rPr>
        <w:t xml:space="preserve">, </w:t>
      </w:r>
      <w:proofErr w:type="spellStart"/>
      <w:r w:rsidRPr="00B71C88">
        <w:rPr>
          <w:color w:val="auto"/>
        </w:rPr>
        <w:t>Co</w:t>
      </w:r>
      <w:proofErr w:type="spellEnd"/>
      <w:r w:rsidRPr="00B71C88">
        <w:rPr>
          <w:color w:val="auto"/>
        </w:rPr>
        <w:t xml:space="preserve">, </w:t>
      </w:r>
      <w:proofErr w:type="spellStart"/>
      <w:r w:rsidRPr="00B71C88">
        <w:rPr>
          <w:color w:val="auto"/>
        </w:rPr>
        <w:t>Mg</w:t>
      </w:r>
      <w:proofErr w:type="spellEnd"/>
      <w:r w:rsidRPr="00B71C88">
        <w:rPr>
          <w:color w:val="auto"/>
        </w:rPr>
        <w:t xml:space="preserve">, F, </w:t>
      </w:r>
      <w:proofErr w:type="spellStart"/>
      <w:r w:rsidRPr="00B71C88">
        <w:rPr>
          <w:color w:val="auto"/>
        </w:rPr>
        <w:t>Se</w:t>
      </w:r>
      <w:proofErr w:type="spellEnd"/>
      <w:r w:rsidRPr="00B71C88">
        <w:rPr>
          <w:color w:val="auto"/>
        </w:rPr>
        <w:t xml:space="preserve"> – для образования неорганической фракции костной ткани, </w:t>
      </w:r>
      <w:proofErr w:type="spellStart"/>
      <w:r w:rsidRPr="00B71C88">
        <w:rPr>
          <w:color w:val="auto"/>
        </w:rPr>
        <w:t>Cu</w:t>
      </w:r>
      <w:proofErr w:type="spellEnd"/>
      <w:r w:rsidRPr="00B71C88">
        <w:rPr>
          <w:color w:val="auto"/>
        </w:rPr>
        <w:t xml:space="preserve"> – для синтеза коллагена, </w:t>
      </w:r>
      <w:proofErr w:type="spellStart"/>
      <w:r w:rsidRPr="00B71C88">
        <w:rPr>
          <w:color w:val="auto"/>
        </w:rPr>
        <w:t>Zn</w:t>
      </w:r>
      <w:proofErr w:type="spellEnd"/>
      <w:r w:rsidRPr="00B71C88">
        <w:rPr>
          <w:color w:val="auto"/>
        </w:rPr>
        <w:t xml:space="preserve"> – для участия во многих физиологических процессах, включая поддержание иммунного статуса, I, </w:t>
      </w:r>
      <w:proofErr w:type="spellStart"/>
      <w:r w:rsidRPr="00B71C88">
        <w:rPr>
          <w:color w:val="auto"/>
        </w:rPr>
        <w:t>Se</w:t>
      </w:r>
      <w:proofErr w:type="spellEnd"/>
      <w:r w:rsidRPr="00B71C88">
        <w:rPr>
          <w:color w:val="auto"/>
        </w:rPr>
        <w:t>- для функционировани</w:t>
      </w:r>
      <w:r w:rsidR="00C668BF" w:rsidRPr="00B71C88">
        <w:rPr>
          <w:color w:val="auto"/>
        </w:rPr>
        <w:t>я</w:t>
      </w:r>
      <w:r w:rsidRPr="00B71C88">
        <w:rPr>
          <w:color w:val="auto"/>
        </w:rPr>
        <w:t xml:space="preserve"> щитовидной железы. Химические элементы поступают в организм в определенных количествах преимущественно с растительными продуктами питания, а также с водой и вдыхаемым воздухом. Будучи неотъемлемой составной частью организма, они содержатся в его тканях и клетках в очень малых количествах [3]. </w:t>
      </w:r>
      <w:r w:rsidRPr="00B71C88">
        <w:rPr>
          <w:color w:val="auto"/>
          <w:shd w:val="clear" w:color="auto" w:fill="FFFFFF"/>
        </w:rPr>
        <w:t xml:space="preserve">Микроэлементы служат </w:t>
      </w:r>
      <w:proofErr w:type="spellStart"/>
      <w:r w:rsidRPr="00B71C88">
        <w:rPr>
          <w:color w:val="auto"/>
          <w:shd w:val="clear" w:color="auto" w:fill="FFFFFF"/>
        </w:rPr>
        <w:t>кофакторами</w:t>
      </w:r>
      <w:proofErr w:type="spellEnd"/>
      <w:r w:rsidRPr="00B71C88">
        <w:rPr>
          <w:color w:val="auto"/>
          <w:shd w:val="clear" w:color="auto" w:fill="FFFFFF"/>
        </w:rPr>
        <w:t xml:space="preserve"> и активаторами </w:t>
      </w:r>
      <w:proofErr w:type="spellStart"/>
      <w:r w:rsidRPr="00B71C88">
        <w:rPr>
          <w:color w:val="auto"/>
          <w:shd w:val="clear" w:color="auto" w:fill="FFFFFF"/>
        </w:rPr>
        <w:t>металлопротеинов</w:t>
      </w:r>
      <w:proofErr w:type="spellEnd"/>
      <w:r w:rsidRPr="00B71C88">
        <w:rPr>
          <w:color w:val="auto"/>
          <w:shd w:val="clear" w:color="auto" w:fill="FFFFFF"/>
        </w:rPr>
        <w:t>, участвующих во множестве ключе</w:t>
      </w:r>
      <w:r w:rsidR="0037654F" w:rsidRPr="00B71C88">
        <w:rPr>
          <w:color w:val="auto"/>
          <w:shd w:val="clear" w:color="auto" w:fill="FFFFFF"/>
        </w:rPr>
        <w:t>вых клеточных процессов</w:t>
      </w:r>
      <w:r w:rsidRPr="00B71C88">
        <w:rPr>
          <w:color w:val="auto"/>
          <w:shd w:val="clear" w:color="auto" w:fill="FFFFFF"/>
        </w:rPr>
        <w:t xml:space="preserve"> </w:t>
      </w:r>
      <w:r w:rsidRPr="00B71C88">
        <w:rPr>
          <w:color w:val="auto"/>
        </w:rPr>
        <w:t xml:space="preserve">[4]. </w:t>
      </w:r>
      <w:r w:rsidRPr="00B71C88">
        <w:rPr>
          <w:color w:val="auto"/>
          <w:shd w:val="clear" w:color="auto" w:fill="FFFFFF"/>
        </w:rPr>
        <w:t xml:space="preserve">Определена важность микроэлементов для репродуктивного здоровья </w:t>
      </w:r>
      <w:r w:rsidRPr="00B71C88">
        <w:rPr>
          <w:color w:val="auto"/>
        </w:rPr>
        <w:t>[5].</w:t>
      </w:r>
      <w:r w:rsidR="003B2ED9" w:rsidRPr="00B71C88">
        <w:rPr>
          <w:color w:val="auto"/>
          <w:shd w:val="clear" w:color="auto" w:fill="FFFFFF"/>
        </w:rPr>
        <w:t xml:space="preserve"> </w:t>
      </w:r>
      <w:r w:rsidRPr="00B71C88">
        <w:rPr>
          <w:color w:val="auto"/>
          <w:shd w:val="clear" w:color="auto" w:fill="FFFFFF"/>
        </w:rPr>
        <w:t xml:space="preserve">Микроэлементы необходимы для нормального протекания нейрохимических процессов в организме человека и из-за их нехватки могут быть психические последствия </w:t>
      </w:r>
      <w:r w:rsidRPr="00B71C88">
        <w:rPr>
          <w:color w:val="auto"/>
        </w:rPr>
        <w:t>[6].</w:t>
      </w:r>
    </w:p>
    <w:p w:rsidR="00765AE1" w:rsidRPr="00B71C88" w:rsidRDefault="00765AE1" w:rsidP="0090202E">
      <w:pPr>
        <w:pStyle w:val="ad"/>
        <w:spacing w:line="360" w:lineRule="auto"/>
        <w:ind w:firstLine="709"/>
        <w:jc w:val="both"/>
        <w:rPr>
          <w:color w:val="auto"/>
        </w:rPr>
      </w:pPr>
      <w:proofErr w:type="spellStart"/>
      <w:r w:rsidRPr="00B71C88">
        <w:rPr>
          <w:color w:val="auto"/>
        </w:rPr>
        <w:t>Биоэлементный</w:t>
      </w:r>
      <w:proofErr w:type="spellEnd"/>
      <w:r w:rsidRPr="00B71C88">
        <w:rPr>
          <w:color w:val="auto"/>
        </w:rPr>
        <w:t xml:space="preserve"> фон среды проживания отражается в </w:t>
      </w:r>
      <w:proofErr w:type="spellStart"/>
      <w:r w:rsidRPr="00B71C88">
        <w:rPr>
          <w:color w:val="auto"/>
        </w:rPr>
        <w:t>биоэлементном</w:t>
      </w:r>
      <w:proofErr w:type="spellEnd"/>
      <w:r w:rsidRPr="00B71C88">
        <w:rPr>
          <w:color w:val="auto"/>
        </w:rPr>
        <w:t xml:space="preserve"> статусе организма человека. Негативны</w:t>
      </w:r>
      <w:r w:rsidR="003B2ED9" w:rsidRPr="00B71C88">
        <w:rPr>
          <w:color w:val="auto"/>
        </w:rPr>
        <w:t xml:space="preserve">е </w:t>
      </w:r>
      <w:r w:rsidRPr="00B71C88">
        <w:rPr>
          <w:color w:val="auto"/>
        </w:rPr>
        <w:t>факторы антропогенного воздействия, включая избыточное поступление тяжелых металлов и дефицит жизненно важных химических элементов, неблагоприятные климатогеографические условия проживания большой части населения Западного региона Казахстана могут способствовать ухудшению здоровья на индивиду</w:t>
      </w:r>
      <w:r w:rsidR="0037654F" w:rsidRPr="00B71C88">
        <w:rPr>
          <w:color w:val="auto"/>
        </w:rPr>
        <w:t xml:space="preserve">альном и популяционном уровнях </w:t>
      </w:r>
      <w:r w:rsidRPr="00B71C88">
        <w:rPr>
          <w:color w:val="auto"/>
        </w:rPr>
        <w:t>[7].</w:t>
      </w:r>
    </w:p>
    <w:p w:rsidR="00765AE1" w:rsidRPr="00B71C88" w:rsidRDefault="00765AE1" w:rsidP="0090202E">
      <w:pPr>
        <w:pStyle w:val="ad"/>
        <w:spacing w:line="360" w:lineRule="auto"/>
        <w:ind w:firstLine="709"/>
        <w:jc w:val="both"/>
        <w:rPr>
          <w:color w:val="auto"/>
        </w:rPr>
      </w:pPr>
      <w:r w:rsidRPr="00B71C88">
        <w:rPr>
          <w:color w:val="auto"/>
        </w:rPr>
        <w:t>На сегодняшний день, представление о влиянии биогеохимических особенностей территории на организм человека усложняется необходимостью рассмотрения проблемы в аспекте геохимической и экологической мозаичности среды. Среда характеризуется значительными изменениями химического состава в зависимости от экологической и геохимической обстановки: одни территории обогащены определенными химическими элемент</w:t>
      </w:r>
      <w:r w:rsidR="00C668BF" w:rsidRPr="00B71C88">
        <w:rPr>
          <w:color w:val="auto"/>
        </w:rPr>
        <w:t xml:space="preserve">ами, другие, наоборот, бедны [8, </w:t>
      </w:r>
      <w:r w:rsidRPr="00B71C88">
        <w:rPr>
          <w:color w:val="auto"/>
        </w:rPr>
        <w:t xml:space="preserve">9]. При этом, современное развитие </w:t>
      </w:r>
      <w:r w:rsidRPr="00B71C88">
        <w:rPr>
          <w:color w:val="auto"/>
        </w:rPr>
        <w:lastRenderedPageBreak/>
        <w:t xml:space="preserve">промышленности вносит ощутимый вклад в изменение среды обитания человека, крупные промышленные предприятия формируют химические аномалии. Изменение содержания химических элементов в объектах окружающей среды ведет к их изменениям в </w:t>
      </w:r>
      <w:proofErr w:type="spellStart"/>
      <w:r w:rsidRPr="00B71C88">
        <w:rPr>
          <w:color w:val="auto"/>
        </w:rPr>
        <w:t>биосубстратах</w:t>
      </w:r>
      <w:proofErr w:type="spellEnd"/>
      <w:r w:rsidRPr="00B71C88">
        <w:rPr>
          <w:color w:val="auto"/>
        </w:rPr>
        <w:t xml:space="preserve"> человека. Неблагоприятные изменения могут отражаться на состоянии здоровья и проявляться снижением естественной сопротивляемости организма, функциональными изменениями в различных физиологических системах вплоть до развития болезни [10, 11, 12]. </w:t>
      </w:r>
    </w:p>
    <w:p w:rsidR="00765AE1" w:rsidRPr="00B71C88" w:rsidRDefault="00765AE1" w:rsidP="0090202E">
      <w:pPr>
        <w:pStyle w:val="Default"/>
        <w:spacing w:line="360" w:lineRule="auto"/>
        <w:ind w:firstLine="709"/>
        <w:jc w:val="both"/>
        <w:rPr>
          <w:rFonts w:ascii="Times New Roman" w:hAnsi="Times New Roman" w:cs="Times New Roman"/>
          <w:color w:val="auto"/>
          <w:lang w:val="ru-RU"/>
        </w:rPr>
      </w:pPr>
      <w:r w:rsidRPr="00B71C88">
        <w:rPr>
          <w:rFonts w:ascii="Times New Roman" w:hAnsi="Times New Roman" w:cs="Times New Roman"/>
          <w:color w:val="auto"/>
          <w:lang w:val="ru-RU"/>
        </w:rPr>
        <w:t xml:space="preserve">Недостаток или избыток определенных микроэлементов в почве и в воде приводит к снижению урожайности, ухудшению качества сельскохозяйственной продукции, пониженному содержанию их в организме жителей, проживающих на данной территории, а затем к тем или иным заболеваниям. В почву микроэлементы могут поступать в результате техногенного загрязнения биосферы и геохимической деятельности человека, а также из </w:t>
      </w:r>
      <w:proofErr w:type="spellStart"/>
      <w:r w:rsidRPr="00B71C88">
        <w:rPr>
          <w:rFonts w:ascii="Times New Roman" w:hAnsi="Times New Roman" w:cs="Times New Roman"/>
          <w:color w:val="auto"/>
          <w:lang w:val="ru-RU"/>
        </w:rPr>
        <w:t>почвенно</w:t>
      </w:r>
      <w:proofErr w:type="spellEnd"/>
      <w:r w:rsidRPr="00B71C88">
        <w:rPr>
          <w:rFonts w:ascii="Times New Roman" w:hAnsi="Times New Roman" w:cs="Times New Roman"/>
          <w:color w:val="auto"/>
          <w:lang w:val="ru-RU"/>
        </w:rPr>
        <w:t xml:space="preserve"> – грунтовых вод. Затем микроэлементы поглощаются растениями и включаются в биогеохимические круговороты [13]. Геохимические атласы по – прежнему предоставляют ценные источники многоэлементных данных для выбора районов при проведении продовольственных, водных и медицинских обследований и содержат полезную базовую информацию для эпидемиологических исследований [14].</w:t>
      </w:r>
    </w:p>
    <w:p w:rsidR="00765AE1" w:rsidRPr="00B71C88" w:rsidRDefault="00765AE1" w:rsidP="0090202E">
      <w:pPr>
        <w:pStyle w:val="ab"/>
        <w:shd w:val="clear" w:color="auto" w:fill="FFFFFF"/>
        <w:tabs>
          <w:tab w:val="left" w:pos="709"/>
          <w:tab w:val="left" w:pos="851"/>
        </w:tabs>
        <w:spacing w:before="0" w:beforeAutospacing="0" w:after="0" w:afterAutospacing="0" w:line="360" w:lineRule="auto"/>
        <w:ind w:firstLine="709"/>
        <w:contextualSpacing/>
        <w:jc w:val="both"/>
        <w:textAlignment w:val="baseline"/>
        <w:rPr>
          <w:color w:val="auto"/>
          <w:lang w:val="ru-RU"/>
        </w:rPr>
      </w:pPr>
      <w:r w:rsidRPr="00B71C88">
        <w:rPr>
          <w:color w:val="auto"/>
          <w:lang w:val="ru-RU"/>
        </w:rPr>
        <w:t>В современном мире, среди огромного количества информации возникает необходимость в систематизации и упрощении получения данных. Таковыми особенностями обладают веб-атласы, преимущества которых заключается в простоте запроса и статистическом анализе данных, в полноценной визуализации и географическом</w:t>
      </w:r>
      <w:r w:rsidR="00C668BF" w:rsidRPr="00B71C88">
        <w:rPr>
          <w:color w:val="auto"/>
          <w:lang w:val="ru-RU"/>
        </w:rPr>
        <w:t xml:space="preserve"> (пространственном) анализе [15, </w:t>
      </w:r>
      <w:r w:rsidRPr="00B71C88">
        <w:rPr>
          <w:color w:val="auto"/>
          <w:lang w:val="ru-RU"/>
        </w:rPr>
        <w:t>16].</w:t>
      </w:r>
      <w:r w:rsidR="0037654F" w:rsidRPr="00B71C88">
        <w:rPr>
          <w:color w:val="auto"/>
          <w:lang w:val="ru-RU"/>
        </w:rPr>
        <w:t xml:space="preserve"> </w:t>
      </w:r>
      <w:r w:rsidRPr="00B71C88">
        <w:rPr>
          <w:color w:val="auto"/>
          <w:lang w:val="ru-RU"/>
        </w:rPr>
        <w:t>Использование компьютерных (электронных) карт, атласов и других картографических произведений, которые могут виз</w:t>
      </w:r>
      <w:r w:rsidR="0037654F" w:rsidRPr="00B71C88">
        <w:rPr>
          <w:color w:val="auto"/>
          <w:lang w:val="ru-RU"/>
        </w:rPr>
        <w:t xml:space="preserve">уально отобразить содержание </w:t>
      </w:r>
      <w:r w:rsidRPr="00B71C88">
        <w:rPr>
          <w:color w:val="auto"/>
          <w:lang w:val="ru-RU"/>
        </w:rPr>
        <w:t xml:space="preserve">элементов в </w:t>
      </w:r>
      <w:proofErr w:type="spellStart"/>
      <w:r w:rsidRPr="00B71C88">
        <w:rPr>
          <w:color w:val="auto"/>
          <w:lang w:val="ru-RU"/>
        </w:rPr>
        <w:t>биосубстратах</w:t>
      </w:r>
      <w:proofErr w:type="spellEnd"/>
      <w:r w:rsidRPr="00B71C88">
        <w:rPr>
          <w:color w:val="auto"/>
          <w:lang w:val="ru-RU"/>
        </w:rPr>
        <w:t xml:space="preserve"> организма человека и тяжелых металлов в почвах Западного региона Казахстана, позволит сделать выводы о степени антропогенного влияния на накопление </w:t>
      </w:r>
      <w:proofErr w:type="spellStart"/>
      <w:r w:rsidRPr="00B71C88">
        <w:rPr>
          <w:color w:val="auto"/>
          <w:lang w:val="ru-RU"/>
        </w:rPr>
        <w:t>поллютантов</w:t>
      </w:r>
      <w:proofErr w:type="spellEnd"/>
      <w:r w:rsidRPr="00B71C88">
        <w:rPr>
          <w:color w:val="auto"/>
          <w:lang w:val="ru-RU"/>
        </w:rPr>
        <w:t xml:space="preserve"> в почве и организме человека.</w:t>
      </w:r>
    </w:p>
    <w:p w:rsidR="00765AE1" w:rsidRPr="00B71C88" w:rsidRDefault="00765AE1" w:rsidP="0090202E">
      <w:pPr>
        <w:pStyle w:val="Default"/>
        <w:spacing w:line="360" w:lineRule="auto"/>
        <w:ind w:firstLine="709"/>
        <w:jc w:val="both"/>
        <w:rPr>
          <w:rFonts w:ascii="Times New Roman" w:hAnsi="Times New Roman" w:cs="Times New Roman"/>
          <w:color w:val="auto"/>
          <w:shd w:val="clear" w:color="auto" w:fill="FFFFFF"/>
          <w:lang w:val="ru-RU"/>
        </w:rPr>
      </w:pPr>
      <w:r w:rsidRPr="00B71C88">
        <w:rPr>
          <w:rFonts w:ascii="Times New Roman" w:hAnsi="Times New Roman" w:cs="Times New Roman"/>
          <w:color w:val="auto"/>
          <w:lang w:val="ru-RU"/>
        </w:rPr>
        <w:t xml:space="preserve">На сегодняшний день, на территории Казахстана составление атласа по элементному статусу населения не проводилось. Геохимические картирования почв ранее не разрабатывались. Составление картограмм по уровню распределения потенциально-токсичных и токсичных микроэлементов в </w:t>
      </w:r>
      <w:proofErr w:type="spellStart"/>
      <w:r w:rsidRPr="00B71C88">
        <w:rPr>
          <w:rFonts w:ascii="Times New Roman" w:hAnsi="Times New Roman" w:cs="Times New Roman"/>
          <w:color w:val="auto"/>
          <w:lang w:val="ru-RU"/>
        </w:rPr>
        <w:t>биосубстратах</w:t>
      </w:r>
      <w:proofErr w:type="spellEnd"/>
      <w:r w:rsidRPr="00B71C88">
        <w:rPr>
          <w:rFonts w:ascii="Times New Roman" w:hAnsi="Times New Roman" w:cs="Times New Roman"/>
          <w:color w:val="auto"/>
          <w:lang w:val="ru-RU"/>
        </w:rPr>
        <w:t xml:space="preserve"> населения и почвах Западного региона Республики Казахстан позволит выявить территории экологического риска развития эколого- зависимых заболеваний у человека и животных. И поэтому, с целью профилактики заболеваний населения и роста экономики страны, а также создания единой базы для мониторинга по микроэлементам, разработка картографирования элементного </w:t>
      </w:r>
      <w:r w:rsidRPr="00B71C88">
        <w:rPr>
          <w:rFonts w:ascii="Times New Roman" w:hAnsi="Times New Roman" w:cs="Times New Roman"/>
          <w:color w:val="auto"/>
          <w:lang w:val="ru-RU"/>
        </w:rPr>
        <w:lastRenderedPageBreak/>
        <w:t>статуса населения и геохимического картирования почв в виде онлайн - атласа на территории РК является актуальной и крайне необходимой.</w:t>
      </w:r>
    </w:p>
    <w:p w:rsidR="00765AE1" w:rsidRPr="00B71C88" w:rsidRDefault="00765AE1" w:rsidP="0090202E">
      <w:pPr>
        <w:pStyle w:val="ad"/>
        <w:spacing w:line="360" w:lineRule="auto"/>
        <w:ind w:firstLine="709"/>
        <w:jc w:val="both"/>
        <w:rPr>
          <w:color w:val="auto"/>
          <w:shd w:val="clear" w:color="auto" w:fill="FFFFFF"/>
        </w:rPr>
      </w:pPr>
      <w:r w:rsidRPr="00B71C88">
        <w:rPr>
          <w:rFonts w:eastAsia="Times New Roman"/>
          <w:color w:val="auto"/>
          <w:lang w:eastAsia="ar-SA"/>
        </w:rPr>
        <w:t xml:space="preserve">Проект имеет научную новизну, так как впервые в Казахстане предлагается </w:t>
      </w:r>
      <w:bookmarkStart w:id="1" w:name="z217"/>
      <w:r w:rsidRPr="00B71C88">
        <w:rPr>
          <w:color w:val="auto"/>
        </w:rPr>
        <w:t xml:space="preserve">создание единой информационной системы с отражением в нем зональных особенностей </w:t>
      </w:r>
      <w:proofErr w:type="spellStart"/>
      <w:r w:rsidRPr="00B71C88">
        <w:rPr>
          <w:color w:val="auto"/>
        </w:rPr>
        <w:t>биоэлементного</w:t>
      </w:r>
      <w:proofErr w:type="spellEnd"/>
      <w:r w:rsidRPr="00B71C88">
        <w:rPr>
          <w:color w:val="auto"/>
        </w:rPr>
        <w:t xml:space="preserve"> статуса населения. В атласе в интерактивном режиме будет предоставлена информация о зонах с дефицитом или избытком химических элементов у населения. </w:t>
      </w:r>
      <w:r w:rsidRPr="00B71C88">
        <w:rPr>
          <w:bCs/>
          <w:color w:val="auto"/>
          <w:shd w:val="clear" w:color="auto" w:fill="FFFFFF"/>
        </w:rPr>
        <w:t xml:space="preserve">Будет </w:t>
      </w:r>
      <w:r w:rsidRPr="00B71C88">
        <w:rPr>
          <w:color w:val="auto"/>
          <w:shd w:val="clear" w:color="auto" w:fill="FFFFFF"/>
        </w:rPr>
        <w:t>предоставлена единая точка доступа к актуальной экологической информации, позволяющей широкой общественности улучшить их понимание о состоянии окружающей среды.</w:t>
      </w:r>
      <w:r w:rsidR="0037654F" w:rsidRPr="00B71C88">
        <w:rPr>
          <w:color w:val="auto"/>
          <w:shd w:val="clear" w:color="auto" w:fill="FFFFFF"/>
        </w:rPr>
        <w:t xml:space="preserve"> </w:t>
      </w:r>
      <w:r w:rsidRPr="00B71C88">
        <w:rPr>
          <w:color w:val="auto"/>
          <w:shd w:val="clear" w:color="auto" w:fill="FFFFFF"/>
        </w:rPr>
        <w:t>Портал будет предлагать данные с географической привязкой в виде интерактивных карт, для общего пользования, простым и понятным способом. </w:t>
      </w:r>
    </w:p>
    <w:p w:rsidR="00765AE1" w:rsidRPr="00B71C88" w:rsidRDefault="00765AE1" w:rsidP="0090202E">
      <w:pPr>
        <w:pStyle w:val="ab"/>
        <w:shd w:val="clear" w:color="auto" w:fill="FFFFFF"/>
        <w:tabs>
          <w:tab w:val="left" w:pos="709"/>
          <w:tab w:val="left" w:pos="851"/>
        </w:tabs>
        <w:spacing w:before="0" w:beforeAutospacing="0" w:after="0" w:afterAutospacing="0" w:line="360" w:lineRule="auto"/>
        <w:ind w:firstLine="709"/>
        <w:contextualSpacing/>
        <w:jc w:val="both"/>
        <w:textAlignment w:val="baseline"/>
        <w:rPr>
          <w:color w:val="auto"/>
          <w:spacing w:val="2"/>
          <w:lang w:val="ru-RU"/>
        </w:rPr>
      </w:pPr>
      <w:r w:rsidRPr="00B71C88">
        <w:rPr>
          <w:color w:val="auto"/>
          <w:spacing w:val="2"/>
          <w:lang w:val="ru-RU"/>
        </w:rPr>
        <w:t xml:space="preserve">Учитывая сырьевую направленность экономики Западного региона Республики Казахстан, интенсивно развитую добывающую и металлургическую промышленность, возникает необходимость изучения экологической обстановки региона. Напряженная экологическая обстановка способствует сдвигам в микроэлементном балансе биосферы, тем самым способствуя ухудшению состояния здоровья населения. </w:t>
      </w:r>
    </w:p>
    <w:p w:rsidR="00765AE1" w:rsidRPr="00B71C88" w:rsidRDefault="00765AE1" w:rsidP="0090202E">
      <w:pPr>
        <w:pStyle w:val="ab"/>
        <w:shd w:val="clear" w:color="auto" w:fill="FFFFFF"/>
        <w:tabs>
          <w:tab w:val="left" w:pos="709"/>
          <w:tab w:val="left" w:pos="851"/>
        </w:tabs>
        <w:spacing w:before="0" w:beforeAutospacing="0" w:after="0" w:afterAutospacing="0" w:line="360" w:lineRule="auto"/>
        <w:ind w:firstLine="709"/>
        <w:contextualSpacing/>
        <w:jc w:val="both"/>
        <w:textAlignment w:val="baseline"/>
        <w:rPr>
          <w:color w:val="auto"/>
          <w:lang w:val="ru-RU"/>
        </w:rPr>
      </w:pPr>
      <w:r w:rsidRPr="00B71C88">
        <w:rPr>
          <w:color w:val="auto"/>
          <w:spacing w:val="2"/>
          <w:lang w:val="ru-RU"/>
        </w:rPr>
        <w:t xml:space="preserve">Практическая значимость проекта заключается в том, что изучение элементного статуса населения, микроэлементного пейзажа почв и отражение его в доступном для всех цифровом атласе позволит проводить раннюю </w:t>
      </w:r>
      <w:proofErr w:type="spellStart"/>
      <w:r w:rsidRPr="00B71C88">
        <w:rPr>
          <w:color w:val="auto"/>
          <w:spacing w:val="2"/>
          <w:lang w:val="ru-RU"/>
        </w:rPr>
        <w:t>донозологическую</w:t>
      </w:r>
      <w:proofErr w:type="spellEnd"/>
      <w:r w:rsidRPr="00B71C88">
        <w:rPr>
          <w:color w:val="auto"/>
          <w:spacing w:val="2"/>
          <w:lang w:val="ru-RU"/>
        </w:rPr>
        <w:t xml:space="preserve"> диагностику заболеваний и профилактические мероприятия элементных дисбалансов.</w:t>
      </w:r>
      <w:r w:rsidRPr="00B71C88">
        <w:rPr>
          <w:color w:val="auto"/>
          <w:lang w:val="ru-RU"/>
        </w:rPr>
        <w:t xml:space="preserve">  </w:t>
      </w:r>
    </w:p>
    <w:p w:rsidR="00765AE1" w:rsidRPr="00B71C88" w:rsidRDefault="00765AE1" w:rsidP="0090202E">
      <w:pPr>
        <w:pStyle w:val="Default"/>
        <w:spacing w:line="360" w:lineRule="auto"/>
        <w:ind w:firstLine="709"/>
        <w:jc w:val="both"/>
        <w:rPr>
          <w:rFonts w:ascii="Times New Roman" w:hAnsi="Times New Roman" w:cs="Times New Roman"/>
          <w:color w:val="auto"/>
          <w:lang w:val="ru-RU"/>
        </w:rPr>
      </w:pPr>
      <w:bookmarkStart w:id="2" w:name="z219"/>
      <w:r w:rsidRPr="00B71C88">
        <w:rPr>
          <w:rFonts w:ascii="Times New Roman" w:hAnsi="Times New Roman" w:cs="Times New Roman"/>
          <w:color w:val="auto"/>
          <w:lang w:val="ru-RU" w:eastAsia="ar-SA"/>
        </w:rPr>
        <w:t xml:space="preserve">Цель исследования (2020 – 2022 гг.): </w:t>
      </w:r>
      <w:r w:rsidRPr="00B71C88">
        <w:rPr>
          <w:rFonts w:ascii="Times New Roman" w:hAnsi="Times New Roman" w:cs="Times New Roman"/>
          <w:color w:val="auto"/>
          <w:spacing w:val="2"/>
          <w:lang w:val="ru-RU"/>
        </w:rPr>
        <w:t xml:space="preserve">Разработать </w:t>
      </w:r>
      <w:r w:rsidRPr="00B71C88">
        <w:rPr>
          <w:rFonts w:ascii="Times New Roman" w:hAnsi="Times New Roman" w:cs="Times New Roman"/>
          <w:bCs/>
          <w:color w:val="auto"/>
          <w:lang w:val="ru-RU"/>
        </w:rPr>
        <w:t>онлайн-атлас</w:t>
      </w:r>
      <w:r w:rsidRPr="00B71C88">
        <w:rPr>
          <w:rFonts w:ascii="Times New Roman" w:hAnsi="Times New Roman" w:cs="Times New Roman"/>
          <w:b/>
          <w:color w:val="auto"/>
          <w:lang w:val="ru-RU"/>
        </w:rPr>
        <w:t xml:space="preserve"> </w:t>
      </w:r>
      <w:r w:rsidRPr="00B71C88">
        <w:rPr>
          <w:rFonts w:ascii="Times New Roman" w:hAnsi="Times New Roman" w:cs="Times New Roman"/>
          <w:color w:val="auto"/>
          <w:lang w:val="ru-RU"/>
        </w:rPr>
        <w:t xml:space="preserve">элементного статуса населения Западного региона Казахстана </w:t>
      </w:r>
      <w:r w:rsidRPr="00B71C88">
        <w:rPr>
          <w:rFonts w:ascii="Times New Roman" w:hAnsi="Times New Roman" w:cs="Times New Roman"/>
          <w:color w:val="auto"/>
          <w:spacing w:val="2"/>
          <w:lang w:val="ru-RU"/>
        </w:rPr>
        <w:t>для мониторинга медико-экологических показателей параметров состояния здоровья населения с целью дальнейшей коррекции элементного дисбаланса.</w:t>
      </w:r>
      <w:bookmarkEnd w:id="2"/>
    </w:p>
    <w:p w:rsidR="00765AE1" w:rsidRPr="00B71C88" w:rsidRDefault="00765AE1" w:rsidP="0090202E">
      <w:pPr>
        <w:pStyle w:val="Default"/>
        <w:spacing w:line="360" w:lineRule="auto"/>
        <w:ind w:firstLine="709"/>
        <w:jc w:val="both"/>
        <w:rPr>
          <w:rFonts w:ascii="Times New Roman" w:hAnsi="Times New Roman" w:cs="Times New Roman"/>
          <w:color w:val="auto"/>
          <w:lang w:val="ru-RU" w:eastAsia="ar-SA"/>
        </w:rPr>
      </w:pPr>
      <w:r w:rsidRPr="00B71C88">
        <w:rPr>
          <w:rFonts w:ascii="Times New Roman" w:hAnsi="Times New Roman" w:cs="Times New Roman"/>
          <w:color w:val="auto"/>
          <w:lang w:val="ru-RU" w:eastAsia="ar-SA"/>
        </w:rPr>
        <w:t>Цель исследования на 2020 год: Начать работы по сбору данных для разработки</w:t>
      </w:r>
      <w:r w:rsidRPr="00B71C88">
        <w:rPr>
          <w:rFonts w:ascii="Times New Roman" w:hAnsi="Times New Roman" w:cs="Times New Roman"/>
          <w:bCs/>
          <w:color w:val="auto"/>
          <w:lang w:val="ru-RU"/>
        </w:rPr>
        <w:t xml:space="preserve"> онлайн-атласа</w:t>
      </w:r>
      <w:r w:rsidRPr="00B71C88">
        <w:rPr>
          <w:rFonts w:ascii="Times New Roman" w:hAnsi="Times New Roman" w:cs="Times New Roman"/>
          <w:b/>
          <w:color w:val="auto"/>
          <w:lang w:val="ru-RU"/>
        </w:rPr>
        <w:t xml:space="preserve"> </w:t>
      </w:r>
      <w:r w:rsidRPr="00B71C88">
        <w:rPr>
          <w:rFonts w:ascii="Times New Roman" w:hAnsi="Times New Roman" w:cs="Times New Roman"/>
          <w:color w:val="auto"/>
          <w:lang w:val="ru-RU"/>
        </w:rPr>
        <w:t xml:space="preserve">элементного статуса населения Западного региона Казахстана </w:t>
      </w:r>
      <w:r w:rsidRPr="00B71C88">
        <w:rPr>
          <w:rFonts w:ascii="Times New Roman" w:hAnsi="Times New Roman" w:cs="Times New Roman"/>
          <w:color w:val="auto"/>
          <w:spacing w:val="2"/>
          <w:lang w:val="ru-RU"/>
        </w:rPr>
        <w:t>для мониторинга медико-экологических показателей параметров состояния здоровья населения</w:t>
      </w:r>
      <w:r w:rsidRPr="00B71C88">
        <w:rPr>
          <w:rFonts w:ascii="Times New Roman" w:hAnsi="Times New Roman" w:cs="Times New Roman"/>
          <w:color w:val="auto"/>
          <w:lang w:val="ru-RU" w:eastAsia="ar-SA"/>
        </w:rPr>
        <w:t xml:space="preserve"> </w:t>
      </w:r>
      <w:r w:rsidR="0042252B" w:rsidRPr="00B71C88">
        <w:rPr>
          <w:rFonts w:ascii="Times New Roman" w:hAnsi="Times New Roman" w:cs="Times New Roman"/>
          <w:color w:val="auto"/>
          <w:lang w:val="ru-RU"/>
        </w:rPr>
        <w:t>(Приложение Б).</w:t>
      </w:r>
    </w:p>
    <w:p w:rsidR="00765AE1" w:rsidRPr="00B71C88" w:rsidRDefault="00765AE1" w:rsidP="0090202E">
      <w:pPr>
        <w:pStyle w:val="Default"/>
        <w:spacing w:line="360" w:lineRule="auto"/>
        <w:ind w:firstLine="709"/>
        <w:jc w:val="both"/>
        <w:rPr>
          <w:rFonts w:ascii="Times New Roman" w:hAnsi="Times New Roman" w:cs="Times New Roman"/>
          <w:b/>
          <w:color w:val="auto"/>
          <w:lang w:val="ru-RU" w:eastAsia="ar-SA"/>
        </w:rPr>
      </w:pPr>
      <w:r w:rsidRPr="00B71C88">
        <w:rPr>
          <w:rFonts w:ascii="Times New Roman" w:hAnsi="Times New Roman" w:cs="Times New Roman"/>
          <w:color w:val="auto"/>
          <w:lang w:val="ru-RU" w:eastAsia="ar-SA"/>
        </w:rPr>
        <w:t>Задачи отчетного периода за 2020 год</w:t>
      </w:r>
      <w:r w:rsidRPr="00B71C88">
        <w:rPr>
          <w:rFonts w:ascii="Times New Roman" w:hAnsi="Times New Roman" w:cs="Times New Roman"/>
          <w:b/>
          <w:color w:val="auto"/>
          <w:lang w:val="ru-RU" w:eastAsia="ar-SA"/>
        </w:rPr>
        <w:t xml:space="preserve">: </w:t>
      </w:r>
    </w:p>
    <w:p w:rsidR="00765AE1" w:rsidRPr="00B71C88" w:rsidRDefault="00765AE1" w:rsidP="0090202E">
      <w:pPr>
        <w:widowControl w:val="0"/>
        <w:spacing w:after="0" w:line="360" w:lineRule="auto"/>
        <w:ind w:firstLine="709"/>
        <w:contextualSpacing/>
        <w:jc w:val="both"/>
        <w:rPr>
          <w:color w:val="auto"/>
        </w:rPr>
      </w:pPr>
      <w:r w:rsidRPr="00B71C88">
        <w:rPr>
          <w:color w:val="auto"/>
        </w:rPr>
        <w:t xml:space="preserve">1. Изучить заболеваемость населения Актюбинской области и </w:t>
      </w:r>
      <w:proofErr w:type="gramStart"/>
      <w:r w:rsidRPr="00B71C88">
        <w:rPr>
          <w:color w:val="auto"/>
        </w:rPr>
        <w:t>Западно-Казахстанской</w:t>
      </w:r>
      <w:proofErr w:type="gramEnd"/>
      <w:r w:rsidRPr="00B71C88">
        <w:rPr>
          <w:color w:val="auto"/>
        </w:rPr>
        <w:t xml:space="preserve"> области Западного региона Казахстана</w:t>
      </w:r>
      <w:r w:rsidRPr="00B71C88">
        <w:rPr>
          <w:color w:val="auto"/>
          <w:spacing w:val="2"/>
        </w:rPr>
        <w:t xml:space="preserve"> по задаче «1 </w:t>
      </w:r>
      <w:r w:rsidRPr="00B71C88">
        <w:rPr>
          <w:color w:val="auto"/>
        </w:rPr>
        <w:t xml:space="preserve">Изучить заболеваемость населения Западного региона Казахстана </w:t>
      </w:r>
      <w:r w:rsidRPr="00B71C88">
        <w:rPr>
          <w:color w:val="auto"/>
          <w:lang w:val="en-US"/>
        </w:rPr>
        <w:t>c</w:t>
      </w:r>
      <w:r w:rsidRPr="00B71C88">
        <w:rPr>
          <w:color w:val="auto"/>
        </w:rPr>
        <w:t xml:space="preserve"> учетом выбора территории картирования»</w:t>
      </w:r>
      <w:r w:rsidR="008D1F02" w:rsidRPr="00B71C88">
        <w:rPr>
          <w:color w:val="auto"/>
        </w:rPr>
        <w:t>.</w:t>
      </w:r>
    </w:p>
    <w:p w:rsidR="00765AE1" w:rsidRPr="00B71C88" w:rsidRDefault="00765AE1" w:rsidP="0090202E">
      <w:pPr>
        <w:widowControl w:val="0"/>
        <w:spacing w:after="0" w:line="360" w:lineRule="auto"/>
        <w:ind w:firstLine="709"/>
        <w:contextualSpacing/>
        <w:jc w:val="both"/>
        <w:rPr>
          <w:color w:val="auto"/>
        </w:rPr>
      </w:pPr>
      <w:r w:rsidRPr="00B71C88">
        <w:rPr>
          <w:color w:val="auto"/>
          <w:spacing w:val="2"/>
        </w:rPr>
        <w:t>2.</w:t>
      </w:r>
      <w:r w:rsidR="008D1F02" w:rsidRPr="00B71C88">
        <w:rPr>
          <w:color w:val="auto"/>
          <w:spacing w:val="2"/>
        </w:rPr>
        <w:t xml:space="preserve"> </w:t>
      </w:r>
      <w:r w:rsidRPr="00B71C88">
        <w:rPr>
          <w:color w:val="auto"/>
          <w:spacing w:val="2"/>
        </w:rPr>
        <w:t xml:space="preserve">Провести сбор материала для оценки </w:t>
      </w:r>
      <w:r w:rsidRPr="00B71C88">
        <w:rPr>
          <w:color w:val="auto"/>
        </w:rPr>
        <w:t>содержания химических элементов в биологических субстратах (волосах) населения</w:t>
      </w:r>
      <w:r w:rsidRPr="00B71C88">
        <w:rPr>
          <w:b/>
          <w:color w:val="auto"/>
        </w:rPr>
        <w:t xml:space="preserve"> </w:t>
      </w:r>
      <w:r w:rsidRPr="00B71C88">
        <w:rPr>
          <w:color w:val="auto"/>
        </w:rPr>
        <w:t xml:space="preserve">Актюбинской области и </w:t>
      </w:r>
      <w:proofErr w:type="gramStart"/>
      <w:r w:rsidRPr="00B71C88">
        <w:rPr>
          <w:color w:val="auto"/>
        </w:rPr>
        <w:t>Западно-Казахстанской</w:t>
      </w:r>
      <w:proofErr w:type="gramEnd"/>
      <w:r w:rsidRPr="00B71C88">
        <w:rPr>
          <w:color w:val="auto"/>
        </w:rPr>
        <w:t xml:space="preserve"> области по задаче «2 Оценить зональные особенности содержания химических элементов в биологических субстратах населения Западно</w:t>
      </w:r>
      <w:r w:rsidR="0037654F" w:rsidRPr="00B71C88">
        <w:rPr>
          <w:color w:val="auto"/>
        </w:rPr>
        <w:t xml:space="preserve">го региона </w:t>
      </w:r>
      <w:r w:rsidR="0037654F" w:rsidRPr="00B71C88">
        <w:rPr>
          <w:color w:val="auto"/>
        </w:rPr>
        <w:lastRenderedPageBreak/>
        <w:t>Республики Казахстан</w:t>
      </w:r>
      <w:r w:rsidRPr="00B71C88">
        <w:rPr>
          <w:color w:val="auto"/>
        </w:rPr>
        <w:t xml:space="preserve"> с установлением </w:t>
      </w:r>
      <w:proofErr w:type="spellStart"/>
      <w:r w:rsidRPr="00B71C88">
        <w:rPr>
          <w:color w:val="auto"/>
        </w:rPr>
        <w:t>референсных</w:t>
      </w:r>
      <w:proofErr w:type="spellEnd"/>
      <w:r w:rsidRPr="00B71C88">
        <w:rPr>
          <w:color w:val="auto"/>
        </w:rPr>
        <w:t xml:space="preserve"> значений».</w:t>
      </w:r>
    </w:p>
    <w:p w:rsidR="00765AE1" w:rsidRPr="00B71C88" w:rsidRDefault="00765AE1" w:rsidP="0090202E">
      <w:pPr>
        <w:pStyle w:val="Default"/>
        <w:spacing w:line="360" w:lineRule="auto"/>
        <w:ind w:firstLine="709"/>
        <w:jc w:val="both"/>
        <w:rPr>
          <w:rFonts w:ascii="Times New Roman" w:hAnsi="Times New Roman" w:cs="Times New Roman"/>
          <w:color w:val="auto"/>
          <w:lang w:val="ru-RU"/>
        </w:rPr>
      </w:pPr>
      <w:r w:rsidRPr="00B71C88">
        <w:rPr>
          <w:rFonts w:ascii="Times New Roman" w:hAnsi="Times New Roman" w:cs="Times New Roman"/>
          <w:color w:val="auto"/>
          <w:lang w:val="ru-RU"/>
        </w:rPr>
        <w:t xml:space="preserve">3. </w:t>
      </w:r>
      <w:r w:rsidRPr="00B71C88">
        <w:rPr>
          <w:rFonts w:ascii="Times New Roman" w:hAnsi="Times New Roman" w:cs="Times New Roman"/>
          <w:color w:val="auto"/>
          <w:spacing w:val="2"/>
          <w:lang w:val="ru-RU"/>
        </w:rPr>
        <w:t xml:space="preserve">Формирование перечня территорий для исследования по задаче «3 </w:t>
      </w:r>
      <w:r w:rsidRPr="00B71C88">
        <w:rPr>
          <w:rFonts w:ascii="Times New Roman" w:hAnsi="Times New Roman" w:cs="Times New Roman"/>
          <w:color w:val="auto"/>
          <w:lang w:val="ru-RU"/>
        </w:rPr>
        <w:t>Изучить содержание микроэлементов в почве по районам в зависимости от сезона и удаленности от крупных предприятий, с учетом розы ветров Западного региона Казахстана».</w:t>
      </w:r>
    </w:p>
    <w:p w:rsidR="00765AE1" w:rsidRPr="00B71C88" w:rsidRDefault="00765AE1" w:rsidP="0090202E">
      <w:pPr>
        <w:widowControl w:val="0"/>
        <w:spacing w:after="0" w:line="360" w:lineRule="auto"/>
        <w:ind w:firstLine="709"/>
        <w:contextualSpacing/>
        <w:jc w:val="both"/>
        <w:rPr>
          <w:color w:val="auto"/>
        </w:rPr>
      </w:pPr>
      <w:r w:rsidRPr="00B71C88">
        <w:rPr>
          <w:color w:val="auto"/>
        </w:rPr>
        <w:t xml:space="preserve">4. Повести анализ ГИС-технологий, анализ входящих данных картирования </w:t>
      </w:r>
      <w:proofErr w:type="spellStart"/>
      <w:r w:rsidRPr="00B71C88">
        <w:rPr>
          <w:color w:val="auto"/>
        </w:rPr>
        <w:t>биоэлементного</w:t>
      </w:r>
      <w:proofErr w:type="spellEnd"/>
      <w:r w:rsidRPr="00B71C88">
        <w:rPr>
          <w:color w:val="auto"/>
        </w:rPr>
        <w:t xml:space="preserve"> статуса и микроэлементного содержания почв для разработки онлайн-атласа по задаче «5 Разработать онлайн-атлас </w:t>
      </w:r>
      <w:r w:rsidRPr="00B71C88">
        <w:rPr>
          <w:color w:val="auto"/>
          <w:spacing w:val="2"/>
        </w:rPr>
        <w:t xml:space="preserve">«Элементный статус населения </w:t>
      </w:r>
      <w:r w:rsidRPr="00B71C88">
        <w:rPr>
          <w:color w:val="auto"/>
        </w:rPr>
        <w:t>Западного региона Республики Казахстан</w:t>
      </w:r>
      <w:r w:rsidRPr="00B71C88">
        <w:rPr>
          <w:color w:val="auto"/>
          <w:spacing w:val="2"/>
        </w:rPr>
        <w:t>».</w:t>
      </w:r>
      <w:r w:rsidRPr="00B71C88">
        <w:rPr>
          <w:color w:val="auto"/>
        </w:rPr>
        <w:t xml:space="preserve"> </w:t>
      </w:r>
    </w:p>
    <w:p w:rsidR="00765AE1" w:rsidRPr="00B71C88" w:rsidRDefault="00765AE1" w:rsidP="0090202E">
      <w:pPr>
        <w:suppressAutoHyphens/>
        <w:spacing w:after="0" w:line="360" w:lineRule="auto"/>
        <w:ind w:firstLine="709"/>
        <w:jc w:val="both"/>
        <w:rPr>
          <w:color w:val="auto"/>
          <w:lang w:eastAsia="ar-SA"/>
        </w:rPr>
      </w:pPr>
    </w:p>
    <w:p w:rsidR="00765AE1" w:rsidRPr="00B71C88" w:rsidRDefault="00765AE1" w:rsidP="00765AE1">
      <w:pPr>
        <w:pStyle w:val="Default"/>
        <w:ind w:firstLine="709"/>
        <w:jc w:val="both"/>
        <w:rPr>
          <w:color w:val="auto"/>
          <w:lang w:val="ru-RU"/>
        </w:rPr>
      </w:pPr>
    </w:p>
    <w:p w:rsidR="00765AE1" w:rsidRPr="00B71C88" w:rsidRDefault="00765AE1" w:rsidP="00765AE1">
      <w:pPr>
        <w:pStyle w:val="ad"/>
        <w:ind w:firstLine="709"/>
        <w:jc w:val="both"/>
        <w:rPr>
          <w:color w:val="auto"/>
          <w:spacing w:val="2"/>
        </w:rPr>
      </w:pPr>
    </w:p>
    <w:bookmarkEnd w:id="1"/>
    <w:p w:rsidR="00765AE1" w:rsidRPr="00B71C88" w:rsidRDefault="00765AE1" w:rsidP="00765AE1">
      <w:pPr>
        <w:widowControl w:val="0"/>
        <w:suppressAutoHyphens/>
        <w:spacing w:after="0" w:line="360" w:lineRule="auto"/>
        <w:jc w:val="both"/>
        <w:rPr>
          <w:rFonts w:eastAsia="Times New Roman"/>
          <w:b/>
          <w:bCs/>
          <w:color w:val="auto"/>
          <w:lang w:eastAsia="ru-RU"/>
        </w:rPr>
      </w:pPr>
    </w:p>
    <w:p w:rsidR="00765AE1" w:rsidRPr="00B71C88" w:rsidRDefault="00765AE1" w:rsidP="00765AE1">
      <w:pPr>
        <w:widowControl w:val="0"/>
        <w:suppressAutoHyphens/>
        <w:spacing w:after="0" w:line="360" w:lineRule="auto"/>
        <w:jc w:val="both"/>
        <w:rPr>
          <w:rFonts w:eastAsia="Times New Roman"/>
          <w:b/>
          <w:bCs/>
          <w:color w:val="auto"/>
          <w:lang w:eastAsia="ru-RU"/>
        </w:rPr>
      </w:pPr>
    </w:p>
    <w:p w:rsidR="00765AE1" w:rsidRPr="00B71C88" w:rsidRDefault="00765AE1" w:rsidP="00765AE1">
      <w:pPr>
        <w:widowControl w:val="0"/>
        <w:suppressAutoHyphens/>
        <w:spacing w:after="0" w:line="360" w:lineRule="auto"/>
        <w:jc w:val="both"/>
        <w:rPr>
          <w:rFonts w:eastAsia="Times New Roman"/>
          <w:color w:val="auto"/>
          <w:lang w:eastAsia="ar-SA"/>
        </w:rPr>
      </w:pPr>
    </w:p>
    <w:p w:rsidR="00765AE1" w:rsidRPr="00B71C88" w:rsidRDefault="00765AE1" w:rsidP="00765AE1">
      <w:pPr>
        <w:widowControl w:val="0"/>
        <w:suppressAutoHyphens/>
        <w:spacing w:after="0" w:line="360" w:lineRule="auto"/>
        <w:jc w:val="both"/>
        <w:rPr>
          <w:rFonts w:eastAsia="Times New Roman"/>
          <w:color w:val="auto"/>
          <w:lang w:eastAsia="ar-SA"/>
        </w:rPr>
      </w:pPr>
    </w:p>
    <w:p w:rsidR="00765AE1" w:rsidRPr="00B71C88" w:rsidRDefault="00765AE1" w:rsidP="00765AE1">
      <w:pPr>
        <w:widowControl w:val="0"/>
        <w:suppressAutoHyphens/>
        <w:spacing w:after="0" w:line="360" w:lineRule="auto"/>
        <w:jc w:val="both"/>
        <w:rPr>
          <w:rFonts w:eastAsia="Times New Roman"/>
          <w:color w:val="auto"/>
          <w:lang w:eastAsia="ar-SA"/>
        </w:rPr>
      </w:pPr>
    </w:p>
    <w:p w:rsidR="00765AE1" w:rsidRPr="00B71C88" w:rsidRDefault="00765AE1" w:rsidP="00765AE1">
      <w:pPr>
        <w:widowControl w:val="0"/>
        <w:suppressAutoHyphens/>
        <w:spacing w:after="0" w:line="360" w:lineRule="auto"/>
        <w:jc w:val="both"/>
        <w:rPr>
          <w:rFonts w:eastAsia="Times New Roman"/>
          <w:color w:val="auto"/>
          <w:lang w:eastAsia="ar-SA"/>
        </w:rPr>
      </w:pPr>
    </w:p>
    <w:p w:rsidR="00765AE1" w:rsidRPr="00B71C88" w:rsidRDefault="00765AE1" w:rsidP="00765AE1">
      <w:pPr>
        <w:widowControl w:val="0"/>
        <w:suppressAutoHyphens/>
        <w:spacing w:after="0" w:line="360" w:lineRule="auto"/>
        <w:jc w:val="both"/>
        <w:rPr>
          <w:rFonts w:eastAsia="Times New Roman"/>
          <w:color w:val="auto"/>
          <w:lang w:eastAsia="ar-SA"/>
        </w:rPr>
      </w:pPr>
    </w:p>
    <w:p w:rsidR="00765AE1" w:rsidRPr="00B71C88" w:rsidRDefault="00765AE1" w:rsidP="00765AE1">
      <w:pPr>
        <w:widowControl w:val="0"/>
        <w:suppressAutoHyphens/>
        <w:spacing w:after="0" w:line="360" w:lineRule="auto"/>
        <w:jc w:val="both"/>
        <w:rPr>
          <w:rFonts w:eastAsia="Times New Roman"/>
          <w:color w:val="auto"/>
          <w:lang w:eastAsia="ar-SA"/>
        </w:rPr>
      </w:pPr>
    </w:p>
    <w:p w:rsidR="00765AE1" w:rsidRPr="00B71C88" w:rsidRDefault="00765AE1" w:rsidP="00765AE1">
      <w:pPr>
        <w:widowControl w:val="0"/>
        <w:suppressAutoHyphens/>
        <w:spacing w:after="0" w:line="360" w:lineRule="auto"/>
        <w:jc w:val="both"/>
        <w:rPr>
          <w:rFonts w:eastAsia="Times New Roman"/>
          <w:color w:val="auto"/>
          <w:lang w:eastAsia="ar-SA"/>
        </w:rPr>
      </w:pPr>
    </w:p>
    <w:p w:rsidR="00765AE1" w:rsidRPr="00B71C88" w:rsidRDefault="00765AE1" w:rsidP="00765AE1">
      <w:pPr>
        <w:widowControl w:val="0"/>
        <w:suppressAutoHyphens/>
        <w:spacing w:after="0" w:line="360" w:lineRule="auto"/>
        <w:jc w:val="both"/>
        <w:rPr>
          <w:rFonts w:eastAsia="Times New Roman"/>
          <w:color w:val="auto"/>
          <w:lang w:eastAsia="ar-SA"/>
        </w:rPr>
      </w:pPr>
    </w:p>
    <w:p w:rsidR="00765AE1" w:rsidRPr="00B71C88" w:rsidRDefault="00765AE1" w:rsidP="00765AE1">
      <w:pPr>
        <w:widowControl w:val="0"/>
        <w:suppressAutoHyphens/>
        <w:spacing w:after="0" w:line="360" w:lineRule="auto"/>
        <w:jc w:val="both"/>
        <w:rPr>
          <w:rFonts w:eastAsia="Times New Roman"/>
          <w:color w:val="auto"/>
          <w:lang w:eastAsia="ar-SA"/>
        </w:rPr>
      </w:pPr>
    </w:p>
    <w:p w:rsidR="00765AE1" w:rsidRPr="00B71C88" w:rsidRDefault="00765AE1" w:rsidP="00765AE1">
      <w:pPr>
        <w:widowControl w:val="0"/>
        <w:suppressAutoHyphens/>
        <w:spacing w:after="0" w:line="360" w:lineRule="auto"/>
        <w:jc w:val="both"/>
        <w:rPr>
          <w:rFonts w:eastAsia="Times New Roman"/>
          <w:color w:val="auto"/>
          <w:lang w:eastAsia="ar-SA"/>
        </w:rPr>
      </w:pPr>
    </w:p>
    <w:p w:rsidR="00765AE1" w:rsidRPr="00B71C88" w:rsidRDefault="00765AE1" w:rsidP="00765AE1">
      <w:pPr>
        <w:widowControl w:val="0"/>
        <w:suppressAutoHyphens/>
        <w:spacing w:after="0" w:line="360" w:lineRule="auto"/>
        <w:jc w:val="both"/>
        <w:rPr>
          <w:rFonts w:eastAsia="Times New Roman"/>
          <w:color w:val="auto"/>
          <w:lang w:eastAsia="ar-SA"/>
        </w:rPr>
      </w:pPr>
    </w:p>
    <w:p w:rsidR="00765AE1" w:rsidRPr="00B71C88" w:rsidRDefault="00765AE1" w:rsidP="00765AE1">
      <w:pPr>
        <w:widowControl w:val="0"/>
        <w:suppressAutoHyphens/>
        <w:spacing w:after="0" w:line="360" w:lineRule="auto"/>
        <w:jc w:val="both"/>
        <w:rPr>
          <w:rFonts w:eastAsia="Times New Roman"/>
          <w:color w:val="auto"/>
          <w:lang w:eastAsia="ar-SA"/>
        </w:rPr>
      </w:pPr>
    </w:p>
    <w:p w:rsidR="00765AE1" w:rsidRPr="00B71C88" w:rsidRDefault="00765AE1" w:rsidP="00765AE1">
      <w:pPr>
        <w:widowControl w:val="0"/>
        <w:suppressAutoHyphens/>
        <w:spacing w:after="0" w:line="360" w:lineRule="auto"/>
        <w:jc w:val="both"/>
        <w:rPr>
          <w:rFonts w:eastAsia="Times New Roman"/>
          <w:color w:val="auto"/>
          <w:lang w:eastAsia="ar-SA"/>
        </w:rPr>
      </w:pPr>
    </w:p>
    <w:p w:rsidR="00765AE1" w:rsidRPr="00B71C88" w:rsidRDefault="00765AE1" w:rsidP="00765AE1">
      <w:pPr>
        <w:widowControl w:val="0"/>
        <w:suppressAutoHyphens/>
        <w:spacing w:after="0" w:line="360" w:lineRule="auto"/>
        <w:jc w:val="both"/>
        <w:rPr>
          <w:rFonts w:eastAsia="Times New Roman"/>
          <w:color w:val="auto"/>
          <w:lang w:eastAsia="ar-SA"/>
        </w:rPr>
      </w:pPr>
    </w:p>
    <w:p w:rsidR="00765AE1" w:rsidRPr="00B71C88" w:rsidRDefault="00765AE1" w:rsidP="00765AE1">
      <w:pPr>
        <w:widowControl w:val="0"/>
        <w:suppressAutoHyphens/>
        <w:spacing w:after="0" w:line="360" w:lineRule="auto"/>
        <w:ind w:firstLine="709"/>
        <w:jc w:val="center"/>
        <w:rPr>
          <w:rFonts w:eastAsia="Times New Roman"/>
          <w:color w:val="auto"/>
          <w:lang w:eastAsia="ar-SA"/>
        </w:rPr>
      </w:pPr>
    </w:p>
    <w:p w:rsidR="003B2ED9" w:rsidRPr="00B71C88" w:rsidRDefault="003B2ED9" w:rsidP="00765AE1">
      <w:pPr>
        <w:widowControl w:val="0"/>
        <w:suppressAutoHyphens/>
        <w:spacing w:after="0" w:line="360" w:lineRule="auto"/>
        <w:ind w:firstLine="709"/>
        <w:jc w:val="center"/>
        <w:rPr>
          <w:rFonts w:eastAsia="Times New Roman"/>
          <w:color w:val="auto"/>
          <w:lang w:eastAsia="ar-SA"/>
        </w:rPr>
      </w:pPr>
    </w:p>
    <w:p w:rsidR="00971E9D" w:rsidRPr="00B71C88" w:rsidRDefault="00971E9D" w:rsidP="00765AE1">
      <w:pPr>
        <w:widowControl w:val="0"/>
        <w:suppressAutoHyphens/>
        <w:spacing w:after="0" w:line="360" w:lineRule="auto"/>
        <w:ind w:firstLine="709"/>
        <w:jc w:val="center"/>
        <w:rPr>
          <w:rFonts w:eastAsia="Times New Roman"/>
          <w:color w:val="auto"/>
          <w:lang w:eastAsia="ar-SA"/>
        </w:rPr>
      </w:pPr>
    </w:p>
    <w:p w:rsidR="00971E9D" w:rsidRPr="00B71C88" w:rsidRDefault="00971E9D" w:rsidP="00765AE1">
      <w:pPr>
        <w:widowControl w:val="0"/>
        <w:suppressAutoHyphens/>
        <w:spacing w:after="0" w:line="360" w:lineRule="auto"/>
        <w:ind w:firstLine="709"/>
        <w:jc w:val="center"/>
        <w:rPr>
          <w:rFonts w:eastAsia="Times New Roman"/>
          <w:color w:val="auto"/>
          <w:lang w:eastAsia="ar-SA"/>
        </w:rPr>
      </w:pPr>
    </w:p>
    <w:p w:rsidR="00971E9D" w:rsidRPr="00B71C88" w:rsidRDefault="00971E9D" w:rsidP="00765AE1">
      <w:pPr>
        <w:widowControl w:val="0"/>
        <w:suppressAutoHyphens/>
        <w:spacing w:after="0" w:line="360" w:lineRule="auto"/>
        <w:ind w:firstLine="709"/>
        <w:jc w:val="center"/>
        <w:rPr>
          <w:rFonts w:eastAsia="Times New Roman"/>
          <w:color w:val="auto"/>
          <w:lang w:eastAsia="ar-SA"/>
        </w:rPr>
      </w:pPr>
    </w:p>
    <w:p w:rsidR="00971E9D" w:rsidRPr="00B71C88" w:rsidRDefault="00971E9D" w:rsidP="00765AE1">
      <w:pPr>
        <w:widowControl w:val="0"/>
        <w:suppressAutoHyphens/>
        <w:spacing w:after="0" w:line="360" w:lineRule="auto"/>
        <w:ind w:firstLine="709"/>
        <w:jc w:val="center"/>
        <w:rPr>
          <w:rFonts w:eastAsia="Times New Roman"/>
          <w:color w:val="auto"/>
          <w:lang w:eastAsia="ar-SA"/>
        </w:rPr>
      </w:pPr>
    </w:p>
    <w:p w:rsidR="00971E9D" w:rsidRPr="00B71C88" w:rsidRDefault="00971E9D" w:rsidP="00765AE1">
      <w:pPr>
        <w:widowControl w:val="0"/>
        <w:suppressAutoHyphens/>
        <w:spacing w:after="0" w:line="360" w:lineRule="auto"/>
        <w:ind w:firstLine="709"/>
        <w:jc w:val="center"/>
        <w:rPr>
          <w:rFonts w:eastAsia="Times New Roman"/>
          <w:color w:val="auto"/>
          <w:lang w:eastAsia="ar-SA"/>
        </w:rPr>
      </w:pPr>
    </w:p>
    <w:p w:rsidR="00971E9D" w:rsidRPr="00B71C88" w:rsidRDefault="00971E9D" w:rsidP="00765AE1">
      <w:pPr>
        <w:widowControl w:val="0"/>
        <w:suppressAutoHyphens/>
        <w:spacing w:after="0" w:line="360" w:lineRule="auto"/>
        <w:ind w:firstLine="709"/>
        <w:jc w:val="center"/>
        <w:rPr>
          <w:rFonts w:eastAsia="Times New Roman"/>
          <w:color w:val="auto"/>
          <w:lang w:eastAsia="ar-SA"/>
        </w:rPr>
      </w:pPr>
    </w:p>
    <w:p w:rsidR="00765AE1" w:rsidRDefault="00765AE1" w:rsidP="00765AE1">
      <w:pPr>
        <w:widowControl w:val="0"/>
        <w:suppressAutoHyphens/>
        <w:spacing w:after="0" w:line="360" w:lineRule="auto"/>
        <w:ind w:firstLine="709"/>
        <w:jc w:val="center"/>
        <w:rPr>
          <w:rFonts w:eastAsia="Times New Roman"/>
          <w:b/>
          <w:color w:val="auto"/>
          <w:lang w:eastAsia="ar-SA"/>
        </w:rPr>
      </w:pPr>
      <w:r w:rsidRPr="00B71C88">
        <w:rPr>
          <w:rFonts w:eastAsia="Times New Roman"/>
          <w:b/>
          <w:color w:val="auto"/>
          <w:lang w:eastAsia="ar-SA"/>
        </w:rPr>
        <w:lastRenderedPageBreak/>
        <w:t>ОСНОВНАЯ ЧАСТЬ</w:t>
      </w:r>
      <w:r w:rsidR="00C812AE" w:rsidRPr="00B71C88">
        <w:rPr>
          <w:rFonts w:eastAsia="Times New Roman"/>
          <w:b/>
          <w:color w:val="auto"/>
          <w:lang w:eastAsia="ar-SA"/>
        </w:rPr>
        <w:t xml:space="preserve"> ОТЧЕТА О НИР</w:t>
      </w:r>
    </w:p>
    <w:p w:rsidR="00163058" w:rsidRPr="00B71C88" w:rsidRDefault="00163058" w:rsidP="00765AE1">
      <w:pPr>
        <w:widowControl w:val="0"/>
        <w:suppressAutoHyphens/>
        <w:spacing w:after="0" w:line="360" w:lineRule="auto"/>
        <w:ind w:firstLine="709"/>
        <w:jc w:val="center"/>
        <w:rPr>
          <w:rFonts w:eastAsia="Times New Roman"/>
          <w:b/>
          <w:color w:val="auto"/>
          <w:lang w:eastAsia="ar-SA"/>
        </w:rPr>
      </w:pPr>
    </w:p>
    <w:p w:rsidR="00765AE1" w:rsidRDefault="00765AE1" w:rsidP="00765AE1">
      <w:pPr>
        <w:spacing w:after="0" w:line="360" w:lineRule="auto"/>
        <w:ind w:firstLine="709"/>
        <w:jc w:val="both"/>
        <w:rPr>
          <w:rFonts w:eastAsia="Calibri"/>
          <w:b/>
          <w:color w:val="auto"/>
        </w:rPr>
      </w:pPr>
      <w:r w:rsidRPr="00B71C88">
        <w:rPr>
          <w:rFonts w:eastAsia="Calibri"/>
          <w:b/>
          <w:color w:val="auto"/>
        </w:rPr>
        <w:t>1 Объект и методы исследования</w:t>
      </w:r>
    </w:p>
    <w:p w:rsidR="00163058" w:rsidRPr="00B71C88" w:rsidRDefault="00163058" w:rsidP="00765AE1">
      <w:pPr>
        <w:spacing w:after="0" w:line="360" w:lineRule="auto"/>
        <w:ind w:firstLine="709"/>
        <w:jc w:val="both"/>
        <w:rPr>
          <w:rFonts w:eastAsia="Calibri"/>
          <w:b/>
          <w:color w:val="auto"/>
        </w:rPr>
      </w:pPr>
    </w:p>
    <w:p w:rsidR="00765AE1" w:rsidRPr="00B71C88" w:rsidRDefault="00765AE1" w:rsidP="00765AE1">
      <w:pPr>
        <w:spacing w:after="0" w:line="360" w:lineRule="auto"/>
        <w:ind w:firstLine="709"/>
        <w:jc w:val="both"/>
        <w:rPr>
          <w:color w:val="auto"/>
        </w:rPr>
      </w:pPr>
      <w:r w:rsidRPr="00B71C88">
        <w:rPr>
          <w:noProof/>
          <w:color w:val="auto"/>
        </w:rPr>
        <w:t xml:space="preserve">Дизайн исследования – одномоментное поперечное исследование. Работа одобрена </w:t>
      </w:r>
      <w:r w:rsidRPr="00B71C88">
        <w:rPr>
          <w:color w:val="auto"/>
        </w:rPr>
        <w:t xml:space="preserve">локальным этическим комитетом </w:t>
      </w:r>
      <w:proofErr w:type="gramStart"/>
      <w:r w:rsidRPr="00B71C88">
        <w:rPr>
          <w:color w:val="auto"/>
        </w:rPr>
        <w:t>Западно-Казахстанского</w:t>
      </w:r>
      <w:proofErr w:type="gramEnd"/>
      <w:r w:rsidRPr="00B71C88">
        <w:rPr>
          <w:color w:val="auto"/>
        </w:rPr>
        <w:t xml:space="preserve"> медицинского университета имени Марата </w:t>
      </w:r>
      <w:proofErr w:type="spellStart"/>
      <w:r w:rsidRPr="00B71C88">
        <w:rPr>
          <w:color w:val="auto"/>
        </w:rPr>
        <w:t>Оспанова</w:t>
      </w:r>
      <w:proofErr w:type="spellEnd"/>
      <w:r w:rsidRPr="00B71C88">
        <w:rPr>
          <w:color w:val="auto"/>
        </w:rPr>
        <w:t xml:space="preserve"> (заседание №5 от 13.05.2020). Исследовательская работа выполнена в соответствии с принципами </w:t>
      </w:r>
      <w:proofErr w:type="spellStart"/>
      <w:r w:rsidRPr="00B71C88">
        <w:rPr>
          <w:color w:val="auto"/>
        </w:rPr>
        <w:t>Хельсинкой</w:t>
      </w:r>
      <w:proofErr w:type="spellEnd"/>
      <w:r w:rsidRPr="00B71C88">
        <w:rPr>
          <w:color w:val="auto"/>
        </w:rPr>
        <w:t xml:space="preserve"> Декларации и последующих поправок. Исследование проводилось на территории Актюбинской, </w:t>
      </w:r>
      <w:proofErr w:type="gramStart"/>
      <w:r w:rsidRPr="00B71C88">
        <w:rPr>
          <w:color w:val="auto"/>
        </w:rPr>
        <w:t>Западно-Казахстанской</w:t>
      </w:r>
      <w:proofErr w:type="gramEnd"/>
      <w:r w:rsidRPr="00B71C88">
        <w:rPr>
          <w:color w:val="auto"/>
        </w:rPr>
        <w:t xml:space="preserve"> областей.</w:t>
      </w:r>
    </w:p>
    <w:p w:rsidR="00765AE1" w:rsidRPr="00B71C88" w:rsidRDefault="00765AE1" w:rsidP="00765AE1">
      <w:pPr>
        <w:spacing w:after="0" w:line="360" w:lineRule="auto"/>
        <w:ind w:firstLine="709"/>
        <w:jc w:val="both"/>
        <w:rPr>
          <w:color w:val="auto"/>
        </w:rPr>
      </w:pPr>
      <w:r w:rsidRPr="00B71C88">
        <w:rPr>
          <w:bCs/>
          <w:color w:val="auto"/>
          <w:lang w:eastAsia="ru-RU"/>
        </w:rPr>
        <w:t>Объектом</w:t>
      </w:r>
      <w:r w:rsidRPr="00B71C88">
        <w:rPr>
          <w:bCs/>
          <w:i/>
          <w:color w:val="auto"/>
          <w:lang w:eastAsia="ru-RU"/>
        </w:rPr>
        <w:t xml:space="preserve"> </w:t>
      </w:r>
      <w:r w:rsidRPr="00B71C88">
        <w:rPr>
          <w:bCs/>
          <w:color w:val="auto"/>
          <w:lang w:eastAsia="ru-RU"/>
        </w:rPr>
        <w:t>исследования яв</w:t>
      </w:r>
      <w:r w:rsidR="000B7927" w:rsidRPr="00B71C88">
        <w:rPr>
          <w:bCs/>
          <w:color w:val="auto"/>
          <w:lang w:eastAsia="ru-RU"/>
        </w:rPr>
        <w:t>ляются</w:t>
      </w:r>
      <w:r w:rsidRPr="00B71C88">
        <w:rPr>
          <w:color w:val="auto"/>
        </w:rPr>
        <w:t xml:space="preserve"> взрослое население 18-60 лет и почвы.</w:t>
      </w:r>
    </w:p>
    <w:p w:rsidR="00765AE1" w:rsidRPr="00D33B23" w:rsidRDefault="00765AE1" w:rsidP="00765AE1">
      <w:pPr>
        <w:spacing w:after="0" w:line="360" w:lineRule="auto"/>
        <w:ind w:firstLine="709"/>
        <w:jc w:val="both"/>
        <w:rPr>
          <w:color w:val="auto"/>
        </w:rPr>
      </w:pPr>
      <w:r w:rsidRPr="00D33B23">
        <w:rPr>
          <w:color w:val="auto"/>
        </w:rPr>
        <w:t>Методы исследования</w:t>
      </w:r>
      <w:r w:rsidR="003B2ED9" w:rsidRPr="00D33B23">
        <w:rPr>
          <w:color w:val="auto"/>
        </w:rPr>
        <w:t xml:space="preserve">. </w:t>
      </w:r>
      <w:r w:rsidRPr="00D33B23">
        <w:rPr>
          <w:color w:val="auto"/>
        </w:rPr>
        <w:t>Оценка показателей заболеваемости</w:t>
      </w:r>
      <w:r w:rsidR="00D33B23">
        <w:rPr>
          <w:color w:val="auto"/>
        </w:rPr>
        <w:t>.</w:t>
      </w:r>
    </w:p>
    <w:p w:rsidR="00765AE1" w:rsidRPr="00B71C88" w:rsidRDefault="00765AE1" w:rsidP="00765AE1">
      <w:pPr>
        <w:spacing w:after="0" w:line="360" w:lineRule="auto"/>
        <w:ind w:left="1" w:firstLine="709"/>
        <w:jc w:val="both"/>
        <w:rPr>
          <w:bCs/>
          <w:color w:val="auto"/>
        </w:rPr>
      </w:pPr>
      <w:r w:rsidRPr="00B71C88">
        <w:rPr>
          <w:color w:val="auto"/>
        </w:rPr>
        <w:t xml:space="preserve">Оценка заболеваемости взрослого населения проводилась за 2015-2019 годы. Разделение проводилось полу (мужчины и женщины). Статистические данные о заболеваемости были получены из официального источника - </w:t>
      </w:r>
      <w:proofErr w:type="gramStart"/>
      <w:r w:rsidRPr="00B71C88">
        <w:rPr>
          <w:color w:val="auto"/>
        </w:rPr>
        <w:t>Западно-Казахстанского</w:t>
      </w:r>
      <w:proofErr w:type="gramEnd"/>
      <w:r w:rsidRPr="00B71C88">
        <w:rPr>
          <w:color w:val="auto"/>
        </w:rPr>
        <w:t xml:space="preserve"> областного и Актюбинского филиалов РГП на ПХВ «Республиканский центр электронного здравоохранения» МЗ РК и Медицинских организаций. Заболеваемость была распределена по классам МКБ-10. При расчете была использована </w:t>
      </w:r>
      <w:r w:rsidRPr="00B71C88">
        <w:rPr>
          <w:color w:val="auto"/>
          <w:lang w:val="kk-KZ"/>
        </w:rPr>
        <w:t xml:space="preserve">Форма </w:t>
      </w:r>
      <w:r w:rsidRPr="00B71C88">
        <w:rPr>
          <w:color w:val="auto"/>
        </w:rPr>
        <w:t>№12 «</w:t>
      </w:r>
      <w:r w:rsidRPr="00B71C88">
        <w:rPr>
          <w:bCs/>
          <w:color w:val="auto"/>
        </w:rPr>
        <w:t xml:space="preserve">Отчет о числе заболеваний, зарегистрированных у больных, проживающих в районе обслуживания медицинской организации и контингентах больных, состоящих под диспансерным наблюдением». </w:t>
      </w:r>
      <w:r w:rsidRPr="00B71C88">
        <w:rPr>
          <w:color w:val="auto"/>
        </w:rPr>
        <w:t>Расчет показателей заболеваемости проводился на 100 тыс. населения.</w:t>
      </w:r>
    </w:p>
    <w:p w:rsidR="00765AE1" w:rsidRPr="00B71C88" w:rsidRDefault="00765AE1" w:rsidP="00765AE1">
      <w:pPr>
        <w:spacing w:after="0" w:line="360" w:lineRule="auto"/>
        <w:ind w:firstLine="709"/>
        <w:jc w:val="both"/>
        <w:rPr>
          <w:bCs/>
          <w:color w:val="auto"/>
        </w:rPr>
      </w:pPr>
      <w:r w:rsidRPr="00B71C88">
        <w:rPr>
          <w:bCs/>
          <w:color w:val="auto"/>
        </w:rPr>
        <w:t xml:space="preserve">Расчет показателей частоты распространенности заболеваний населения проводился по формуле (1): </w:t>
      </w:r>
    </w:p>
    <w:p w:rsidR="00054E1D" w:rsidRPr="00B71C88" w:rsidRDefault="00054E1D" w:rsidP="00765AE1">
      <w:pPr>
        <w:spacing w:after="0" w:line="360" w:lineRule="auto"/>
        <w:ind w:firstLine="709"/>
        <w:jc w:val="both"/>
        <w:rPr>
          <w:bCs/>
          <w:color w:val="auto"/>
        </w:rPr>
      </w:pPr>
    </w:p>
    <w:p w:rsidR="00765AE1" w:rsidRPr="00B71C88" w:rsidRDefault="002D3F9B" w:rsidP="00765AE1">
      <w:pPr>
        <w:spacing w:after="0" w:line="360" w:lineRule="auto"/>
        <w:ind w:firstLine="709"/>
        <w:jc w:val="both"/>
        <w:rPr>
          <w:bCs/>
          <w:color w:val="auto"/>
        </w:rPr>
      </w:pPr>
      <m:oMathPara>
        <m:oMath>
          <m:eqArr>
            <m:eqArrPr>
              <m:ctrlPr>
                <w:rPr>
                  <w:rFonts w:ascii="Cambria Math" w:hAnsi="Cambria Math"/>
                  <w:color w:val="auto"/>
                </w:rPr>
              </m:ctrlPr>
            </m:eqArrPr>
            <m:e>
              <m:r>
                <m:rPr>
                  <m:sty m:val="p"/>
                </m:rPr>
                <w:rPr>
                  <w:rFonts w:ascii="Cambria Math" w:hAnsi="Cambria Math"/>
                  <w:color w:val="auto"/>
                </w:rPr>
                <m:t>Общая распространенность</m:t>
              </m:r>
            </m:e>
            <m:e>
              <m:r>
                <m:rPr>
                  <m:sty m:val="p"/>
                </m:rPr>
                <w:rPr>
                  <w:rFonts w:ascii="Cambria Math" w:hAnsi="Cambria Math"/>
                  <w:color w:val="auto"/>
                </w:rPr>
                <m:t>заболеваний среди населения,</m:t>
              </m:r>
              <m:ctrlPr>
                <w:rPr>
                  <w:rFonts w:ascii="Cambria Math" w:eastAsia="Cambria Math" w:hAnsi="Cambria Math"/>
                  <w:color w:val="auto"/>
                </w:rPr>
              </m:ctrlPr>
            </m:e>
            <m:e>
              <m:r>
                <m:rPr>
                  <m:sty m:val="p"/>
                </m:rPr>
                <w:rPr>
                  <w:rFonts w:ascii="Cambria Math" w:hAnsi="Cambria Math"/>
                  <w:color w:val="auto"/>
                </w:rPr>
                <m:t>случаев на 100 000 ли</m:t>
              </m:r>
              <m:r>
                <m:rPr>
                  <m:sty m:val="p"/>
                </m:rPr>
                <w:rPr>
                  <w:rFonts w:ascii="Cambria Math" w:eastAsia="Cambria Math" w:hAnsi="Cambria Math"/>
                  <w:color w:val="auto"/>
                </w:rPr>
                <m:t>ц</m:t>
              </m:r>
            </m:e>
          </m:eqArr>
          <m:r>
            <m:rPr>
              <m:nor/>
            </m:rPr>
            <w:rPr>
              <w:color w:val="auto"/>
            </w:rPr>
            <m:t xml:space="preserve"> =</m:t>
          </m:r>
          <m:f>
            <m:fPr>
              <m:ctrlPr>
                <w:rPr>
                  <w:rFonts w:ascii="Cambria Math" w:hAnsi="Cambria Math"/>
                  <w:color w:val="auto"/>
                </w:rPr>
              </m:ctrlPr>
            </m:fPr>
            <m:num>
              <m:eqArr>
                <m:eqArrPr>
                  <m:ctrlPr>
                    <w:rPr>
                      <w:rFonts w:ascii="Cambria Math" w:hAnsi="Cambria Math"/>
                      <w:color w:val="auto"/>
                    </w:rPr>
                  </m:ctrlPr>
                </m:eqArrPr>
                <m:e>
                  <m:r>
                    <m:rPr>
                      <m:sty m:val="p"/>
                    </m:rPr>
                    <w:rPr>
                      <w:rFonts w:ascii="Cambria Math" w:hAnsi="Cambria Math"/>
                      <w:color w:val="auto"/>
                    </w:rPr>
                    <m:t>Число всех зарегистрированных</m:t>
                  </m:r>
                  <m:ctrlPr>
                    <w:rPr>
                      <w:rFonts w:ascii="Cambria Math" w:eastAsia="Cambria Math" w:hAnsi="Cambria Math"/>
                      <w:color w:val="auto"/>
                    </w:rPr>
                  </m:ctrlPr>
                </m:e>
                <m:e>
                  <m:r>
                    <m:rPr>
                      <m:sty m:val="p"/>
                    </m:rPr>
                    <w:rPr>
                      <w:rFonts w:ascii="Cambria Math" w:hAnsi="Cambria Math"/>
                      <w:color w:val="auto"/>
                    </w:rPr>
                    <m:t xml:space="preserve"> заболеваний за год</m:t>
                  </m:r>
                </m:e>
              </m:eqArr>
            </m:num>
            <m:den>
              <m:eqArr>
                <m:eqArrPr>
                  <m:ctrlPr>
                    <w:rPr>
                      <w:rFonts w:ascii="Cambria Math" w:hAnsi="Cambria Math"/>
                      <w:color w:val="auto"/>
                    </w:rPr>
                  </m:ctrlPr>
                </m:eqArrPr>
                <m:e>
                  <m:r>
                    <m:rPr>
                      <m:sty m:val="p"/>
                    </m:rPr>
                    <w:rPr>
                      <w:rFonts w:ascii="Cambria Math" w:hAnsi="Cambria Math"/>
                      <w:color w:val="auto"/>
                    </w:rPr>
                    <m:t xml:space="preserve">Среднегодовая численность </m:t>
                  </m:r>
                </m:e>
                <m:e>
                  <m:r>
                    <m:rPr>
                      <m:sty m:val="p"/>
                    </m:rPr>
                    <w:rPr>
                      <w:rFonts w:ascii="Cambria Math" w:hAnsi="Cambria Math"/>
                      <w:color w:val="auto"/>
                    </w:rPr>
                    <m:t xml:space="preserve">населения   </m:t>
                  </m:r>
                </m:e>
              </m:eqArr>
            </m:den>
          </m:f>
          <m:r>
            <m:rPr>
              <m:sty m:val="p"/>
            </m:rPr>
            <w:rPr>
              <w:rFonts w:ascii="Cambria Math" w:hAnsi="Cambria Math"/>
              <w:color w:val="auto"/>
            </w:rPr>
            <m:t xml:space="preserve">×100 000           (1)   </m:t>
          </m:r>
        </m:oMath>
      </m:oMathPara>
    </w:p>
    <w:p w:rsidR="00765AE1" w:rsidRPr="00B71C88" w:rsidRDefault="00765AE1" w:rsidP="00765AE1">
      <w:pPr>
        <w:spacing w:after="0" w:line="360" w:lineRule="auto"/>
        <w:ind w:firstLine="709"/>
        <w:jc w:val="both"/>
        <w:rPr>
          <w:bCs/>
          <w:color w:val="auto"/>
        </w:rPr>
      </w:pPr>
    </w:p>
    <w:p w:rsidR="00765AE1" w:rsidRPr="00B71C88" w:rsidRDefault="00765AE1" w:rsidP="00765AE1">
      <w:pPr>
        <w:spacing w:after="0" w:line="360" w:lineRule="auto"/>
        <w:ind w:firstLine="709"/>
        <w:jc w:val="both"/>
        <w:rPr>
          <w:bCs/>
          <w:color w:val="auto"/>
        </w:rPr>
      </w:pPr>
      <w:r w:rsidRPr="00B71C88">
        <w:rPr>
          <w:bCs/>
          <w:color w:val="auto"/>
        </w:rPr>
        <w:t xml:space="preserve">Расчет показателей впервые выявленной заболеваемости проводился по формуле (2): </w:t>
      </w:r>
    </w:p>
    <w:p w:rsidR="00765AE1" w:rsidRPr="00B71C88" w:rsidRDefault="00765AE1" w:rsidP="00765AE1">
      <w:pPr>
        <w:spacing w:after="0" w:line="360" w:lineRule="auto"/>
        <w:ind w:firstLine="709"/>
        <w:jc w:val="both"/>
        <w:rPr>
          <w:bCs/>
          <w:color w:val="auto"/>
        </w:rPr>
      </w:pPr>
    </w:p>
    <w:p w:rsidR="00765AE1" w:rsidRPr="00B71C88" w:rsidRDefault="002D3F9B" w:rsidP="00765AE1">
      <w:pPr>
        <w:spacing w:after="0" w:line="360" w:lineRule="auto"/>
        <w:ind w:firstLine="709"/>
        <w:jc w:val="both"/>
        <w:rPr>
          <w:bCs/>
          <w:color w:val="auto"/>
        </w:rPr>
      </w:pPr>
      <m:oMathPara>
        <m:oMath>
          <m:eqArr>
            <m:eqArrPr>
              <m:ctrlPr>
                <w:rPr>
                  <w:rFonts w:ascii="Cambria Math" w:hAnsi="Cambria Math"/>
                  <w:color w:val="auto"/>
                </w:rPr>
              </m:ctrlPr>
            </m:eqArrPr>
            <m:e>
              <m:r>
                <m:rPr>
                  <m:sty m:val="p"/>
                </m:rPr>
                <w:rPr>
                  <w:rFonts w:ascii="Cambria Math" w:hAnsi="Cambria Math"/>
                  <w:color w:val="auto"/>
                </w:rPr>
                <m:t>Частота впервые выявленных</m:t>
              </m:r>
            </m:e>
            <m:e>
              <m:r>
                <m:rPr>
                  <m:sty m:val="p"/>
                </m:rPr>
                <w:rPr>
                  <w:rFonts w:ascii="Cambria Math" w:hAnsi="Cambria Math"/>
                  <w:color w:val="auto"/>
                </w:rPr>
                <m:t>заболеваний среди населения,</m:t>
              </m:r>
              <m:ctrlPr>
                <w:rPr>
                  <w:rFonts w:ascii="Cambria Math" w:eastAsia="Cambria Math" w:hAnsi="Cambria Math"/>
                  <w:color w:val="auto"/>
                </w:rPr>
              </m:ctrlPr>
            </m:e>
            <m:e>
              <m:r>
                <m:rPr>
                  <m:sty m:val="p"/>
                </m:rPr>
                <w:rPr>
                  <w:rFonts w:ascii="Cambria Math" w:hAnsi="Cambria Math"/>
                  <w:color w:val="auto"/>
                </w:rPr>
                <m:t>случаев на 100 000 лиц</m:t>
              </m:r>
            </m:e>
          </m:eqArr>
          <m:r>
            <m:rPr>
              <m:nor/>
            </m:rPr>
            <w:rPr>
              <w:color w:val="auto"/>
            </w:rPr>
            <m:t xml:space="preserve"> =</m:t>
          </m:r>
          <m:f>
            <m:fPr>
              <m:ctrlPr>
                <w:rPr>
                  <w:rFonts w:ascii="Cambria Math" w:hAnsi="Cambria Math"/>
                  <w:color w:val="auto"/>
                </w:rPr>
              </m:ctrlPr>
            </m:fPr>
            <m:num>
              <m:eqArr>
                <m:eqArrPr>
                  <m:ctrlPr>
                    <w:rPr>
                      <w:rFonts w:ascii="Cambria Math" w:hAnsi="Cambria Math"/>
                      <w:color w:val="auto"/>
                    </w:rPr>
                  </m:ctrlPr>
                </m:eqArrPr>
                <m:e>
                  <m:r>
                    <m:rPr>
                      <m:sty m:val="p"/>
                    </m:rPr>
                    <w:rPr>
                      <w:rFonts w:ascii="Cambria Math" w:hAnsi="Cambria Math"/>
                      <w:color w:val="auto"/>
                    </w:rPr>
                    <m:t>Число впервые выявленных</m:t>
                  </m:r>
                  <m:ctrlPr>
                    <w:rPr>
                      <w:rFonts w:ascii="Cambria Math" w:eastAsia="Cambria Math" w:hAnsi="Cambria Math"/>
                      <w:color w:val="auto"/>
                    </w:rPr>
                  </m:ctrlPr>
                </m:e>
                <m:e>
                  <m:r>
                    <m:rPr>
                      <m:sty m:val="p"/>
                    </m:rPr>
                    <w:rPr>
                      <w:rFonts w:ascii="Cambria Math" w:hAnsi="Cambria Math"/>
                      <w:color w:val="auto"/>
                    </w:rPr>
                    <m:t xml:space="preserve"> заболеваний </m:t>
                  </m:r>
                  <m:r>
                    <m:rPr>
                      <m:sty m:val="p"/>
                    </m:rPr>
                    <w:rPr>
                      <w:rFonts w:ascii="Cambria Math" w:hAnsi="Cambria Math"/>
                      <w:color w:val="auto"/>
                      <w:u w:val="single"/>
                    </w:rPr>
                    <m:t>за год</m:t>
                  </m:r>
                </m:e>
              </m:eqArr>
            </m:num>
            <m:den>
              <m:eqArr>
                <m:eqArrPr>
                  <m:ctrlPr>
                    <w:rPr>
                      <w:rFonts w:ascii="Cambria Math" w:hAnsi="Cambria Math"/>
                      <w:color w:val="auto"/>
                    </w:rPr>
                  </m:ctrlPr>
                </m:eqArrPr>
                <m:e>
                  <m:r>
                    <m:rPr>
                      <m:sty m:val="p"/>
                    </m:rPr>
                    <w:rPr>
                      <w:rFonts w:ascii="Cambria Math" w:hAnsi="Cambria Math"/>
                      <w:color w:val="auto"/>
                    </w:rPr>
                    <m:t xml:space="preserve">Среднегодовая численность </m:t>
                  </m:r>
                </m:e>
                <m:e>
                  <m:r>
                    <m:rPr>
                      <m:sty m:val="p"/>
                    </m:rPr>
                    <w:rPr>
                      <w:rFonts w:ascii="Cambria Math" w:hAnsi="Cambria Math"/>
                      <w:color w:val="auto"/>
                    </w:rPr>
                    <m:t xml:space="preserve">населения   </m:t>
                  </m:r>
                </m:e>
              </m:eqArr>
            </m:den>
          </m:f>
          <m:r>
            <m:rPr>
              <m:sty m:val="p"/>
            </m:rPr>
            <w:rPr>
              <w:rFonts w:ascii="Cambria Math" w:hAnsi="Cambria Math"/>
              <w:color w:val="auto"/>
            </w:rPr>
            <m:t xml:space="preserve">×100 000                   (2)   </m:t>
          </m:r>
        </m:oMath>
      </m:oMathPara>
    </w:p>
    <w:p w:rsidR="00765AE1" w:rsidRPr="00B71C88" w:rsidRDefault="00765AE1" w:rsidP="00765AE1">
      <w:pPr>
        <w:spacing w:after="0" w:line="360" w:lineRule="auto"/>
        <w:ind w:firstLine="709"/>
        <w:jc w:val="both"/>
        <w:rPr>
          <w:bCs/>
          <w:color w:val="auto"/>
        </w:rPr>
      </w:pPr>
    </w:p>
    <w:p w:rsidR="00765AE1" w:rsidRPr="00B71C88" w:rsidRDefault="00765AE1" w:rsidP="00765AE1">
      <w:pPr>
        <w:pStyle w:val="Default"/>
        <w:spacing w:line="360" w:lineRule="auto"/>
        <w:ind w:firstLine="709"/>
        <w:jc w:val="both"/>
        <w:rPr>
          <w:rFonts w:ascii="Times New Roman" w:hAnsi="Times New Roman" w:cs="Times New Roman"/>
          <w:color w:val="auto"/>
          <w:lang w:val="ru-RU"/>
        </w:rPr>
      </w:pPr>
      <w:r w:rsidRPr="00B71C88">
        <w:rPr>
          <w:rFonts w:ascii="Times New Roman" w:hAnsi="Times New Roman" w:cs="Times New Roman"/>
          <w:color w:val="auto"/>
          <w:lang w:val="ru-RU"/>
        </w:rPr>
        <w:lastRenderedPageBreak/>
        <w:t>Динамика показателей общей заболеваемости взрослых изучена в течение 5 лет, и при этом тренды заболеваемости определены методом наименьших квадратов</w:t>
      </w:r>
      <w:r w:rsidR="008D1F02" w:rsidRPr="00B71C88">
        <w:rPr>
          <w:rFonts w:ascii="Times New Roman" w:hAnsi="Times New Roman" w:cs="Times New Roman"/>
          <w:color w:val="auto"/>
          <w:lang w:val="ru-RU"/>
        </w:rPr>
        <w:t xml:space="preserve"> (3)</w:t>
      </w:r>
      <w:r w:rsidR="00654890" w:rsidRPr="00B71C88">
        <w:rPr>
          <w:rFonts w:ascii="Times New Roman" w:hAnsi="Times New Roman" w:cs="Times New Roman"/>
          <w:color w:val="auto"/>
          <w:lang w:val="ru-RU"/>
        </w:rPr>
        <w:t>:</w:t>
      </w:r>
    </w:p>
    <w:p w:rsidR="00654890" w:rsidRPr="00B71C88" w:rsidRDefault="00654890" w:rsidP="00765AE1">
      <w:pPr>
        <w:pStyle w:val="Default"/>
        <w:spacing w:line="360" w:lineRule="auto"/>
        <w:ind w:firstLine="709"/>
        <w:jc w:val="both"/>
        <w:rPr>
          <w:rFonts w:ascii="Times New Roman" w:hAnsi="Times New Roman" w:cs="Times New Roman"/>
          <w:color w:val="auto"/>
          <w:lang w:val="ru-RU"/>
        </w:rPr>
      </w:pPr>
    </w:p>
    <w:p w:rsidR="00765AE1" w:rsidRPr="00B71C88" w:rsidRDefault="00765AE1" w:rsidP="00654890">
      <w:pPr>
        <w:pStyle w:val="Default"/>
        <w:spacing w:line="360" w:lineRule="auto"/>
        <w:ind w:firstLine="709"/>
        <w:jc w:val="right"/>
        <w:rPr>
          <w:rFonts w:ascii="Times New Roman" w:hAnsi="Times New Roman" w:cs="Times New Roman"/>
          <w:color w:val="auto"/>
          <w:lang w:val="ru-RU"/>
        </w:rPr>
      </w:pPr>
      <w:r w:rsidRPr="00B71C88">
        <w:rPr>
          <w:rFonts w:ascii="Times New Roman" w:hAnsi="Times New Roman" w:cs="Times New Roman"/>
          <w:color w:val="auto"/>
          <w:lang w:val="en-US"/>
        </w:rPr>
        <w:t>y</w:t>
      </w:r>
      <w:r w:rsidRPr="00B71C88">
        <w:rPr>
          <w:rFonts w:ascii="Times New Roman" w:hAnsi="Times New Roman" w:cs="Times New Roman"/>
          <w:color w:val="auto"/>
          <w:lang w:val="ru-RU"/>
        </w:rPr>
        <w:t>=</w:t>
      </w:r>
      <w:r w:rsidRPr="00B71C88">
        <w:rPr>
          <w:rFonts w:ascii="Times New Roman" w:hAnsi="Times New Roman" w:cs="Times New Roman"/>
          <w:color w:val="auto"/>
          <w:lang w:val="en-US"/>
        </w:rPr>
        <w:t>a</w:t>
      </w:r>
      <w:r w:rsidRPr="00B71C88">
        <w:rPr>
          <w:rFonts w:ascii="Times New Roman" w:hAnsi="Times New Roman" w:cs="Times New Roman"/>
          <w:color w:val="auto"/>
          <w:lang w:val="ru-RU"/>
        </w:rPr>
        <w:t>+</w:t>
      </w:r>
      <w:proofErr w:type="spellStart"/>
      <w:r w:rsidRPr="00B71C88">
        <w:rPr>
          <w:rFonts w:ascii="Times New Roman" w:hAnsi="Times New Roman" w:cs="Times New Roman"/>
          <w:color w:val="auto"/>
          <w:lang w:val="en-US"/>
        </w:rPr>
        <w:t>bx</w:t>
      </w:r>
      <w:proofErr w:type="spellEnd"/>
      <w:r w:rsidRPr="00B71C88">
        <w:rPr>
          <w:rFonts w:ascii="Times New Roman" w:hAnsi="Times New Roman" w:cs="Times New Roman"/>
          <w:color w:val="auto"/>
          <w:lang w:val="ru-RU"/>
        </w:rPr>
        <w:t xml:space="preserve"> </w:t>
      </w:r>
      <w:r w:rsidR="00654890" w:rsidRPr="00B71C88">
        <w:rPr>
          <w:rFonts w:ascii="Times New Roman" w:hAnsi="Times New Roman" w:cs="Times New Roman"/>
          <w:color w:val="auto"/>
          <w:lang w:val="ru-RU"/>
        </w:rPr>
        <w:t xml:space="preserve">                                                             </w:t>
      </w:r>
      <w:r w:rsidRPr="00B71C88">
        <w:rPr>
          <w:rFonts w:ascii="Times New Roman" w:hAnsi="Times New Roman" w:cs="Times New Roman"/>
          <w:color w:val="auto"/>
          <w:lang w:val="ru-RU"/>
        </w:rPr>
        <w:t xml:space="preserve"> (3)</w:t>
      </w:r>
    </w:p>
    <w:p w:rsidR="00765AE1" w:rsidRPr="00B71C88" w:rsidRDefault="00765AE1" w:rsidP="00765AE1">
      <w:pPr>
        <w:pStyle w:val="Default"/>
        <w:spacing w:line="360" w:lineRule="auto"/>
        <w:ind w:firstLine="709"/>
        <w:jc w:val="both"/>
        <w:rPr>
          <w:rFonts w:ascii="Times New Roman" w:hAnsi="Times New Roman" w:cs="Times New Roman"/>
          <w:color w:val="auto"/>
          <w:lang w:val="ru-RU"/>
        </w:rPr>
      </w:pPr>
    </w:p>
    <w:p w:rsidR="00765AE1" w:rsidRPr="00B71C88" w:rsidRDefault="00765AE1" w:rsidP="00054E1D">
      <w:pPr>
        <w:pStyle w:val="Default"/>
        <w:spacing w:line="360" w:lineRule="auto"/>
        <w:ind w:firstLine="709"/>
        <w:jc w:val="both"/>
        <w:rPr>
          <w:rFonts w:ascii="Times New Roman" w:hAnsi="Times New Roman" w:cs="Times New Roman"/>
          <w:color w:val="auto"/>
          <w:lang w:val="ru-RU"/>
        </w:rPr>
      </w:pPr>
      <w:r w:rsidRPr="00B71C88">
        <w:rPr>
          <w:rFonts w:ascii="Times New Roman" w:hAnsi="Times New Roman" w:cs="Times New Roman"/>
          <w:color w:val="auto"/>
          <w:lang w:val="ru-RU"/>
        </w:rPr>
        <w:t xml:space="preserve">где </w:t>
      </w:r>
      <w:r w:rsidRPr="00B71C88">
        <w:rPr>
          <w:rFonts w:ascii="Times New Roman" w:hAnsi="Times New Roman" w:cs="Times New Roman"/>
          <w:bCs/>
          <w:i/>
          <w:iCs/>
          <w:color w:val="auto"/>
        </w:rPr>
        <w:t>y</w:t>
      </w:r>
      <w:r w:rsidRPr="00B71C88">
        <w:rPr>
          <w:rFonts w:ascii="Times New Roman" w:hAnsi="Times New Roman" w:cs="Times New Roman"/>
          <w:color w:val="auto"/>
          <w:lang w:val="ru-RU"/>
        </w:rPr>
        <w:t xml:space="preserve">– выровненный показатель; </w:t>
      </w:r>
    </w:p>
    <w:p w:rsidR="00765AE1" w:rsidRPr="00B71C88" w:rsidRDefault="00765AE1" w:rsidP="00054E1D">
      <w:pPr>
        <w:pStyle w:val="Default"/>
        <w:spacing w:line="360" w:lineRule="auto"/>
        <w:ind w:firstLine="709"/>
        <w:jc w:val="both"/>
        <w:rPr>
          <w:rFonts w:ascii="Times New Roman" w:hAnsi="Times New Roman" w:cs="Times New Roman"/>
          <w:color w:val="auto"/>
          <w:lang w:val="ru-RU"/>
        </w:rPr>
      </w:pPr>
      <w:proofErr w:type="gramStart"/>
      <w:r w:rsidRPr="00B71C88">
        <w:rPr>
          <w:rFonts w:ascii="Times New Roman" w:hAnsi="Times New Roman" w:cs="Times New Roman"/>
          <w:bCs/>
          <w:i/>
          <w:iCs/>
          <w:color w:val="auto"/>
        </w:rPr>
        <w:t>x</w:t>
      </w:r>
      <w:proofErr w:type="gramEnd"/>
      <w:r w:rsidRPr="00B71C88">
        <w:rPr>
          <w:rFonts w:ascii="Times New Roman" w:hAnsi="Times New Roman" w:cs="Times New Roman"/>
          <w:color w:val="auto"/>
          <w:lang w:val="ru-RU"/>
        </w:rPr>
        <w:t xml:space="preserve">– условный ряд чисел, симметрично расположенный в отношении нуля; </w:t>
      </w:r>
    </w:p>
    <w:p w:rsidR="00765AE1" w:rsidRPr="00B71C88" w:rsidRDefault="00765AE1" w:rsidP="00054E1D">
      <w:pPr>
        <w:pStyle w:val="Default"/>
        <w:spacing w:line="360" w:lineRule="auto"/>
        <w:ind w:firstLine="709"/>
        <w:jc w:val="both"/>
        <w:rPr>
          <w:rFonts w:ascii="Times New Roman" w:hAnsi="Times New Roman" w:cs="Times New Roman"/>
          <w:color w:val="auto"/>
          <w:lang w:val="ru-RU"/>
        </w:rPr>
      </w:pPr>
      <w:r w:rsidRPr="00B71C88">
        <w:rPr>
          <w:rFonts w:ascii="Times New Roman" w:hAnsi="Times New Roman" w:cs="Times New Roman"/>
          <w:bCs/>
          <w:i/>
          <w:iCs/>
          <w:color w:val="auto"/>
        </w:rPr>
        <w:t>a</w:t>
      </w:r>
      <w:r w:rsidRPr="00B71C88">
        <w:rPr>
          <w:rFonts w:ascii="Times New Roman" w:hAnsi="Times New Roman" w:cs="Times New Roman"/>
          <w:color w:val="auto"/>
          <w:lang w:val="ru-RU"/>
        </w:rPr>
        <w:t xml:space="preserve">– условная средняя; </w:t>
      </w:r>
    </w:p>
    <w:p w:rsidR="00765AE1" w:rsidRPr="00B71C88" w:rsidRDefault="00765AE1" w:rsidP="00054E1D">
      <w:pPr>
        <w:pStyle w:val="Default"/>
        <w:spacing w:line="360" w:lineRule="auto"/>
        <w:ind w:firstLine="709"/>
        <w:jc w:val="both"/>
        <w:rPr>
          <w:rFonts w:ascii="Times New Roman" w:hAnsi="Times New Roman" w:cs="Times New Roman"/>
          <w:color w:val="auto"/>
          <w:lang w:val="ru-RU"/>
        </w:rPr>
      </w:pPr>
      <w:r w:rsidRPr="00B71C88">
        <w:rPr>
          <w:rFonts w:ascii="Times New Roman" w:hAnsi="Times New Roman" w:cs="Times New Roman"/>
          <w:bCs/>
          <w:i/>
          <w:iCs/>
          <w:color w:val="auto"/>
        </w:rPr>
        <w:t>b</w:t>
      </w:r>
      <w:r w:rsidRPr="00B71C88">
        <w:rPr>
          <w:rFonts w:ascii="Times New Roman" w:hAnsi="Times New Roman" w:cs="Times New Roman"/>
          <w:color w:val="auto"/>
          <w:lang w:val="ru-RU"/>
        </w:rPr>
        <w:t xml:space="preserve">– </w:t>
      </w:r>
      <w:proofErr w:type="gramStart"/>
      <w:r w:rsidRPr="00B71C88">
        <w:rPr>
          <w:rFonts w:ascii="Times New Roman" w:hAnsi="Times New Roman" w:cs="Times New Roman"/>
          <w:color w:val="auto"/>
          <w:lang w:val="ru-RU"/>
        </w:rPr>
        <w:t>коэффициент</w:t>
      </w:r>
      <w:proofErr w:type="gramEnd"/>
      <w:r w:rsidRPr="00B71C88">
        <w:rPr>
          <w:rFonts w:ascii="Times New Roman" w:hAnsi="Times New Roman" w:cs="Times New Roman"/>
          <w:color w:val="auto"/>
          <w:lang w:val="ru-RU"/>
        </w:rPr>
        <w:t xml:space="preserve"> выравнивания. </w:t>
      </w:r>
    </w:p>
    <w:p w:rsidR="00765AE1" w:rsidRPr="00B71C88" w:rsidRDefault="00765AE1" w:rsidP="00054E1D">
      <w:pPr>
        <w:pStyle w:val="Default"/>
        <w:spacing w:line="360" w:lineRule="auto"/>
        <w:ind w:firstLine="709"/>
        <w:jc w:val="both"/>
        <w:rPr>
          <w:rFonts w:ascii="Times New Roman" w:hAnsi="Times New Roman" w:cs="Times New Roman"/>
          <w:color w:val="auto"/>
          <w:lang w:val="ru-RU"/>
        </w:rPr>
      </w:pPr>
      <w:r w:rsidRPr="00B71C88">
        <w:rPr>
          <w:rFonts w:ascii="Times New Roman" w:hAnsi="Times New Roman" w:cs="Times New Roman"/>
          <w:color w:val="auto"/>
          <w:lang w:val="ru-RU"/>
        </w:rPr>
        <w:t>Темп прироста, выраженный в %, был рассчитан по формуле (4):</w:t>
      </w:r>
    </w:p>
    <w:p w:rsidR="00765AE1" w:rsidRPr="00B71C88" w:rsidRDefault="00765AE1" w:rsidP="00054E1D">
      <w:pPr>
        <w:pStyle w:val="Default"/>
        <w:spacing w:line="360" w:lineRule="auto"/>
        <w:ind w:firstLine="709"/>
        <w:jc w:val="both"/>
        <w:rPr>
          <w:rFonts w:ascii="Times New Roman" w:hAnsi="Times New Roman" w:cs="Times New Roman"/>
          <w:color w:val="auto"/>
          <w:lang w:val="ru-RU"/>
        </w:rPr>
      </w:pPr>
    </w:p>
    <w:p w:rsidR="00765AE1" w:rsidRPr="00B71C88" w:rsidRDefault="00765AE1" w:rsidP="00054E1D">
      <w:pPr>
        <w:spacing w:after="0" w:line="360" w:lineRule="auto"/>
        <w:ind w:firstLine="709"/>
        <w:jc w:val="both"/>
        <w:rPr>
          <w:color w:val="auto"/>
        </w:rPr>
      </w:pPr>
      <m:oMath>
        <m:r>
          <m:rPr>
            <m:sty m:val="p"/>
          </m:rPr>
          <w:rPr>
            <w:rFonts w:ascii="Cambria Math" w:hAnsi="Cambria Math"/>
            <w:color w:val="auto"/>
          </w:rPr>
          <m:t>Т</m:t>
        </m:r>
        <m:r>
          <m:rPr>
            <m:sty m:val="p"/>
          </m:rPr>
          <w:rPr>
            <w:rFonts w:ascii="Cambria Math" w:hAnsi="Cambria Math"/>
            <w:color w:val="auto"/>
            <w:vertAlign w:val="subscript"/>
          </w:rPr>
          <m:t>пр./уб.=</m:t>
        </m:r>
        <m:f>
          <m:fPr>
            <m:ctrlPr>
              <w:rPr>
                <w:rFonts w:ascii="Cambria Math" w:hAnsi="Cambria Math"/>
                <w:color w:val="auto"/>
              </w:rPr>
            </m:ctrlPr>
          </m:fPr>
          <m:num>
            <m:d>
              <m:dPr>
                <m:ctrlPr>
                  <w:rPr>
                    <w:rFonts w:ascii="Cambria Math" w:hAnsi="Cambria Math"/>
                    <w:color w:val="auto"/>
                  </w:rPr>
                </m:ctrlPr>
              </m:dPr>
              <m:e>
                <m:r>
                  <m:rPr>
                    <m:sty m:val="p"/>
                  </m:rPr>
                  <w:rPr>
                    <w:rFonts w:ascii="Cambria Math" w:hAnsi="Cambria Math"/>
                    <w:color w:val="auto"/>
                  </w:rPr>
                  <m:t>в×К</m:t>
                </m:r>
              </m:e>
            </m:d>
          </m:num>
          <m:den>
            <m:r>
              <m:rPr>
                <m:sty m:val="p"/>
              </m:rPr>
              <w:rPr>
                <w:rFonts w:ascii="Cambria Math" w:hAnsi="Cambria Math"/>
                <w:color w:val="auto"/>
              </w:rPr>
              <m:t xml:space="preserve"> а</m:t>
            </m:r>
          </m:den>
        </m:f>
        <m:r>
          <m:rPr>
            <m:sty m:val="p"/>
          </m:rPr>
          <w:rPr>
            <w:rFonts w:ascii="Cambria Math" w:hAnsi="Cambria Math"/>
            <w:color w:val="auto"/>
          </w:rPr>
          <m:t xml:space="preserve">×100                                                                                                            </m:t>
        </m:r>
      </m:oMath>
      <w:r w:rsidRPr="00B71C88">
        <w:rPr>
          <w:color w:val="auto"/>
        </w:rPr>
        <w:t>(4)</w:t>
      </w:r>
    </w:p>
    <w:p w:rsidR="00054E1D" w:rsidRPr="00B71C88" w:rsidRDefault="00054E1D" w:rsidP="00054E1D">
      <w:pPr>
        <w:spacing w:after="0" w:line="360" w:lineRule="auto"/>
        <w:ind w:firstLine="709"/>
        <w:jc w:val="both"/>
        <w:rPr>
          <w:color w:val="auto"/>
        </w:rPr>
      </w:pPr>
    </w:p>
    <w:p w:rsidR="00765AE1" w:rsidRPr="00B71C88" w:rsidRDefault="00765AE1" w:rsidP="00054E1D">
      <w:pPr>
        <w:pStyle w:val="Default"/>
        <w:spacing w:line="360" w:lineRule="auto"/>
        <w:ind w:firstLine="709"/>
        <w:jc w:val="both"/>
        <w:rPr>
          <w:rFonts w:ascii="Times New Roman" w:hAnsi="Times New Roman" w:cs="Times New Roman"/>
          <w:color w:val="auto"/>
          <w:lang w:val="kk-KZ"/>
        </w:rPr>
      </w:pPr>
      <w:r w:rsidRPr="00B71C88">
        <w:rPr>
          <w:rFonts w:ascii="Times New Roman" w:hAnsi="Times New Roman" w:cs="Times New Roman"/>
          <w:color w:val="auto"/>
          <w:lang w:val="kk-KZ"/>
        </w:rPr>
        <w:t xml:space="preserve">где </w:t>
      </w:r>
      <w:r w:rsidRPr="00B71C88">
        <w:rPr>
          <w:rFonts w:ascii="Times New Roman" w:hAnsi="Times New Roman" w:cs="Times New Roman"/>
          <w:i/>
          <w:color w:val="auto"/>
          <w:lang w:val="kk-KZ"/>
        </w:rPr>
        <w:t>К</w:t>
      </w:r>
      <w:r w:rsidRPr="00B71C88">
        <w:rPr>
          <w:rFonts w:ascii="Times New Roman" w:hAnsi="Times New Roman" w:cs="Times New Roman"/>
          <w:color w:val="auto"/>
          <w:lang w:val="kk-KZ"/>
        </w:rPr>
        <w:t>=1 при нечетном числе уровней ряда;</w:t>
      </w:r>
    </w:p>
    <w:p w:rsidR="00765AE1" w:rsidRPr="00B71C88" w:rsidRDefault="00765AE1" w:rsidP="00054E1D">
      <w:pPr>
        <w:pStyle w:val="Default"/>
        <w:spacing w:line="360" w:lineRule="auto"/>
        <w:jc w:val="both"/>
        <w:rPr>
          <w:rFonts w:ascii="Times New Roman" w:hAnsi="Times New Roman" w:cs="Times New Roman"/>
          <w:color w:val="auto"/>
          <w:lang w:val="kk-KZ"/>
        </w:rPr>
      </w:pPr>
      <w:r w:rsidRPr="00B71C88">
        <w:rPr>
          <w:rFonts w:ascii="Times New Roman" w:hAnsi="Times New Roman" w:cs="Times New Roman"/>
          <w:i/>
          <w:color w:val="auto"/>
          <w:lang w:val="kk-KZ"/>
        </w:rPr>
        <w:t xml:space="preserve">            К</w:t>
      </w:r>
      <w:r w:rsidRPr="00B71C88">
        <w:rPr>
          <w:rFonts w:ascii="Times New Roman" w:hAnsi="Times New Roman" w:cs="Times New Roman"/>
          <w:color w:val="auto"/>
          <w:lang w:val="kk-KZ"/>
        </w:rPr>
        <w:t>=2 при четном числе уровней ряда;</w:t>
      </w:r>
    </w:p>
    <w:p w:rsidR="00765AE1" w:rsidRPr="00B71C88" w:rsidRDefault="00765AE1" w:rsidP="00054E1D">
      <w:pPr>
        <w:pStyle w:val="Default"/>
        <w:spacing w:line="360" w:lineRule="auto"/>
        <w:ind w:firstLine="709"/>
        <w:jc w:val="both"/>
        <w:rPr>
          <w:rFonts w:ascii="Times New Roman" w:hAnsi="Times New Roman" w:cs="Times New Roman"/>
          <w:color w:val="auto"/>
          <w:lang w:val="kk-KZ"/>
        </w:rPr>
      </w:pPr>
      <w:r w:rsidRPr="00B71C88">
        <w:rPr>
          <w:rFonts w:ascii="Times New Roman" w:hAnsi="Times New Roman" w:cs="Times New Roman"/>
          <w:i/>
          <w:color w:val="auto"/>
          <w:lang w:val="kk-KZ"/>
        </w:rPr>
        <w:t>а</w:t>
      </w:r>
      <w:r w:rsidRPr="00B71C88">
        <w:rPr>
          <w:rFonts w:ascii="Times New Roman" w:hAnsi="Times New Roman" w:cs="Times New Roman"/>
          <w:color w:val="auto"/>
          <w:lang w:val="kk-KZ"/>
        </w:rPr>
        <w:t xml:space="preserve"> и </w:t>
      </w:r>
      <w:r w:rsidRPr="00B71C88">
        <w:rPr>
          <w:rFonts w:ascii="Times New Roman" w:hAnsi="Times New Roman" w:cs="Times New Roman"/>
          <w:i/>
          <w:color w:val="auto"/>
          <w:lang w:val="kk-KZ"/>
        </w:rPr>
        <w:t>в</w:t>
      </w:r>
      <w:r w:rsidRPr="00B71C88">
        <w:rPr>
          <w:rFonts w:ascii="Times New Roman" w:hAnsi="Times New Roman" w:cs="Times New Roman"/>
          <w:color w:val="auto"/>
          <w:lang w:val="kk-KZ"/>
        </w:rPr>
        <w:t xml:space="preserve"> – показатели линейной зависимости, используемые при выравнивании ряда методом наименьших квадратов.</w:t>
      </w:r>
    </w:p>
    <w:p w:rsidR="00054E1D" w:rsidRPr="00B71C88" w:rsidRDefault="00054E1D" w:rsidP="00054E1D">
      <w:pPr>
        <w:pStyle w:val="Default"/>
        <w:spacing w:line="360" w:lineRule="auto"/>
        <w:ind w:firstLine="567"/>
        <w:jc w:val="both"/>
        <w:rPr>
          <w:rFonts w:ascii="Times New Roman" w:hAnsi="Times New Roman" w:cs="Times New Roman"/>
          <w:color w:val="auto"/>
          <w:lang w:val="kk-KZ"/>
        </w:rPr>
      </w:pPr>
      <w:r w:rsidRPr="00B71C88">
        <w:rPr>
          <w:rFonts w:ascii="Times New Roman" w:hAnsi="Times New Roman" w:cs="Times New Roman"/>
          <w:color w:val="auto"/>
          <w:lang w:val="kk-KZ"/>
        </w:rPr>
        <w:t xml:space="preserve">С целью расчета прогноза заболеваемости на 2016-2018 годы нами были использованы данные о заболеваемости населения г.Уральска за 2008-2015 годы. Использовался метод прогнозирования на основе нахождения аналитического выражения тренда. Разработка прогноза заключалась в определении вида экстраполирующей функции </w:t>
      </w:r>
      <w:r w:rsidRPr="00B71C88">
        <w:rPr>
          <w:rFonts w:ascii="Times New Roman" w:hAnsi="Times New Roman" w:cs="Times New Roman"/>
          <w:i/>
          <w:color w:val="auto"/>
          <w:lang w:val="en-US"/>
        </w:rPr>
        <w:t>y</w:t>
      </w:r>
      <w:r w:rsidRPr="00B71C88">
        <w:rPr>
          <w:rFonts w:ascii="Times New Roman" w:hAnsi="Times New Roman" w:cs="Times New Roman"/>
          <w:i/>
          <w:color w:val="auto"/>
          <w:lang w:val="ru-RU"/>
        </w:rPr>
        <w:t>=</w:t>
      </w:r>
      <w:r w:rsidRPr="00B71C88">
        <w:rPr>
          <w:rFonts w:ascii="Times New Roman" w:hAnsi="Times New Roman" w:cs="Times New Roman"/>
          <w:i/>
          <w:color w:val="auto"/>
          <w:lang w:val="en-US"/>
        </w:rPr>
        <w:t>f</w:t>
      </w:r>
      <w:r w:rsidRPr="00B71C88">
        <w:rPr>
          <w:rFonts w:ascii="Times New Roman" w:hAnsi="Times New Roman" w:cs="Times New Roman"/>
          <w:i/>
          <w:color w:val="auto"/>
          <w:lang w:val="ru-RU"/>
        </w:rPr>
        <w:t>(</w:t>
      </w:r>
      <w:r w:rsidRPr="00B71C88">
        <w:rPr>
          <w:rFonts w:ascii="Times New Roman" w:hAnsi="Times New Roman" w:cs="Times New Roman"/>
          <w:i/>
          <w:color w:val="auto"/>
          <w:lang w:val="en-US"/>
        </w:rPr>
        <w:t>t</w:t>
      </w:r>
      <w:r w:rsidRPr="00B71C88">
        <w:rPr>
          <w:rFonts w:ascii="Times New Roman" w:hAnsi="Times New Roman" w:cs="Times New Roman"/>
          <w:i/>
          <w:color w:val="auto"/>
          <w:lang w:val="ru-RU"/>
        </w:rPr>
        <w:t>)</w:t>
      </w:r>
      <w:r w:rsidRPr="00B71C88">
        <w:rPr>
          <w:rFonts w:ascii="Times New Roman" w:hAnsi="Times New Roman" w:cs="Times New Roman"/>
          <w:color w:val="auto"/>
          <w:lang w:val="kk-KZ"/>
        </w:rPr>
        <w:t>, которая выражает зависимость изучаемой величины от времени на основе исходных наблюдаемых данных. В нашей работе была использована линейная функция вида</w:t>
      </w:r>
      <w:r w:rsidR="00654890" w:rsidRPr="00B71C88">
        <w:rPr>
          <w:rFonts w:ascii="Times New Roman" w:hAnsi="Times New Roman" w:cs="Times New Roman"/>
          <w:color w:val="auto"/>
          <w:lang w:val="kk-KZ"/>
        </w:rPr>
        <w:t xml:space="preserve"> (5)</w:t>
      </w:r>
      <w:r w:rsidRPr="00B71C88">
        <w:rPr>
          <w:rFonts w:ascii="Times New Roman" w:hAnsi="Times New Roman" w:cs="Times New Roman"/>
          <w:color w:val="auto"/>
          <w:lang w:val="kk-KZ"/>
        </w:rPr>
        <w:t>:</w:t>
      </w:r>
    </w:p>
    <w:p w:rsidR="00054E1D" w:rsidRPr="00B71C88" w:rsidRDefault="00054E1D" w:rsidP="00054E1D">
      <w:pPr>
        <w:pStyle w:val="Default"/>
        <w:spacing w:line="360" w:lineRule="auto"/>
        <w:jc w:val="both"/>
        <w:rPr>
          <w:rFonts w:ascii="Times New Roman" w:hAnsi="Times New Roman" w:cs="Times New Roman"/>
          <w:color w:val="auto"/>
          <w:lang w:val="kk-KZ"/>
        </w:rPr>
      </w:pPr>
    </w:p>
    <w:p w:rsidR="00054E1D" w:rsidRPr="00B71C88" w:rsidRDefault="00654890" w:rsidP="00B477B1">
      <w:pPr>
        <w:pStyle w:val="Default"/>
        <w:spacing w:line="360" w:lineRule="auto"/>
        <w:jc w:val="center"/>
        <w:rPr>
          <w:rFonts w:ascii="Times New Roman" w:hAnsi="Times New Roman" w:cs="Times New Roman"/>
          <w:color w:val="auto"/>
          <w:lang w:val="ru-RU"/>
        </w:rPr>
      </w:pPr>
      <w:r w:rsidRPr="00B71C88">
        <w:rPr>
          <w:rFonts w:ascii="Times New Roman" w:hAnsi="Times New Roman" w:cs="Times New Roman"/>
          <w:color w:val="auto"/>
          <w:lang w:val="en-US"/>
        </w:rPr>
        <w:t>Y</w:t>
      </w:r>
      <w:r w:rsidR="00054E1D" w:rsidRPr="00B71C88">
        <w:rPr>
          <w:rFonts w:ascii="Times New Roman" w:hAnsi="Times New Roman" w:cs="Times New Roman"/>
          <w:color w:val="auto"/>
          <w:lang w:val="ru-RU"/>
        </w:rPr>
        <w:t>=</w:t>
      </w:r>
      <w:r w:rsidR="00054E1D" w:rsidRPr="00B71C88">
        <w:rPr>
          <w:rFonts w:ascii="Times New Roman" w:hAnsi="Times New Roman" w:cs="Times New Roman"/>
          <w:color w:val="auto"/>
          <w:lang w:val="en-US"/>
        </w:rPr>
        <w:t>b</w:t>
      </w:r>
      <w:r w:rsidR="00054E1D" w:rsidRPr="00B71C88">
        <w:rPr>
          <w:rFonts w:ascii="Times New Roman" w:hAnsi="Times New Roman" w:cs="Times New Roman"/>
          <w:color w:val="auto"/>
          <w:vertAlign w:val="subscript"/>
          <w:lang w:val="ru-RU"/>
        </w:rPr>
        <w:t>0</w:t>
      </w:r>
      <w:r w:rsidR="00054E1D" w:rsidRPr="00B71C88">
        <w:rPr>
          <w:rFonts w:ascii="Times New Roman" w:hAnsi="Times New Roman" w:cs="Times New Roman"/>
          <w:color w:val="auto"/>
          <w:lang w:val="ru-RU"/>
        </w:rPr>
        <w:t>+</w:t>
      </w:r>
      <w:r w:rsidR="00054E1D" w:rsidRPr="00B71C88">
        <w:rPr>
          <w:rFonts w:ascii="Times New Roman" w:hAnsi="Times New Roman" w:cs="Times New Roman"/>
          <w:color w:val="auto"/>
          <w:lang w:val="en-US"/>
        </w:rPr>
        <w:t>b</w:t>
      </w:r>
      <w:r w:rsidR="00054E1D" w:rsidRPr="00B71C88">
        <w:rPr>
          <w:rFonts w:ascii="Times New Roman" w:hAnsi="Times New Roman" w:cs="Times New Roman"/>
          <w:color w:val="auto"/>
          <w:vertAlign w:val="subscript"/>
          <w:lang w:val="ru-RU"/>
        </w:rPr>
        <w:t>1</w:t>
      </w:r>
      <w:r w:rsidR="00054E1D" w:rsidRPr="00B71C88">
        <w:rPr>
          <w:rFonts w:ascii="Times New Roman" w:hAnsi="Times New Roman" w:cs="Times New Roman"/>
          <w:color w:val="auto"/>
          <w:lang w:val="en-US"/>
        </w:rPr>
        <w:t>t</w:t>
      </w:r>
      <w:r w:rsidR="00054E1D" w:rsidRPr="00B71C88">
        <w:rPr>
          <w:rFonts w:ascii="Times New Roman" w:hAnsi="Times New Roman" w:cs="Times New Roman"/>
          <w:color w:val="auto"/>
          <w:lang w:val="ru-RU"/>
        </w:rPr>
        <w:t xml:space="preserve">                                       </w:t>
      </w:r>
      <w:r w:rsidRPr="00B71C88">
        <w:rPr>
          <w:rFonts w:ascii="Times New Roman" w:hAnsi="Times New Roman" w:cs="Times New Roman"/>
          <w:color w:val="auto"/>
          <w:lang w:val="ru-RU"/>
        </w:rPr>
        <w:t xml:space="preserve">  </w:t>
      </w:r>
      <w:r w:rsidR="00054E1D" w:rsidRPr="00B71C88">
        <w:rPr>
          <w:rFonts w:ascii="Times New Roman" w:hAnsi="Times New Roman" w:cs="Times New Roman"/>
          <w:color w:val="auto"/>
          <w:lang w:val="ru-RU"/>
        </w:rPr>
        <w:t xml:space="preserve">                                     </w:t>
      </w:r>
      <w:r w:rsidRPr="00B71C88">
        <w:rPr>
          <w:rFonts w:ascii="Times New Roman" w:hAnsi="Times New Roman" w:cs="Times New Roman"/>
          <w:color w:val="auto"/>
          <w:lang w:val="ru-RU"/>
        </w:rPr>
        <w:t xml:space="preserve">                                 </w:t>
      </w:r>
      <w:r w:rsidR="00054E1D" w:rsidRPr="00B71C88">
        <w:rPr>
          <w:rFonts w:ascii="Times New Roman" w:hAnsi="Times New Roman" w:cs="Times New Roman"/>
          <w:color w:val="auto"/>
          <w:lang w:val="ru-RU"/>
        </w:rPr>
        <w:t>(5)</w:t>
      </w:r>
    </w:p>
    <w:p w:rsidR="00054E1D" w:rsidRPr="00B71C88" w:rsidRDefault="00054E1D" w:rsidP="00054E1D">
      <w:pPr>
        <w:spacing w:after="0" w:line="360" w:lineRule="auto"/>
        <w:rPr>
          <w:color w:val="auto"/>
        </w:rPr>
      </w:pPr>
    </w:p>
    <w:p w:rsidR="00765AE1" w:rsidRPr="00D33B23" w:rsidRDefault="00765AE1" w:rsidP="00054E1D">
      <w:pPr>
        <w:spacing w:after="0" w:line="360" w:lineRule="auto"/>
        <w:ind w:firstLine="709"/>
        <w:jc w:val="both"/>
        <w:rPr>
          <w:color w:val="auto"/>
        </w:rPr>
      </w:pPr>
      <w:r w:rsidRPr="00D33B23">
        <w:rPr>
          <w:color w:val="auto"/>
        </w:rPr>
        <w:t>Исследование элементного статуса населения</w:t>
      </w:r>
    </w:p>
    <w:p w:rsidR="00765AE1" w:rsidRPr="00B71C88" w:rsidRDefault="00765AE1" w:rsidP="00054E1D">
      <w:pPr>
        <w:spacing w:after="0" w:line="360" w:lineRule="auto"/>
        <w:ind w:firstLine="709"/>
        <w:jc w:val="both"/>
        <w:rPr>
          <w:color w:val="auto"/>
        </w:rPr>
      </w:pPr>
      <w:r w:rsidRPr="00B71C88">
        <w:rPr>
          <w:color w:val="auto"/>
        </w:rPr>
        <w:t>Критерии включения: возраст – взрослое население 18-60 лет; письменное информированное согласие перед включением в исследование.</w:t>
      </w:r>
    </w:p>
    <w:p w:rsidR="00765AE1" w:rsidRPr="00B71C88" w:rsidRDefault="00765AE1" w:rsidP="00054E1D">
      <w:pPr>
        <w:pStyle w:val="ab"/>
        <w:shd w:val="clear" w:color="auto" w:fill="FFFFFF"/>
        <w:spacing w:before="0" w:beforeAutospacing="0" w:after="0" w:afterAutospacing="0" w:line="360" w:lineRule="auto"/>
        <w:ind w:firstLine="709"/>
        <w:jc w:val="both"/>
        <w:rPr>
          <w:rFonts w:eastAsia="MinionPro-Regular"/>
          <w:color w:val="auto"/>
          <w:lang w:val="ru-RU" w:eastAsia="en-US"/>
        </w:rPr>
      </w:pPr>
      <w:r w:rsidRPr="00B71C88">
        <w:rPr>
          <w:color w:val="auto"/>
          <w:lang w:val="ru-RU" w:eastAsia="ru-RU"/>
        </w:rPr>
        <w:t>Критерии исключения: до 18 лет и старше 6</w:t>
      </w:r>
      <w:r w:rsidRPr="00B71C88">
        <w:rPr>
          <w:color w:val="auto"/>
          <w:lang w:val="ru-RU"/>
        </w:rPr>
        <w:t>0 лет</w:t>
      </w:r>
      <w:r w:rsidRPr="00B71C88">
        <w:rPr>
          <w:color w:val="auto"/>
          <w:lang w:val="ru-RU" w:eastAsia="ru-RU"/>
        </w:rPr>
        <w:t xml:space="preserve">; </w:t>
      </w:r>
      <w:bookmarkStart w:id="3" w:name="z256"/>
      <w:r w:rsidRPr="00B71C88">
        <w:rPr>
          <w:rFonts w:eastAsia="MinionPro-Regular"/>
          <w:color w:val="auto"/>
          <w:lang w:val="ru-RU" w:eastAsia="en-US"/>
        </w:rPr>
        <w:t>наличие в анамнезе хронических декомпенсированных заболеваний внутренних органов; беременность, лактация.</w:t>
      </w:r>
    </w:p>
    <w:p w:rsidR="00765AE1" w:rsidRPr="00B71C88" w:rsidRDefault="00765AE1" w:rsidP="00054E1D">
      <w:pPr>
        <w:pStyle w:val="ad"/>
        <w:spacing w:line="360" w:lineRule="auto"/>
        <w:ind w:firstLine="709"/>
        <w:jc w:val="both"/>
        <w:rPr>
          <w:color w:val="auto"/>
        </w:rPr>
      </w:pPr>
      <w:r w:rsidRPr="00B71C88">
        <w:rPr>
          <w:color w:val="auto"/>
        </w:rPr>
        <w:t xml:space="preserve">С целью оценки </w:t>
      </w:r>
      <w:proofErr w:type="spellStart"/>
      <w:r w:rsidRPr="00B71C88">
        <w:rPr>
          <w:color w:val="auto"/>
        </w:rPr>
        <w:t>биоэлементного</w:t>
      </w:r>
      <w:proofErr w:type="spellEnd"/>
      <w:r w:rsidRPr="00B71C88">
        <w:rPr>
          <w:color w:val="auto"/>
        </w:rPr>
        <w:t xml:space="preserve"> статуса проводится макро- и микроэлементный анализ волос методом </w:t>
      </w:r>
      <w:r w:rsidRPr="00B71C88">
        <w:rPr>
          <w:color w:val="auto"/>
          <w:lang w:val="kk-KZ"/>
        </w:rPr>
        <w:t xml:space="preserve">случайной стратифицированной </w:t>
      </w:r>
      <w:r w:rsidRPr="00B71C88">
        <w:rPr>
          <w:color w:val="auto"/>
        </w:rPr>
        <w:t xml:space="preserve">выборки у 870 взрослых 18-60 лет Актюбинской, </w:t>
      </w:r>
      <w:proofErr w:type="spellStart"/>
      <w:r w:rsidRPr="00B71C88">
        <w:rPr>
          <w:color w:val="auto"/>
        </w:rPr>
        <w:t>Мангистауской</w:t>
      </w:r>
      <w:proofErr w:type="spellEnd"/>
      <w:r w:rsidRPr="00B71C88">
        <w:rPr>
          <w:color w:val="auto"/>
        </w:rPr>
        <w:t xml:space="preserve">, </w:t>
      </w:r>
      <w:proofErr w:type="spellStart"/>
      <w:r w:rsidRPr="00B71C88">
        <w:rPr>
          <w:color w:val="auto"/>
        </w:rPr>
        <w:t>Атырауской</w:t>
      </w:r>
      <w:proofErr w:type="spellEnd"/>
      <w:r w:rsidRPr="00B71C88">
        <w:rPr>
          <w:color w:val="auto"/>
        </w:rPr>
        <w:t xml:space="preserve">, </w:t>
      </w:r>
      <w:proofErr w:type="gramStart"/>
      <w:r w:rsidRPr="00B71C88">
        <w:rPr>
          <w:color w:val="auto"/>
        </w:rPr>
        <w:t>Западно-Казахстанской</w:t>
      </w:r>
      <w:proofErr w:type="gramEnd"/>
      <w:r w:rsidRPr="00B71C88">
        <w:rPr>
          <w:color w:val="auto"/>
        </w:rPr>
        <w:t xml:space="preserve"> областей. Анализ </w:t>
      </w:r>
      <w:r w:rsidR="00C30771" w:rsidRPr="00B71C88">
        <w:rPr>
          <w:color w:val="auto"/>
        </w:rPr>
        <w:lastRenderedPageBreak/>
        <w:t>проводит</w:t>
      </w:r>
      <w:r w:rsidRPr="00B71C88">
        <w:rPr>
          <w:color w:val="auto"/>
        </w:rPr>
        <w:t xml:space="preserve">ся у городского и сельского населения. Оцениваться будет содержание двадцати пяти химических элементов: AI, </w:t>
      </w:r>
      <w:proofErr w:type="spellStart"/>
      <w:r w:rsidRPr="00B71C88">
        <w:rPr>
          <w:color w:val="auto"/>
        </w:rPr>
        <w:t>As</w:t>
      </w:r>
      <w:proofErr w:type="spellEnd"/>
      <w:r w:rsidRPr="00B71C88">
        <w:rPr>
          <w:color w:val="auto"/>
        </w:rPr>
        <w:t xml:space="preserve">, В, </w:t>
      </w:r>
      <w:proofErr w:type="spellStart"/>
      <w:r w:rsidRPr="00B71C88">
        <w:rPr>
          <w:color w:val="auto"/>
        </w:rPr>
        <w:t>Ве</w:t>
      </w:r>
      <w:proofErr w:type="spellEnd"/>
      <w:r w:rsidRPr="00B71C88">
        <w:rPr>
          <w:color w:val="auto"/>
        </w:rPr>
        <w:t xml:space="preserve">, </w:t>
      </w:r>
      <w:proofErr w:type="spellStart"/>
      <w:r w:rsidRPr="00B71C88">
        <w:rPr>
          <w:color w:val="auto"/>
        </w:rPr>
        <w:t>Ca</w:t>
      </w:r>
      <w:proofErr w:type="spellEnd"/>
      <w:r w:rsidRPr="00B71C88">
        <w:rPr>
          <w:color w:val="auto"/>
        </w:rPr>
        <w:t xml:space="preserve">, </w:t>
      </w:r>
      <w:proofErr w:type="spellStart"/>
      <w:r w:rsidRPr="00B71C88">
        <w:rPr>
          <w:color w:val="auto"/>
        </w:rPr>
        <w:t>Cd</w:t>
      </w:r>
      <w:proofErr w:type="spellEnd"/>
      <w:r w:rsidRPr="00B71C88">
        <w:rPr>
          <w:color w:val="auto"/>
        </w:rPr>
        <w:t xml:space="preserve">, </w:t>
      </w:r>
      <w:proofErr w:type="spellStart"/>
      <w:r w:rsidRPr="00B71C88">
        <w:rPr>
          <w:color w:val="auto"/>
        </w:rPr>
        <w:t>Co</w:t>
      </w:r>
      <w:proofErr w:type="spellEnd"/>
      <w:r w:rsidRPr="00B71C88">
        <w:rPr>
          <w:color w:val="auto"/>
        </w:rPr>
        <w:t xml:space="preserve">, </w:t>
      </w:r>
      <w:proofErr w:type="spellStart"/>
      <w:r w:rsidRPr="00B71C88">
        <w:rPr>
          <w:color w:val="auto"/>
        </w:rPr>
        <w:t>Cr</w:t>
      </w:r>
      <w:proofErr w:type="spellEnd"/>
      <w:r w:rsidRPr="00B71C88">
        <w:rPr>
          <w:color w:val="auto"/>
        </w:rPr>
        <w:t xml:space="preserve">, </w:t>
      </w:r>
      <w:proofErr w:type="spellStart"/>
      <w:r w:rsidRPr="00B71C88">
        <w:rPr>
          <w:color w:val="auto"/>
        </w:rPr>
        <w:t>Cu</w:t>
      </w:r>
      <w:proofErr w:type="spellEnd"/>
      <w:r w:rsidRPr="00B71C88">
        <w:rPr>
          <w:color w:val="auto"/>
        </w:rPr>
        <w:t xml:space="preserve">, </w:t>
      </w:r>
      <w:proofErr w:type="spellStart"/>
      <w:r w:rsidRPr="00B71C88">
        <w:rPr>
          <w:color w:val="auto"/>
        </w:rPr>
        <w:t>Fe</w:t>
      </w:r>
      <w:proofErr w:type="spellEnd"/>
      <w:r w:rsidRPr="00B71C88">
        <w:rPr>
          <w:color w:val="auto"/>
        </w:rPr>
        <w:t xml:space="preserve">, I, K, </w:t>
      </w:r>
      <w:proofErr w:type="spellStart"/>
      <w:r w:rsidRPr="00B71C88">
        <w:rPr>
          <w:color w:val="auto"/>
        </w:rPr>
        <w:t>Li</w:t>
      </w:r>
      <w:proofErr w:type="spellEnd"/>
      <w:r w:rsidRPr="00B71C88">
        <w:rPr>
          <w:color w:val="auto"/>
        </w:rPr>
        <w:t xml:space="preserve">, </w:t>
      </w:r>
      <w:proofErr w:type="spellStart"/>
      <w:r w:rsidRPr="00B71C88">
        <w:rPr>
          <w:color w:val="auto"/>
        </w:rPr>
        <w:t>Mn</w:t>
      </w:r>
      <w:proofErr w:type="spellEnd"/>
      <w:r w:rsidRPr="00B71C88">
        <w:rPr>
          <w:color w:val="auto"/>
        </w:rPr>
        <w:t xml:space="preserve">, </w:t>
      </w:r>
      <w:proofErr w:type="spellStart"/>
      <w:proofErr w:type="gramStart"/>
      <w:r w:rsidRPr="00B71C88">
        <w:rPr>
          <w:color w:val="auto"/>
        </w:rPr>
        <w:t>Mg,Na</w:t>
      </w:r>
      <w:proofErr w:type="spellEnd"/>
      <w:proofErr w:type="gramEnd"/>
      <w:r w:rsidRPr="00B71C88">
        <w:rPr>
          <w:color w:val="auto"/>
        </w:rPr>
        <w:t xml:space="preserve">, </w:t>
      </w:r>
      <w:proofErr w:type="spellStart"/>
      <w:r w:rsidRPr="00B71C88">
        <w:rPr>
          <w:color w:val="auto"/>
        </w:rPr>
        <w:t>Ni</w:t>
      </w:r>
      <w:proofErr w:type="spellEnd"/>
      <w:r w:rsidRPr="00B71C88">
        <w:rPr>
          <w:color w:val="auto"/>
        </w:rPr>
        <w:t xml:space="preserve">, P, </w:t>
      </w:r>
      <w:proofErr w:type="spellStart"/>
      <w:r w:rsidRPr="00B71C88">
        <w:rPr>
          <w:color w:val="auto"/>
        </w:rPr>
        <w:t>Pb</w:t>
      </w:r>
      <w:proofErr w:type="spellEnd"/>
      <w:r w:rsidRPr="00B71C88">
        <w:rPr>
          <w:color w:val="auto"/>
        </w:rPr>
        <w:t xml:space="preserve">, </w:t>
      </w:r>
      <w:proofErr w:type="spellStart"/>
      <w:r w:rsidRPr="00B71C88">
        <w:rPr>
          <w:color w:val="auto"/>
        </w:rPr>
        <w:t>Se</w:t>
      </w:r>
      <w:proofErr w:type="spellEnd"/>
      <w:r w:rsidRPr="00B71C88">
        <w:rPr>
          <w:color w:val="auto"/>
        </w:rPr>
        <w:t xml:space="preserve">, </w:t>
      </w:r>
      <w:proofErr w:type="spellStart"/>
      <w:r w:rsidRPr="00B71C88">
        <w:rPr>
          <w:color w:val="auto"/>
        </w:rPr>
        <w:t>Si</w:t>
      </w:r>
      <w:proofErr w:type="spellEnd"/>
      <w:r w:rsidRPr="00B71C88">
        <w:rPr>
          <w:color w:val="auto"/>
        </w:rPr>
        <w:t xml:space="preserve">, </w:t>
      </w:r>
      <w:proofErr w:type="spellStart"/>
      <w:r w:rsidRPr="00B71C88">
        <w:rPr>
          <w:color w:val="auto"/>
        </w:rPr>
        <w:t>Sn</w:t>
      </w:r>
      <w:proofErr w:type="spellEnd"/>
      <w:r w:rsidRPr="00B71C88">
        <w:rPr>
          <w:color w:val="auto"/>
        </w:rPr>
        <w:t xml:space="preserve">, V, </w:t>
      </w:r>
      <w:proofErr w:type="spellStart"/>
      <w:r w:rsidRPr="00B71C88">
        <w:rPr>
          <w:color w:val="auto"/>
        </w:rPr>
        <w:t>Hg</w:t>
      </w:r>
      <w:proofErr w:type="spellEnd"/>
      <w:r w:rsidRPr="00B71C88">
        <w:rPr>
          <w:color w:val="auto"/>
        </w:rPr>
        <w:t xml:space="preserve">, </w:t>
      </w:r>
      <w:proofErr w:type="spellStart"/>
      <w:r w:rsidRPr="00B71C88">
        <w:rPr>
          <w:color w:val="auto"/>
        </w:rPr>
        <w:t>Zn</w:t>
      </w:r>
      <w:proofErr w:type="spellEnd"/>
      <w:r w:rsidRPr="00B71C88">
        <w:rPr>
          <w:color w:val="auto"/>
        </w:rPr>
        <w:t xml:space="preserve">. Образцы волос будут получены путем состригания чистыми ножницами из нержавеющей стали с 3-5 участков затылочной части головы в количестве не менее 0,1 г. Для элементного анализа волос используются проксимальные части прядей длиной 3-4 см. Пробы помещаются в конверты с идентификационными записями. </w:t>
      </w:r>
      <w:r w:rsidR="009A441A" w:rsidRPr="00B71C88">
        <w:rPr>
          <w:color w:val="auto"/>
        </w:rPr>
        <w:t xml:space="preserve">Согласно календарному плану волосы собраны у жителей Актюбинской и </w:t>
      </w:r>
      <w:proofErr w:type="gramStart"/>
      <w:r w:rsidR="009A441A" w:rsidRPr="00B71C88">
        <w:rPr>
          <w:color w:val="auto"/>
        </w:rPr>
        <w:t>Западно-Казахстанской</w:t>
      </w:r>
      <w:proofErr w:type="gramEnd"/>
      <w:r w:rsidR="009A441A" w:rsidRPr="00B71C88">
        <w:rPr>
          <w:color w:val="auto"/>
        </w:rPr>
        <w:t xml:space="preserve"> области в количестве 410 проб</w:t>
      </w:r>
      <w:r w:rsidR="00AC65AB" w:rsidRPr="00B71C88">
        <w:rPr>
          <w:rFonts w:eastAsia="Calibri"/>
          <w:color w:val="auto"/>
        </w:rPr>
        <w:t xml:space="preserve"> в ходе научных командировок</w:t>
      </w:r>
      <w:r w:rsidR="00C812AE" w:rsidRPr="00B71C88">
        <w:rPr>
          <w:rFonts w:eastAsia="Calibri"/>
          <w:color w:val="auto"/>
        </w:rPr>
        <w:t xml:space="preserve"> и направлены в лабораторию</w:t>
      </w:r>
      <w:r w:rsidR="00AC65AB" w:rsidRPr="00B71C88">
        <w:rPr>
          <w:rFonts w:eastAsia="Calibri"/>
          <w:color w:val="auto"/>
        </w:rPr>
        <w:t>.</w:t>
      </w:r>
    </w:p>
    <w:p w:rsidR="00765AE1" w:rsidRPr="00B71C88" w:rsidRDefault="00765AE1" w:rsidP="00155869">
      <w:pPr>
        <w:pStyle w:val="ad"/>
        <w:spacing w:line="360" w:lineRule="auto"/>
        <w:ind w:firstLine="709"/>
        <w:jc w:val="both"/>
        <w:rPr>
          <w:color w:val="auto"/>
        </w:rPr>
      </w:pPr>
      <w:r w:rsidRPr="00B71C88">
        <w:rPr>
          <w:color w:val="auto"/>
        </w:rPr>
        <w:t>Аналитические исследования элемент</w:t>
      </w:r>
      <w:r w:rsidR="00C30771" w:rsidRPr="00B71C88">
        <w:rPr>
          <w:color w:val="auto"/>
        </w:rPr>
        <w:t>ного состава волос проводятся</w:t>
      </w:r>
      <w:r w:rsidRPr="00B71C88">
        <w:rPr>
          <w:color w:val="auto"/>
        </w:rPr>
        <w:t xml:space="preserve"> методами масс спектрометрии с индуктивно-связанной плазмой (МС-ИСП) и атомно-эмиссионной спектрометрии с индуктивно-связанной плазмой (АЭС-ИСП). Пробы волос для анализа </w:t>
      </w:r>
      <w:r w:rsidR="00C30771" w:rsidRPr="00B71C88">
        <w:rPr>
          <w:color w:val="auto"/>
        </w:rPr>
        <w:t>отправляются</w:t>
      </w:r>
      <w:r w:rsidRPr="00B71C88">
        <w:rPr>
          <w:color w:val="auto"/>
        </w:rPr>
        <w:t xml:space="preserve"> в лабораторию ООО «Микронутриенты» (г. Москва). ООО «Микронутриенты» является сертифицированной лабораторией по стандартам </w:t>
      </w:r>
      <w:r w:rsidRPr="00B71C88">
        <w:rPr>
          <w:color w:val="auto"/>
          <w:lang w:val="en-US"/>
        </w:rPr>
        <w:t>ISO</w:t>
      </w:r>
      <w:r w:rsidRPr="00B71C88">
        <w:rPr>
          <w:color w:val="auto"/>
        </w:rPr>
        <w:t xml:space="preserve"> </w:t>
      </w:r>
      <w:r w:rsidRPr="00B71C88">
        <w:rPr>
          <w:color w:val="auto"/>
          <w:lang w:val="en-US"/>
        </w:rPr>
        <w:t>Europe</w:t>
      </w:r>
      <w:r w:rsidRPr="00B71C88">
        <w:rPr>
          <w:color w:val="auto"/>
        </w:rPr>
        <w:t xml:space="preserve">; </w:t>
      </w:r>
      <w:r w:rsidRPr="00B71C88">
        <w:rPr>
          <w:color w:val="auto"/>
          <w:shd w:val="clear" w:color="auto" w:fill="FFFFFF"/>
        </w:rPr>
        <w:t>сертифицирован по Системе менеджмента качества, соответствующей требованиям международного стандарта ISO 9001:2008</w:t>
      </w:r>
      <w:r w:rsidRPr="00B71C88">
        <w:rPr>
          <w:color w:val="auto"/>
        </w:rPr>
        <w:t xml:space="preserve"> (Сведения о регистрации: ОГРН 1027700072157 от 29.07.2002).</w:t>
      </w:r>
    </w:p>
    <w:bookmarkEnd w:id="3"/>
    <w:p w:rsidR="00765AE1" w:rsidRPr="00FE4EFF" w:rsidRDefault="00765AE1" w:rsidP="00765AE1">
      <w:pPr>
        <w:pStyle w:val="Default"/>
        <w:spacing w:line="360" w:lineRule="auto"/>
        <w:ind w:firstLine="709"/>
        <w:jc w:val="both"/>
        <w:rPr>
          <w:rFonts w:ascii="Times New Roman" w:hAnsi="Times New Roman" w:cs="Times New Roman"/>
          <w:color w:val="auto"/>
          <w:shd w:val="clear" w:color="auto" w:fill="FFFFFF"/>
          <w:lang w:val="ru-RU"/>
        </w:rPr>
      </w:pPr>
      <w:r w:rsidRPr="00FE4EFF">
        <w:rPr>
          <w:rFonts w:ascii="Times New Roman" w:hAnsi="Times New Roman" w:cs="Times New Roman"/>
          <w:color w:val="auto"/>
          <w:lang w:val="kk-KZ"/>
        </w:rPr>
        <w:t xml:space="preserve">Исследование </w:t>
      </w:r>
      <w:r w:rsidRPr="00FE4EFF">
        <w:rPr>
          <w:rFonts w:ascii="Times New Roman" w:hAnsi="Times New Roman" w:cs="Times New Roman"/>
          <w:color w:val="auto"/>
          <w:lang w:val="ru-RU"/>
        </w:rPr>
        <w:t>микроэлементов в почве</w:t>
      </w:r>
    </w:p>
    <w:p w:rsidR="00765AE1" w:rsidRPr="00B71C88" w:rsidRDefault="00765AE1" w:rsidP="000B7927">
      <w:pPr>
        <w:pStyle w:val="ab"/>
        <w:shd w:val="clear" w:color="auto" w:fill="FFFFFF"/>
        <w:spacing w:before="0" w:beforeAutospacing="0" w:after="0" w:afterAutospacing="0" w:line="360" w:lineRule="auto"/>
        <w:ind w:firstLine="709"/>
        <w:jc w:val="both"/>
        <w:rPr>
          <w:color w:val="auto"/>
          <w:lang w:val="kk-KZ"/>
        </w:rPr>
      </w:pPr>
      <w:r w:rsidRPr="00B71C88">
        <w:rPr>
          <w:color w:val="auto"/>
          <w:lang w:val="ru-RU"/>
        </w:rPr>
        <w:t xml:space="preserve">Для исследования содержания микроэлементов будут определены точки отбора проб, в соответствии с уровнем загрязнения атмосферного воздуха промышленными </w:t>
      </w:r>
      <w:proofErr w:type="gramStart"/>
      <w:r w:rsidRPr="00B71C88">
        <w:rPr>
          <w:color w:val="auto"/>
          <w:lang w:val="ru-RU"/>
        </w:rPr>
        <w:t>выбросами  и</w:t>
      </w:r>
      <w:proofErr w:type="gramEnd"/>
      <w:r w:rsidRPr="00B71C88">
        <w:rPr>
          <w:color w:val="auto"/>
          <w:lang w:val="ru-RU"/>
        </w:rPr>
        <w:t xml:space="preserve"> с учетом розы ветров.</w:t>
      </w:r>
      <w:r w:rsidRPr="00B71C88">
        <w:rPr>
          <w:b/>
          <w:color w:val="auto"/>
          <w:lang w:val="ru-RU"/>
        </w:rPr>
        <w:t xml:space="preserve"> </w:t>
      </w:r>
      <w:r w:rsidRPr="00B71C88">
        <w:rPr>
          <w:color w:val="auto"/>
          <w:lang w:val="ru-RU"/>
        </w:rPr>
        <w:t xml:space="preserve">Методика и точки отбора проб почвы: </w:t>
      </w:r>
      <w:r w:rsidRPr="00B71C88">
        <w:rPr>
          <w:color w:val="auto"/>
          <w:shd w:val="clear" w:color="auto" w:fill="FFFFFF"/>
          <w:lang w:val="ru-RU"/>
        </w:rPr>
        <w:t xml:space="preserve">для определения микроэлементов на территориях районов отбираются образцы из верхнего слоя почвы в соответствии с </w:t>
      </w:r>
      <w:r w:rsidRPr="00B71C88">
        <w:rPr>
          <w:rStyle w:val="norma-internal-link"/>
          <w:color w:val="auto"/>
          <w:shd w:val="clear" w:color="auto" w:fill="FFFFFF"/>
          <w:lang w:val="ru-RU"/>
        </w:rPr>
        <w:t>ГОСТ 17.4.3.01-83</w:t>
      </w:r>
      <w:r w:rsidRPr="00B71C88">
        <w:rPr>
          <w:color w:val="auto"/>
          <w:shd w:val="clear" w:color="auto" w:fill="FFFFFF"/>
          <w:lang w:val="ru-RU"/>
        </w:rPr>
        <w:t xml:space="preserve">. Точечные пробы отбираются методом конверта. Пробы почвы, предназначенные для определения микроэлементов, отбираются инструментом, не содержащим металлов. </w:t>
      </w:r>
    </w:p>
    <w:p w:rsidR="00765AE1" w:rsidRPr="00FE4EFF" w:rsidRDefault="00765AE1" w:rsidP="00765AE1">
      <w:pPr>
        <w:pStyle w:val="ab"/>
        <w:spacing w:before="0" w:beforeAutospacing="0" w:after="0" w:afterAutospacing="0" w:line="360" w:lineRule="auto"/>
        <w:ind w:firstLine="709"/>
        <w:contextualSpacing/>
        <w:jc w:val="both"/>
        <w:textAlignment w:val="baseline"/>
        <w:rPr>
          <w:color w:val="auto"/>
          <w:spacing w:val="2"/>
          <w:lang w:val="kk-KZ"/>
        </w:rPr>
      </w:pPr>
      <w:r w:rsidRPr="00FE4EFF">
        <w:rPr>
          <w:color w:val="auto"/>
          <w:spacing w:val="2"/>
          <w:lang w:val="kk-KZ"/>
        </w:rPr>
        <w:t xml:space="preserve">Составление картограмм и разработка онлайн-атласа </w:t>
      </w:r>
    </w:p>
    <w:p w:rsidR="00765AE1" w:rsidRPr="00B71C88" w:rsidRDefault="00765AE1" w:rsidP="00765AE1">
      <w:pPr>
        <w:pStyle w:val="ab"/>
        <w:spacing w:before="0" w:beforeAutospacing="0" w:after="0" w:afterAutospacing="0" w:line="360" w:lineRule="auto"/>
        <w:ind w:firstLine="709"/>
        <w:contextualSpacing/>
        <w:jc w:val="both"/>
        <w:textAlignment w:val="baseline"/>
        <w:rPr>
          <w:color w:val="auto"/>
          <w:spacing w:val="2"/>
          <w:lang w:val="kk-KZ"/>
        </w:rPr>
      </w:pPr>
      <w:r w:rsidRPr="00B71C88">
        <w:rPr>
          <w:color w:val="auto"/>
          <w:spacing w:val="2"/>
          <w:lang w:val="kk-KZ"/>
        </w:rPr>
        <w:t>Картирование будет проводиться по цветовой гамме в зависимости от концентрации содержания химических элементов в биосубстратах и в почве. Оформление в виде атласа и онлайн картирование.</w:t>
      </w:r>
    </w:p>
    <w:p w:rsidR="00765AE1" w:rsidRPr="00B71C88" w:rsidRDefault="00765AE1" w:rsidP="00651D53">
      <w:pPr>
        <w:pStyle w:val="ab"/>
        <w:spacing w:before="0" w:beforeAutospacing="0" w:after="0" w:afterAutospacing="0" w:line="360" w:lineRule="auto"/>
        <w:ind w:firstLine="709"/>
        <w:contextualSpacing/>
        <w:jc w:val="both"/>
        <w:textAlignment w:val="baseline"/>
        <w:rPr>
          <w:color w:val="auto"/>
          <w:shd w:val="clear" w:color="auto" w:fill="FFFFFF"/>
          <w:lang w:val="ru-RU"/>
        </w:rPr>
      </w:pPr>
      <w:r w:rsidRPr="00B71C88">
        <w:rPr>
          <w:color w:val="auto"/>
          <w:spacing w:val="2"/>
          <w:lang w:val="kk-KZ"/>
        </w:rPr>
        <w:t>Онлайн-атлас будет разработан в виде веб-приложения, с использованием современного адаптивного дизайна, где макет сайта будет меняться автоматически в зависимости от экрана пользователя</w:t>
      </w:r>
      <w:r w:rsidR="008D1F02" w:rsidRPr="00B71C88">
        <w:rPr>
          <w:color w:val="auto"/>
          <w:spacing w:val="2"/>
          <w:lang w:val="kk-KZ"/>
        </w:rPr>
        <w:t>. Ввод данных будет ограничен а</w:t>
      </w:r>
      <w:r w:rsidRPr="00B71C88">
        <w:rPr>
          <w:color w:val="auto"/>
          <w:spacing w:val="2"/>
          <w:lang w:val="kk-KZ"/>
        </w:rPr>
        <w:t xml:space="preserve">вторизацией, доступы будут выдаваться администратором веб-приложения. Также будет предоставлена навигация по основным разделам (главная, общая информация, онлайн-атлас, контактная информация и т.д.). </w:t>
      </w:r>
      <w:r w:rsidRPr="00B71C88">
        <w:rPr>
          <w:color w:val="auto"/>
          <w:spacing w:val="2"/>
          <w:lang w:val="ru-RU"/>
        </w:rPr>
        <w:t xml:space="preserve">Веб-приложение будет реализовано с помощью языка разметки </w:t>
      </w:r>
      <w:r w:rsidRPr="00B71C88">
        <w:rPr>
          <w:color w:val="auto"/>
          <w:spacing w:val="2"/>
          <w:lang w:val="en-US"/>
        </w:rPr>
        <w:t>HTML</w:t>
      </w:r>
      <w:r w:rsidRPr="00B71C88">
        <w:rPr>
          <w:color w:val="auto"/>
          <w:spacing w:val="2"/>
          <w:lang w:val="ru-RU"/>
        </w:rPr>
        <w:t xml:space="preserve"> и каскадных стилей </w:t>
      </w:r>
      <w:r w:rsidRPr="00B71C88">
        <w:rPr>
          <w:color w:val="auto"/>
          <w:spacing w:val="2"/>
          <w:lang w:val="en-US"/>
        </w:rPr>
        <w:t>CSS</w:t>
      </w:r>
      <w:r w:rsidRPr="00B71C88">
        <w:rPr>
          <w:color w:val="auto"/>
          <w:spacing w:val="2"/>
          <w:lang w:val="ru-RU"/>
        </w:rPr>
        <w:t xml:space="preserve">, данные будут храниться на арендуемом хостинге, </w:t>
      </w:r>
      <w:r w:rsidRPr="00B71C88">
        <w:rPr>
          <w:color w:val="auto"/>
          <w:spacing w:val="2"/>
          <w:lang w:val="ru-RU"/>
        </w:rPr>
        <w:lastRenderedPageBreak/>
        <w:t xml:space="preserve">выборка данных будет осуществляться с помощью скриптового языка </w:t>
      </w:r>
      <w:r w:rsidRPr="00B71C88">
        <w:rPr>
          <w:color w:val="auto"/>
          <w:spacing w:val="2"/>
          <w:lang w:val="en-US"/>
        </w:rPr>
        <w:t>PHP</w:t>
      </w:r>
      <w:r w:rsidRPr="00B71C88">
        <w:rPr>
          <w:color w:val="auto"/>
          <w:spacing w:val="2"/>
          <w:lang w:val="ru-RU"/>
        </w:rPr>
        <w:t>. Непосредственно, само интерактивное</w:t>
      </w:r>
      <w:r w:rsidRPr="00B71C88">
        <w:rPr>
          <w:color w:val="auto"/>
          <w:spacing w:val="2"/>
          <w:lang w:val="kk-KZ"/>
        </w:rPr>
        <w:t xml:space="preserve"> картирование, будет реализовано с помощью мельтипарадигменного языка программирования </w:t>
      </w:r>
      <w:proofErr w:type="spellStart"/>
      <w:r w:rsidRPr="00B71C88">
        <w:rPr>
          <w:color w:val="auto"/>
          <w:spacing w:val="2"/>
          <w:lang w:val="en-US"/>
        </w:rPr>
        <w:t>Javascript</w:t>
      </w:r>
      <w:proofErr w:type="spellEnd"/>
      <w:r w:rsidRPr="00B71C88">
        <w:rPr>
          <w:color w:val="auto"/>
          <w:spacing w:val="2"/>
          <w:lang w:val="ru-RU"/>
        </w:rPr>
        <w:t xml:space="preserve"> и </w:t>
      </w:r>
      <w:proofErr w:type="gramStart"/>
      <w:r w:rsidRPr="00B71C88">
        <w:rPr>
          <w:color w:val="auto"/>
          <w:spacing w:val="2"/>
          <w:lang w:val="ru-RU"/>
        </w:rPr>
        <w:t>картографического сервиса</w:t>
      </w:r>
      <w:proofErr w:type="gramEnd"/>
      <w:r w:rsidRPr="00B71C88">
        <w:rPr>
          <w:color w:val="auto"/>
          <w:spacing w:val="2"/>
          <w:lang w:val="ru-RU"/>
        </w:rPr>
        <w:t xml:space="preserve"> и технологий </w:t>
      </w:r>
      <w:r w:rsidRPr="00B71C88">
        <w:rPr>
          <w:color w:val="auto"/>
          <w:spacing w:val="2"/>
          <w:lang w:val="en-US"/>
        </w:rPr>
        <w:t>Google</w:t>
      </w:r>
      <w:r w:rsidRPr="00B71C88">
        <w:rPr>
          <w:color w:val="auto"/>
          <w:spacing w:val="2"/>
          <w:lang w:val="ru-RU"/>
        </w:rPr>
        <w:t xml:space="preserve"> </w:t>
      </w:r>
      <w:r w:rsidRPr="00B71C88">
        <w:rPr>
          <w:color w:val="auto"/>
          <w:spacing w:val="2"/>
          <w:lang w:val="en-US"/>
        </w:rPr>
        <w:t>Maps</w:t>
      </w:r>
      <w:r w:rsidRPr="00B71C88">
        <w:rPr>
          <w:color w:val="auto"/>
          <w:spacing w:val="2"/>
          <w:lang w:val="ru-RU"/>
        </w:rPr>
        <w:t xml:space="preserve">, </w:t>
      </w:r>
      <w:proofErr w:type="spellStart"/>
      <w:r w:rsidRPr="00B71C88">
        <w:rPr>
          <w:color w:val="auto"/>
          <w:spacing w:val="2"/>
          <w:lang w:val="ru-RU"/>
        </w:rPr>
        <w:t>геопространственные</w:t>
      </w:r>
      <w:proofErr w:type="spellEnd"/>
      <w:r w:rsidRPr="00B71C88">
        <w:rPr>
          <w:color w:val="auto"/>
          <w:spacing w:val="2"/>
          <w:lang w:val="ru-RU"/>
        </w:rPr>
        <w:t xml:space="preserve"> данные будут храниться в открытом формате </w:t>
      </w:r>
      <w:proofErr w:type="spellStart"/>
      <w:r w:rsidRPr="00B71C88">
        <w:rPr>
          <w:color w:val="auto"/>
          <w:spacing w:val="2"/>
          <w:lang w:val="en-US"/>
        </w:rPr>
        <w:t>GeoJSON</w:t>
      </w:r>
      <w:proofErr w:type="spellEnd"/>
      <w:r w:rsidRPr="00B71C88">
        <w:rPr>
          <w:color w:val="auto"/>
          <w:spacing w:val="2"/>
          <w:lang w:val="ru-RU"/>
        </w:rPr>
        <w:t xml:space="preserve">. Подготовка </w:t>
      </w:r>
      <w:proofErr w:type="spellStart"/>
      <w:r w:rsidRPr="00B71C88">
        <w:rPr>
          <w:color w:val="auto"/>
          <w:spacing w:val="2"/>
          <w:lang w:val="ru-RU"/>
        </w:rPr>
        <w:t>геопространственных</w:t>
      </w:r>
      <w:proofErr w:type="spellEnd"/>
      <w:r w:rsidRPr="00B71C88">
        <w:rPr>
          <w:color w:val="auto"/>
          <w:spacing w:val="2"/>
          <w:lang w:val="ru-RU"/>
        </w:rPr>
        <w:t xml:space="preserve"> данных будет проводится с помощью свободной геоинформационной системы </w:t>
      </w:r>
      <w:r w:rsidRPr="00B71C88">
        <w:rPr>
          <w:color w:val="auto"/>
          <w:spacing w:val="2"/>
          <w:lang w:val="en-US"/>
        </w:rPr>
        <w:t>Quantum</w:t>
      </w:r>
      <w:r w:rsidRPr="00B71C88">
        <w:rPr>
          <w:color w:val="auto"/>
          <w:spacing w:val="2"/>
          <w:lang w:val="ru-RU"/>
        </w:rPr>
        <w:t xml:space="preserve"> </w:t>
      </w:r>
      <w:r w:rsidRPr="00B71C88">
        <w:rPr>
          <w:color w:val="auto"/>
          <w:spacing w:val="2"/>
          <w:lang w:val="en-US"/>
        </w:rPr>
        <w:t>GIS</w:t>
      </w:r>
      <w:r w:rsidRPr="00B71C88">
        <w:rPr>
          <w:color w:val="auto"/>
          <w:spacing w:val="2"/>
          <w:lang w:val="ru-RU"/>
        </w:rPr>
        <w:t xml:space="preserve"> (</w:t>
      </w:r>
      <w:r w:rsidRPr="00B71C88">
        <w:rPr>
          <w:color w:val="auto"/>
          <w:spacing w:val="2"/>
          <w:lang w:val="en-US"/>
        </w:rPr>
        <w:t>GNU</w:t>
      </w:r>
      <w:r w:rsidRPr="00B71C88">
        <w:rPr>
          <w:color w:val="auto"/>
          <w:spacing w:val="2"/>
          <w:lang w:val="ru-RU"/>
        </w:rPr>
        <w:t xml:space="preserve"> </w:t>
      </w:r>
      <w:r w:rsidRPr="00B71C88">
        <w:rPr>
          <w:color w:val="auto"/>
          <w:spacing w:val="2"/>
          <w:lang w:val="en-US"/>
        </w:rPr>
        <w:t>General</w:t>
      </w:r>
      <w:r w:rsidRPr="00B71C88">
        <w:rPr>
          <w:color w:val="auto"/>
          <w:spacing w:val="2"/>
          <w:lang w:val="ru-RU"/>
        </w:rPr>
        <w:t xml:space="preserve"> </w:t>
      </w:r>
      <w:r w:rsidRPr="00B71C88">
        <w:rPr>
          <w:color w:val="auto"/>
          <w:spacing w:val="2"/>
          <w:lang w:val="en-US"/>
        </w:rPr>
        <w:t>Public</w:t>
      </w:r>
      <w:r w:rsidRPr="00B71C88">
        <w:rPr>
          <w:color w:val="auto"/>
          <w:spacing w:val="2"/>
          <w:lang w:val="ru-RU"/>
        </w:rPr>
        <w:t xml:space="preserve"> </w:t>
      </w:r>
      <w:r w:rsidRPr="00B71C88">
        <w:rPr>
          <w:color w:val="auto"/>
          <w:spacing w:val="2"/>
          <w:lang w:val="en-US"/>
        </w:rPr>
        <w:t>License</w:t>
      </w:r>
      <w:r w:rsidRPr="00B71C88">
        <w:rPr>
          <w:color w:val="auto"/>
          <w:spacing w:val="2"/>
          <w:lang w:val="ru-RU"/>
        </w:rPr>
        <w:t xml:space="preserve">, </w:t>
      </w:r>
      <w:proofErr w:type="spellStart"/>
      <w:r w:rsidRPr="00B71C88">
        <w:rPr>
          <w:color w:val="auto"/>
          <w:spacing w:val="2"/>
        </w:rPr>
        <w:t>qgis</w:t>
      </w:r>
      <w:proofErr w:type="spellEnd"/>
      <w:r w:rsidRPr="00B71C88">
        <w:rPr>
          <w:color w:val="auto"/>
          <w:spacing w:val="2"/>
          <w:lang w:val="ru-RU"/>
        </w:rPr>
        <w:t>.</w:t>
      </w:r>
      <w:r w:rsidRPr="00B71C88">
        <w:rPr>
          <w:color w:val="auto"/>
          <w:spacing w:val="2"/>
        </w:rPr>
        <w:t>org</w:t>
      </w:r>
      <w:r w:rsidRPr="00B71C88">
        <w:rPr>
          <w:color w:val="auto"/>
          <w:spacing w:val="2"/>
          <w:lang w:val="ru-RU"/>
        </w:rPr>
        <w:t>).</w:t>
      </w:r>
      <w:r w:rsidRPr="00B71C88">
        <w:rPr>
          <w:color w:val="auto"/>
          <w:shd w:val="clear" w:color="auto" w:fill="FFFFFF"/>
          <w:lang w:val="ru-RU"/>
        </w:rPr>
        <w:t xml:space="preserve"> </w:t>
      </w:r>
    </w:p>
    <w:p w:rsidR="00765AE1" w:rsidRPr="00FE4EFF" w:rsidRDefault="00765AE1" w:rsidP="00765AE1">
      <w:pPr>
        <w:pStyle w:val="ad"/>
        <w:spacing w:line="360" w:lineRule="auto"/>
        <w:ind w:firstLine="709"/>
        <w:jc w:val="both"/>
        <w:rPr>
          <w:color w:val="auto"/>
        </w:rPr>
      </w:pPr>
      <w:r w:rsidRPr="00FE4EFF">
        <w:rPr>
          <w:bCs/>
          <w:color w:val="auto"/>
        </w:rPr>
        <w:t>Статистический анализ</w:t>
      </w:r>
    </w:p>
    <w:p w:rsidR="00765AE1" w:rsidRPr="00B71C88" w:rsidRDefault="00765AE1" w:rsidP="00765AE1">
      <w:pPr>
        <w:pStyle w:val="ab"/>
        <w:shd w:val="clear" w:color="auto" w:fill="FFFFFF"/>
        <w:tabs>
          <w:tab w:val="left" w:pos="709"/>
          <w:tab w:val="left" w:pos="851"/>
        </w:tabs>
        <w:spacing w:before="0" w:beforeAutospacing="0" w:after="0" w:afterAutospacing="0" w:line="360" w:lineRule="auto"/>
        <w:ind w:firstLine="709"/>
        <w:contextualSpacing/>
        <w:jc w:val="both"/>
        <w:textAlignment w:val="baseline"/>
        <w:rPr>
          <w:color w:val="auto"/>
          <w:lang w:val="ru-RU"/>
        </w:rPr>
      </w:pPr>
      <w:r w:rsidRPr="00B71C88">
        <w:rPr>
          <w:color w:val="auto"/>
          <w:lang w:val="ru-RU"/>
        </w:rPr>
        <w:t xml:space="preserve">Расчёт минимального размера выборки </w:t>
      </w:r>
      <w:r w:rsidR="0042252B" w:rsidRPr="00B71C88">
        <w:rPr>
          <w:color w:val="auto"/>
          <w:lang w:val="ru-RU"/>
        </w:rPr>
        <w:t xml:space="preserve">проводился </w:t>
      </w:r>
      <w:r w:rsidRPr="00B71C88">
        <w:rPr>
          <w:color w:val="auto"/>
          <w:lang w:val="ru-RU"/>
        </w:rPr>
        <w:t xml:space="preserve">для получения статистически значимых коэффициентов корреляции (Пирсона, </w:t>
      </w:r>
      <w:proofErr w:type="spellStart"/>
      <w:r w:rsidRPr="00B71C88">
        <w:rPr>
          <w:color w:val="auto"/>
          <w:lang w:val="ru-RU"/>
        </w:rPr>
        <w:t>Спирмена</w:t>
      </w:r>
      <w:proofErr w:type="spellEnd"/>
      <w:r w:rsidRPr="00B71C88">
        <w:rPr>
          <w:color w:val="auto"/>
          <w:lang w:val="ru-RU"/>
        </w:rPr>
        <w:t xml:space="preserve"> и </w:t>
      </w:r>
      <w:proofErr w:type="spellStart"/>
      <w:r w:rsidRPr="00B71C88">
        <w:rPr>
          <w:color w:val="auto"/>
          <w:lang w:val="ru-RU"/>
        </w:rPr>
        <w:t>Кендалла</w:t>
      </w:r>
      <w:proofErr w:type="spellEnd"/>
      <w:r w:rsidRPr="00B71C88">
        <w:rPr>
          <w:color w:val="auto"/>
          <w:lang w:val="ru-RU"/>
        </w:rPr>
        <w:t>) от 0,10 до 0,90 с шагом 0,05 на уровне альфа ошибки 5% для статистической мощности 80% и 90% [17].</w:t>
      </w:r>
    </w:p>
    <w:p w:rsidR="00765AE1" w:rsidRPr="00B71C88" w:rsidRDefault="00765AE1" w:rsidP="00765AE1">
      <w:pPr>
        <w:pStyle w:val="ab"/>
        <w:shd w:val="clear" w:color="auto" w:fill="FFFFFF"/>
        <w:spacing w:before="0" w:beforeAutospacing="0" w:after="0" w:afterAutospacing="0" w:line="360" w:lineRule="auto"/>
        <w:ind w:firstLine="709"/>
        <w:contextualSpacing/>
        <w:jc w:val="both"/>
        <w:rPr>
          <w:color w:val="auto"/>
          <w:lang w:val="ru-RU"/>
        </w:rPr>
      </w:pPr>
      <w:r w:rsidRPr="00B71C88">
        <w:rPr>
          <w:color w:val="auto"/>
          <w:lang w:val="ru-RU"/>
        </w:rPr>
        <w:t>Для определения нормальности распределения количественных переменных будет использован критерий Колмогорова – Смирнова. Переменные с нормальным распределением будут представлены в виде среднего значения (М) и стандартного отклонения (</w:t>
      </w:r>
      <w:r w:rsidRPr="00B71C88">
        <w:rPr>
          <w:color w:val="auto"/>
        </w:rPr>
        <w:t>SD</w:t>
      </w:r>
      <w:r w:rsidRPr="00B71C88">
        <w:rPr>
          <w:color w:val="auto"/>
          <w:lang w:val="ru-RU"/>
        </w:rPr>
        <w:t>), переменные с негауссовым распределением - в виде медианы (</w:t>
      </w:r>
      <w:proofErr w:type="spellStart"/>
      <w:r w:rsidRPr="00B71C88">
        <w:rPr>
          <w:color w:val="auto"/>
          <w:lang w:val="ru-RU"/>
        </w:rPr>
        <w:t>Ме</w:t>
      </w:r>
      <w:proofErr w:type="spellEnd"/>
      <w:r w:rsidRPr="00B71C88">
        <w:rPr>
          <w:color w:val="auto"/>
          <w:lang w:val="ru-RU"/>
        </w:rPr>
        <w:t xml:space="preserve">) и </w:t>
      </w:r>
      <w:proofErr w:type="spellStart"/>
      <w:r w:rsidRPr="00B71C88">
        <w:rPr>
          <w:color w:val="auto"/>
          <w:lang w:val="ru-RU"/>
        </w:rPr>
        <w:t>процентили</w:t>
      </w:r>
      <w:proofErr w:type="spellEnd"/>
      <w:r w:rsidRPr="00B71C88">
        <w:rPr>
          <w:color w:val="auto"/>
          <w:lang w:val="ru-RU"/>
        </w:rPr>
        <w:t xml:space="preserve"> (</w:t>
      </w:r>
      <w:proofErr w:type="spellStart"/>
      <w:r w:rsidRPr="00B71C88">
        <w:rPr>
          <w:color w:val="auto"/>
          <w:lang w:val="ru-RU"/>
        </w:rPr>
        <w:t>Ме</w:t>
      </w:r>
      <w:proofErr w:type="spellEnd"/>
      <w:r w:rsidRPr="00B71C88">
        <w:rPr>
          <w:color w:val="auto"/>
          <w:lang w:val="ru-RU"/>
        </w:rPr>
        <w:t xml:space="preserve"> (</w:t>
      </w:r>
      <w:r w:rsidRPr="00B71C88">
        <w:rPr>
          <w:color w:val="auto"/>
          <w:lang w:val="en-US"/>
        </w:rPr>
        <w:t>Q</w:t>
      </w:r>
      <w:r w:rsidRPr="00B71C88">
        <w:rPr>
          <w:color w:val="auto"/>
          <w:lang w:val="ru-RU"/>
        </w:rPr>
        <w:t>25–</w:t>
      </w:r>
      <w:r w:rsidRPr="00B71C88">
        <w:rPr>
          <w:color w:val="auto"/>
          <w:lang w:val="en-US"/>
        </w:rPr>
        <w:t>Q</w:t>
      </w:r>
      <w:r w:rsidRPr="00B71C88">
        <w:rPr>
          <w:color w:val="auto"/>
          <w:lang w:val="ru-RU"/>
        </w:rPr>
        <w:t>75)). Качественные переменные будут представлены в виде абсолютного значения и процентного показателя.</w:t>
      </w:r>
    </w:p>
    <w:p w:rsidR="00765AE1" w:rsidRPr="00B71C88" w:rsidRDefault="00765AE1" w:rsidP="00765AE1">
      <w:pPr>
        <w:autoSpaceDE w:val="0"/>
        <w:autoSpaceDN w:val="0"/>
        <w:adjustRightInd w:val="0"/>
        <w:spacing w:after="0" w:line="360" w:lineRule="auto"/>
        <w:ind w:firstLine="709"/>
        <w:contextualSpacing/>
        <w:jc w:val="both"/>
        <w:rPr>
          <w:color w:val="auto"/>
        </w:rPr>
      </w:pPr>
      <w:r w:rsidRPr="00B71C88">
        <w:rPr>
          <w:color w:val="auto"/>
        </w:rPr>
        <w:t xml:space="preserve">Для оценки </w:t>
      </w:r>
      <w:r w:rsidR="0042252B" w:rsidRPr="00B71C88">
        <w:rPr>
          <w:color w:val="auto"/>
        </w:rPr>
        <w:t>статистически</w:t>
      </w:r>
      <w:r w:rsidRPr="00B71C88">
        <w:rPr>
          <w:color w:val="auto"/>
        </w:rPr>
        <w:t xml:space="preserve"> значим</w:t>
      </w:r>
      <w:r w:rsidRPr="00B71C88">
        <w:rPr>
          <w:color w:val="auto"/>
          <w:lang w:val="kk-KZ"/>
        </w:rPr>
        <w:t xml:space="preserve">ых </w:t>
      </w:r>
      <w:r w:rsidRPr="00B71C88">
        <w:rPr>
          <w:color w:val="auto"/>
        </w:rPr>
        <w:t xml:space="preserve">различий </w:t>
      </w:r>
      <w:r w:rsidRPr="00B71C88">
        <w:rPr>
          <w:color w:val="auto"/>
          <w:lang w:val="kk-KZ"/>
        </w:rPr>
        <w:t xml:space="preserve">между </w:t>
      </w:r>
      <w:r w:rsidRPr="00B71C88">
        <w:rPr>
          <w:color w:val="auto"/>
        </w:rPr>
        <w:t>количественны</w:t>
      </w:r>
      <w:r w:rsidRPr="00B71C88">
        <w:rPr>
          <w:color w:val="auto"/>
          <w:lang w:val="kk-KZ"/>
        </w:rPr>
        <w:t xml:space="preserve">ми </w:t>
      </w:r>
      <w:r w:rsidRPr="00B71C88">
        <w:rPr>
          <w:color w:val="auto"/>
        </w:rPr>
        <w:t>переменны</w:t>
      </w:r>
      <w:r w:rsidRPr="00B71C88">
        <w:rPr>
          <w:color w:val="auto"/>
          <w:lang w:val="kk-KZ"/>
        </w:rPr>
        <w:t xml:space="preserve">ми будут </w:t>
      </w:r>
      <w:r w:rsidRPr="00B71C88">
        <w:rPr>
          <w:color w:val="auto"/>
        </w:rPr>
        <w:t xml:space="preserve">использованы: критерий Стьюдента, </w:t>
      </w:r>
      <w:r w:rsidRPr="00B71C88">
        <w:rPr>
          <w:iCs/>
          <w:color w:val="auto"/>
        </w:rPr>
        <w:t xml:space="preserve">непараметрический </w:t>
      </w:r>
      <w:r w:rsidRPr="00B71C88">
        <w:rPr>
          <w:iCs/>
          <w:color w:val="auto"/>
          <w:lang w:val="en-US"/>
        </w:rPr>
        <w:t>U</w:t>
      </w:r>
      <w:r w:rsidRPr="00B71C88">
        <w:rPr>
          <w:iCs/>
          <w:color w:val="auto"/>
        </w:rPr>
        <w:t>-</w:t>
      </w:r>
      <w:r w:rsidRPr="00B71C88">
        <w:rPr>
          <w:iCs/>
          <w:color w:val="auto"/>
          <w:lang w:val="kk-KZ"/>
        </w:rPr>
        <w:t xml:space="preserve"> критерий </w:t>
      </w:r>
      <w:r w:rsidRPr="00B71C88">
        <w:rPr>
          <w:color w:val="auto"/>
        </w:rPr>
        <w:t>Манна-Уитни</w:t>
      </w:r>
      <w:r w:rsidRPr="00B71C88">
        <w:rPr>
          <w:color w:val="auto"/>
          <w:lang w:val="kk-KZ"/>
        </w:rPr>
        <w:t xml:space="preserve"> для </w:t>
      </w:r>
      <w:r w:rsidRPr="00B71C88">
        <w:rPr>
          <w:color w:val="auto"/>
        </w:rPr>
        <w:t>2-х выборок</w:t>
      </w:r>
      <w:r w:rsidRPr="00B71C88">
        <w:rPr>
          <w:color w:val="auto"/>
          <w:lang w:val="kk-KZ"/>
        </w:rPr>
        <w:t>,</w:t>
      </w:r>
      <w:r w:rsidRPr="00B71C88">
        <w:rPr>
          <w:color w:val="auto"/>
        </w:rPr>
        <w:t xml:space="preserve"> Н-критерий </w:t>
      </w:r>
      <w:proofErr w:type="spellStart"/>
      <w:r w:rsidRPr="00B71C88">
        <w:rPr>
          <w:color w:val="auto"/>
        </w:rPr>
        <w:t>Краскела-Уоллиса</w:t>
      </w:r>
      <w:proofErr w:type="spellEnd"/>
      <w:r w:rsidRPr="00B71C88">
        <w:rPr>
          <w:color w:val="auto"/>
        </w:rPr>
        <w:t xml:space="preserve"> для трех и более выборок. </w:t>
      </w:r>
    </w:p>
    <w:p w:rsidR="00765AE1" w:rsidRPr="00B71C88" w:rsidRDefault="00765AE1" w:rsidP="00765AE1">
      <w:pPr>
        <w:pStyle w:val="ab"/>
        <w:shd w:val="clear" w:color="auto" w:fill="FFFFFF"/>
        <w:spacing w:before="0" w:beforeAutospacing="0" w:after="0" w:afterAutospacing="0" w:line="360" w:lineRule="auto"/>
        <w:ind w:firstLine="709"/>
        <w:jc w:val="both"/>
        <w:rPr>
          <w:color w:val="auto"/>
          <w:lang w:val="ru-RU"/>
        </w:rPr>
      </w:pPr>
      <w:r w:rsidRPr="00B71C88">
        <w:rPr>
          <w:color w:val="auto"/>
          <w:lang w:val="ru-RU"/>
        </w:rPr>
        <w:t xml:space="preserve">Сила и направление связи между содержанием биоэлементов </w:t>
      </w:r>
      <w:proofErr w:type="gramStart"/>
      <w:r w:rsidRPr="00B71C88">
        <w:rPr>
          <w:color w:val="auto"/>
          <w:lang w:val="ru-RU"/>
        </w:rPr>
        <w:t>в волосах</w:t>
      </w:r>
      <w:proofErr w:type="gramEnd"/>
      <w:r w:rsidRPr="00B71C88">
        <w:rPr>
          <w:color w:val="auto"/>
          <w:lang w:val="ru-RU"/>
        </w:rPr>
        <w:t xml:space="preserve"> исследуемых и содержанием микроэлементов в почве будут оценены с помощью корреляционного анализа с использованием коэффициента Пирсона и непараметрических коэффициентов </w:t>
      </w:r>
      <w:proofErr w:type="spellStart"/>
      <w:r w:rsidRPr="00B71C88">
        <w:rPr>
          <w:color w:val="auto"/>
          <w:lang w:val="ru-RU"/>
        </w:rPr>
        <w:t>Спирмена</w:t>
      </w:r>
      <w:proofErr w:type="spellEnd"/>
      <w:r w:rsidRPr="00B71C88">
        <w:rPr>
          <w:color w:val="auto"/>
          <w:lang w:val="ru-RU"/>
        </w:rPr>
        <w:t xml:space="preserve"> и </w:t>
      </w:r>
      <w:proofErr w:type="spellStart"/>
      <w:r w:rsidRPr="00B71C88">
        <w:rPr>
          <w:color w:val="auto"/>
          <w:lang w:val="ru-RU"/>
        </w:rPr>
        <w:t>Кендалла</w:t>
      </w:r>
      <w:proofErr w:type="spellEnd"/>
      <w:r w:rsidRPr="00B71C88">
        <w:rPr>
          <w:color w:val="auto"/>
          <w:lang w:val="ru-RU"/>
        </w:rPr>
        <w:t>.</w:t>
      </w:r>
    </w:p>
    <w:p w:rsidR="00765AE1" w:rsidRPr="00B71C88" w:rsidRDefault="00765AE1" w:rsidP="00765AE1">
      <w:pPr>
        <w:pStyle w:val="ab"/>
        <w:shd w:val="clear" w:color="auto" w:fill="FFFFFF"/>
        <w:spacing w:before="0" w:beforeAutospacing="0" w:after="0" w:afterAutospacing="0" w:line="360" w:lineRule="auto"/>
        <w:ind w:firstLine="709"/>
        <w:jc w:val="both"/>
        <w:rPr>
          <w:color w:val="auto"/>
          <w:lang w:val="ru-RU"/>
        </w:rPr>
      </w:pPr>
      <w:r w:rsidRPr="00B71C88">
        <w:rPr>
          <w:color w:val="auto"/>
          <w:lang w:val="ru-RU"/>
        </w:rPr>
        <w:t xml:space="preserve">Связь между заболеваемостью и содержанием элементов в </w:t>
      </w:r>
      <w:proofErr w:type="spellStart"/>
      <w:r w:rsidRPr="00B71C88">
        <w:rPr>
          <w:color w:val="auto"/>
          <w:lang w:val="ru-RU"/>
        </w:rPr>
        <w:t>биосубстратах</w:t>
      </w:r>
      <w:proofErr w:type="spellEnd"/>
      <w:r w:rsidRPr="00B71C88">
        <w:rPr>
          <w:color w:val="auto"/>
          <w:lang w:val="ru-RU"/>
        </w:rPr>
        <w:t xml:space="preserve"> и в почве планируется изучить с помощью корреляционного и регрессионного анализов. Критический уровень значимости (р) при проверке статистических гипотез принимается равным 0,05.</w:t>
      </w:r>
    </w:p>
    <w:p w:rsidR="00765AE1" w:rsidRPr="00B71C88" w:rsidRDefault="00765AE1" w:rsidP="00765AE1">
      <w:pPr>
        <w:pStyle w:val="ab"/>
        <w:shd w:val="clear" w:color="auto" w:fill="FFFFFF"/>
        <w:spacing w:before="0" w:beforeAutospacing="0" w:after="0" w:afterAutospacing="0" w:line="360" w:lineRule="auto"/>
        <w:ind w:firstLine="709"/>
        <w:jc w:val="both"/>
        <w:rPr>
          <w:color w:val="auto"/>
          <w:lang w:val="ru-RU"/>
        </w:rPr>
      </w:pPr>
      <w:r w:rsidRPr="00B71C88">
        <w:rPr>
          <w:color w:val="auto"/>
          <w:lang w:val="ru-RU"/>
        </w:rPr>
        <w:t xml:space="preserve">Для статистического анализа будут использованы программы </w:t>
      </w:r>
      <w:r w:rsidRPr="00B71C88">
        <w:rPr>
          <w:color w:val="auto"/>
          <w:lang w:val="en-US"/>
        </w:rPr>
        <w:t>SPPS</w:t>
      </w:r>
      <w:r w:rsidRPr="00B71C88">
        <w:rPr>
          <w:color w:val="auto"/>
          <w:lang w:val="ru-RU"/>
        </w:rPr>
        <w:t xml:space="preserve"> (</w:t>
      </w:r>
      <w:r w:rsidRPr="00B71C88">
        <w:rPr>
          <w:color w:val="auto"/>
          <w:lang w:val="en-US"/>
        </w:rPr>
        <w:t>IBM</w:t>
      </w:r>
      <w:r w:rsidRPr="00B71C88">
        <w:rPr>
          <w:color w:val="auto"/>
          <w:lang w:val="ru-RU"/>
        </w:rPr>
        <w:t xml:space="preserve">, </w:t>
      </w:r>
      <w:r w:rsidRPr="00B71C88">
        <w:rPr>
          <w:color w:val="auto"/>
          <w:lang w:val="kk-KZ"/>
        </w:rPr>
        <w:t>версия 25</w:t>
      </w:r>
      <w:r w:rsidRPr="00B71C88">
        <w:rPr>
          <w:color w:val="auto"/>
          <w:lang w:val="ru-RU"/>
        </w:rPr>
        <w:t xml:space="preserve">), </w:t>
      </w:r>
      <w:proofErr w:type="spellStart"/>
      <w:r w:rsidRPr="00B71C88">
        <w:rPr>
          <w:color w:val="auto"/>
          <w:lang w:val="en-US"/>
        </w:rPr>
        <w:t>Statistica</w:t>
      </w:r>
      <w:proofErr w:type="spellEnd"/>
      <w:r w:rsidRPr="00B71C88">
        <w:rPr>
          <w:color w:val="auto"/>
          <w:lang w:val="ru-RU"/>
        </w:rPr>
        <w:t xml:space="preserve"> (</w:t>
      </w:r>
      <w:proofErr w:type="spellStart"/>
      <w:r w:rsidRPr="00B71C88">
        <w:rPr>
          <w:color w:val="auto"/>
          <w:lang w:val="en-US"/>
        </w:rPr>
        <w:t>StatSoft</w:t>
      </w:r>
      <w:proofErr w:type="spellEnd"/>
      <w:r w:rsidRPr="00B71C88">
        <w:rPr>
          <w:color w:val="auto"/>
          <w:lang w:val="ru-RU"/>
        </w:rPr>
        <w:t>-</w:t>
      </w:r>
      <w:r w:rsidRPr="00B71C88">
        <w:rPr>
          <w:color w:val="auto"/>
          <w:lang w:val="en-US"/>
        </w:rPr>
        <w:t>Russia</w:t>
      </w:r>
      <w:r w:rsidRPr="00B71C88">
        <w:rPr>
          <w:color w:val="auto"/>
          <w:lang w:val="ru-RU"/>
        </w:rPr>
        <w:t xml:space="preserve">), онлайн калькулятор </w:t>
      </w:r>
      <w:proofErr w:type="spellStart"/>
      <w:r w:rsidRPr="00B71C88">
        <w:rPr>
          <w:color w:val="auto"/>
          <w:lang w:val="en-US"/>
        </w:rPr>
        <w:t>Medcalc</w:t>
      </w:r>
      <w:proofErr w:type="spellEnd"/>
      <w:r w:rsidRPr="00B71C88">
        <w:rPr>
          <w:color w:val="auto"/>
          <w:lang w:val="ru-RU"/>
        </w:rPr>
        <w:t xml:space="preserve">. </w:t>
      </w:r>
    </w:p>
    <w:p w:rsidR="00C668BF" w:rsidRPr="00B71C88" w:rsidRDefault="00C668BF" w:rsidP="00765AE1">
      <w:pPr>
        <w:pStyle w:val="ab"/>
        <w:shd w:val="clear" w:color="auto" w:fill="FFFFFF"/>
        <w:spacing w:before="0" w:beforeAutospacing="0" w:after="0" w:afterAutospacing="0" w:line="360" w:lineRule="auto"/>
        <w:ind w:firstLine="709"/>
        <w:jc w:val="both"/>
        <w:rPr>
          <w:color w:val="auto"/>
          <w:lang w:val="ru-RU"/>
        </w:rPr>
      </w:pPr>
    </w:p>
    <w:p w:rsidR="00C01B8C" w:rsidRDefault="00C01B8C" w:rsidP="00765AE1">
      <w:pPr>
        <w:shd w:val="clear" w:color="auto" w:fill="FFFFFF"/>
        <w:tabs>
          <w:tab w:val="left" w:pos="567"/>
        </w:tabs>
        <w:suppressAutoHyphens/>
        <w:spacing w:after="0" w:line="360" w:lineRule="auto"/>
        <w:ind w:firstLine="709"/>
        <w:jc w:val="both"/>
        <w:textAlignment w:val="baseline"/>
        <w:rPr>
          <w:rFonts w:eastAsia="Times New Roman"/>
          <w:color w:val="auto"/>
        </w:rPr>
      </w:pPr>
    </w:p>
    <w:p w:rsidR="00201099" w:rsidRDefault="00201099" w:rsidP="00765AE1">
      <w:pPr>
        <w:shd w:val="clear" w:color="auto" w:fill="FFFFFF"/>
        <w:tabs>
          <w:tab w:val="left" w:pos="567"/>
        </w:tabs>
        <w:suppressAutoHyphens/>
        <w:spacing w:after="0" w:line="360" w:lineRule="auto"/>
        <w:ind w:firstLine="709"/>
        <w:jc w:val="both"/>
        <w:textAlignment w:val="baseline"/>
        <w:rPr>
          <w:b/>
          <w:color w:val="auto"/>
        </w:rPr>
      </w:pPr>
    </w:p>
    <w:p w:rsidR="00201099" w:rsidRDefault="00201099" w:rsidP="00765AE1">
      <w:pPr>
        <w:shd w:val="clear" w:color="auto" w:fill="FFFFFF"/>
        <w:tabs>
          <w:tab w:val="left" w:pos="567"/>
        </w:tabs>
        <w:suppressAutoHyphens/>
        <w:spacing w:after="0" w:line="360" w:lineRule="auto"/>
        <w:ind w:firstLine="709"/>
        <w:jc w:val="both"/>
        <w:textAlignment w:val="baseline"/>
        <w:rPr>
          <w:b/>
          <w:color w:val="auto"/>
        </w:rPr>
      </w:pPr>
    </w:p>
    <w:p w:rsidR="00201099" w:rsidRDefault="00201099" w:rsidP="00765AE1">
      <w:pPr>
        <w:shd w:val="clear" w:color="auto" w:fill="FFFFFF"/>
        <w:tabs>
          <w:tab w:val="left" w:pos="567"/>
        </w:tabs>
        <w:suppressAutoHyphens/>
        <w:spacing w:after="0" w:line="360" w:lineRule="auto"/>
        <w:ind w:firstLine="709"/>
        <w:jc w:val="both"/>
        <w:textAlignment w:val="baseline"/>
        <w:rPr>
          <w:b/>
          <w:color w:val="auto"/>
        </w:rPr>
      </w:pPr>
    </w:p>
    <w:p w:rsidR="00765AE1" w:rsidRDefault="00765AE1" w:rsidP="00765AE1">
      <w:pPr>
        <w:shd w:val="clear" w:color="auto" w:fill="FFFFFF"/>
        <w:tabs>
          <w:tab w:val="left" w:pos="567"/>
        </w:tabs>
        <w:suppressAutoHyphens/>
        <w:spacing w:after="0" w:line="360" w:lineRule="auto"/>
        <w:ind w:firstLine="709"/>
        <w:jc w:val="both"/>
        <w:textAlignment w:val="baseline"/>
        <w:rPr>
          <w:b/>
          <w:color w:val="auto"/>
        </w:rPr>
      </w:pPr>
      <w:r w:rsidRPr="00B71C88">
        <w:rPr>
          <w:b/>
          <w:color w:val="auto"/>
        </w:rPr>
        <w:lastRenderedPageBreak/>
        <w:t>2 Результаты и обсуждение</w:t>
      </w:r>
    </w:p>
    <w:p w:rsidR="007E73F0" w:rsidRPr="00B71C88" w:rsidRDefault="007E73F0" w:rsidP="00765AE1">
      <w:pPr>
        <w:shd w:val="clear" w:color="auto" w:fill="FFFFFF"/>
        <w:tabs>
          <w:tab w:val="left" w:pos="567"/>
        </w:tabs>
        <w:suppressAutoHyphens/>
        <w:spacing w:after="0" w:line="360" w:lineRule="auto"/>
        <w:ind w:firstLine="709"/>
        <w:jc w:val="both"/>
        <w:textAlignment w:val="baseline"/>
        <w:rPr>
          <w:b/>
          <w:color w:val="auto"/>
        </w:rPr>
      </w:pPr>
    </w:p>
    <w:p w:rsidR="00765AE1" w:rsidRDefault="00765AE1" w:rsidP="00765AE1">
      <w:pPr>
        <w:spacing w:after="0" w:line="360" w:lineRule="auto"/>
        <w:ind w:firstLine="709"/>
        <w:jc w:val="both"/>
        <w:rPr>
          <w:b/>
          <w:color w:val="auto"/>
        </w:rPr>
      </w:pPr>
      <w:r w:rsidRPr="00B71C88">
        <w:rPr>
          <w:b/>
          <w:color w:val="auto"/>
        </w:rPr>
        <w:t>2.1 Характеристика зоны исследования</w:t>
      </w:r>
    </w:p>
    <w:p w:rsidR="00AD1FC7" w:rsidRPr="00B71C88" w:rsidRDefault="00AD1FC7" w:rsidP="00765AE1">
      <w:pPr>
        <w:spacing w:after="0" w:line="360" w:lineRule="auto"/>
        <w:ind w:firstLine="709"/>
        <w:jc w:val="both"/>
        <w:rPr>
          <w:b/>
          <w:color w:val="auto"/>
        </w:rPr>
      </w:pPr>
    </w:p>
    <w:p w:rsidR="00765AE1" w:rsidRPr="00B71C88" w:rsidRDefault="00765AE1" w:rsidP="00765AE1">
      <w:pPr>
        <w:pStyle w:val="ad"/>
        <w:spacing w:line="360" w:lineRule="auto"/>
        <w:ind w:firstLine="709"/>
        <w:jc w:val="both"/>
        <w:rPr>
          <w:noProof/>
          <w:color w:val="auto"/>
        </w:rPr>
      </w:pPr>
      <w:r w:rsidRPr="00B71C88">
        <w:rPr>
          <w:noProof/>
          <w:color w:val="auto"/>
        </w:rPr>
        <w:t>Планируемое исследование будет проводиться на территории Западного региона Республики Казахстан, включающего четыре области: Мангистаускую, Западно-Казахстанскую, Атыраускую и Актюбинскую области. Общая площадь всех областей составляет 737,10 тысяч кв. км. Каждая область имеет свои климато-географические, биогеохимические, экологические особенности.</w:t>
      </w:r>
    </w:p>
    <w:p w:rsidR="00765AE1" w:rsidRPr="00B71C88" w:rsidRDefault="00765AE1" w:rsidP="00765AE1">
      <w:pPr>
        <w:pStyle w:val="ad"/>
        <w:spacing w:line="360" w:lineRule="auto"/>
        <w:ind w:firstLine="709"/>
        <w:jc w:val="both"/>
        <w:rPr>
          <w:noProof/>
          <w:color w:val="auto"/>
        </w:rPr>
      </w:pPr>
      <w:r w:rsidRPr="00B71C88">
        <w:rPr>
          <w:noProof/>
          <w:color w:val="auto"/>
        </w:rPr>
        <w:t>Работы в рамках реализации научно-технического проекта в соответствии с календарным планом начаты в Актюбинской и Западно-Казахстанской области.</w:t>
      </w:r>
    </w:p>
    <w:p w:rsidR="00765AE1" w:rsidRPr="00B71C88" w:rsidRDefault="00765AE1" w:rsidP="00765AE1">
      <w:pPr>
        <w:spacing w:after="0" w:line="360" w:lineRule="auto"/>
        <w:ind w:firstLine="709"/>
        <w:jc w:val="both"/>
        <w:rPr>
          <w:rFonts w:eastAsia="Calibri"/>
          <w:color w:val="auto"/>
        </w:rPr>
      </w:pPr>
      <w:r w:rsidRPr="00B71C88">
        <w:rPr>
          <w:color w:val="auto"/>
          <w:shd w:val="clear" w:color="auto" w:fill="FFFFFF"/>
        </w:rPr>
        <w:t xml:space="preserve">Площадь Актюбинской области составляет 300,6 тысяч кв. </w:t>
      </w:r>
      <w:r w:rsidR="00D95E30" w:rsidRPr="00B71C88">
        <w:rPr>
          <w:color w:val="auto"/>
          <w:shd w:val="clear" w:color="auto" w:fill="FFFFFF"/>
        </w:rPr>
        <w:t xml:space="preserve">км, находится на северо-западе </w:t>
      </w:r>
      <w:r w:rsidRPr="00B71C88">
        <w:rPr>
          <w:color w:val="auto"/>
          <w:shd w:val="clear" w:color="auto" w:fill="FFFFFF"/>
        </w:rPr>
        <w:t xml:space="preserve">Казахстана. Климат резко континентальный с холодной зимой и жарким и засушливым летом. Летом наблюдаются суховеи и пыльные бури, зимой часты метели. Годовое количество осадков на северо-западе 300, на остальной территории – 125-200 мм в год. Актюбинская область представляет собой крупный промышленный регион. Основные индустриальные отрасли – горнодобывающая и химическая промышленность, чёрная металлургия. В недрах области залегают запасы полезных ископаемых: газа, нефти, </w:t>
      </w:r>
      <w:proofErr w:type="spellStart"/>
      <w:r w:rsidRPr="00B71C88">
        <w:rPr>
          <w:color w:val="auto"/>
          <w:shd w:val="clear" w:color="auto" w:fill="FFFFFF"/>
        </w:rPr>
        <w:t>нефтегазоконденсата</w:t>
      </w:r>
      <w:proofErr w:type="spellEnd"/>
      <w:r w:rsidRPr="00B71C88">
        <w:rPr>
          <w:color w:val="auto"/>
          <w:shd w:val="clear" w:color="auto" w:fill="FFFFFF"/>
        </w:rPr>
        <w:t xml:space="preserve">, никеле-кобальтовых руд, фосфорита, титана, цинка, меди, алюминия, калийных солей. Неблагоприятная экологическая ситуация в регионе связана с деятельностью </w:t>
      </w:r>
      <w:proofErr w:type="spellStart"/>
      <w:r w:rsidRPr="00B71C88">
        <w:rPr>
          <w:color w:val="auto"/>
          <w:shd w:val="clear" w:color="auto" w:fill="FFFFFF"/>
        </w:rPr>
        <w:t>хромдобывающих</w:t>
      </w:r>
      <w:proofErr w:type="spellEnd"/>
      <w:r w:rsidRPr="00B71C88">
        <w:rPr>
          <w:color w:val="auto"/>
          <w:shd w:val="clear" w:color="auto" w:fill="FFFFFF"/>
        </w:rPr>
        <w:t xml:space="preserve"> и перерабатывающих, нефтегазодобывающих предприятий. В области сформировалась устойчивая природно-техногенная борно-хромовая геохимическая провинция [18, 19].</w:t>
      </w:r>
      <w:r w:rsidRPr="00B71C88">
        <w:rPr>
          <w:rFonts w:eastAsia="Calibri"/>
          <w:color w:val="auto"/>
        </w:rPr>
        <w:t xml:space="preserve"> </w:t>
      </w:r>
    </w:p>
    <w:p w:rsidR="00765AE1" w:rsidRPr="00B71C88" w:rsidRDefault="00765AE1" w:rsidP="00A52A17">
      <w:pPr>
        <w:spacing w:after="0" w:line="360" w:lineRule="auto"/>
        <w:ind w:firstLine="709"/>
        <w:rPr>
          <w:rFonts w:eastAsia="Calibri"/>
          <w:color w:val="auto"/>
        </w:rPr>
      </w:pPr>
      <w:r w:rsidRPr="00B71C88">
        <w:rPr>
          <w:color w:val="auto"/>
        </w:rPr>
        <w:t xml:space="preserve">Актюбинская область по залежам хромовых руд занимает </w:t>
      </w:r>
      <w:r w:rsidRPr="00B71C88">
        <w:rPr>
          <w:rStyle w:val="26pt"/>
          <w:rFonts w:eastAsiaTheme="minorHAnsi"/>
          <w:b w:val="0"/>
          <w:color w:val="auto"/>
          <w:sz w:val="24"/>
          <w:szCs w:val="24"/>
        </w:rPr>
        <w:t>2</w:t>
      </w:r>
      <w:r w:rsidRPr="00B71C88">
        <w:rPr>
          <w:color w:val="auto"/>
        </w:rPr>
        <w:t xml:space="preserve">-е место в мире. </w:t>
      </w:r>
      <w:proofErr w:type="spellStart"/>
      <w:r w:rsidRPr="00B71C88">
        <w:rPr>
          <w:rFonts w:eastAsia="Calibri"/>
          <w:color w:val="auto"/>
        </w:rPr>
        <w:t>Хромдобывающие</w:t>
      </w:r>
      <w:proofErr w:type="spellEnd"/>
      <w:r w:rsidRPr="00B71C88">
        <w:rPr>
          <w:rFonts w:eastAsia="Calibri"/>
          <w:color w:val="auto"/>
        </w:rPr>
        <w:t xml:space="preserve"> и перерабатывающие многопрофильные промышленные предприятия такие как, АО «Актюбинский завод хромовых соединении», АО ТНК «</w:t>
      </w:r>
      <w:proofErr w:type="spellStart"/>
      <w:r w:rsidRPr="00B71C88">
        <w:rPr>
          <w:rFonts w:eastAsia="Calibri"/>
          <w:color w:val="auto"/>
        </w:rPr>
        <w:t>Казхром</w:t>
      </w:r>
      <w:proofErr w:type="spellEnd"/>
      <w:r w:rsidRPr="00B71C88">
        <w:rPr>
          <w:rFonts w:eastAsia="Calibri"/>
          <w:color w:val="auto"/>
        </w:rPr>
        <w:t>», Донской горно-обогатительный комбинат оказывают негативное влияние на окружающую среду области. Они загрязняют среду комплексом токсичных элементов, являясь основными источниками загрязнения реки Илек хромом и бором [20].</w:t>
      </w:r>
      <w:r w:rsidRPr="00B71C88">
        <w:rPr>
          <w:color w:val="auto"/>
        </w:rPr>
        <w:t xml:space="preserve"> Доказано, что хром оказывает канцерогенное и мутагенное действие на организм человека [21, 22, 23].</w:t>
      </w:r>
      <w:r w:rsidRPr="00B71C88">
        <w:rPr>
          <w:rFonts w:eastAsia="Calibri"/>
          <w:color w:val="auto"/>
        </w:rPr>
        <w:t xml:space="preserve"> В связи с этим,</w:t>
      </w:r>
      <w:r w:rsidR="00971E9D" w:rsidRPr="00B71C88">
        <w:rPr>
          <w:rFonts w:eastAsia="Calibri"/>
          <w:color w:val="auto"/>
        </w:rPr>
        <w:t xml:space="preserve"> и</w:t>
      </w:r>
      <w:r w:rsidRPr="00B71C88">
        <w:rPr>
          <w:rFonts w:eastAsia="Calibri"/>
          <w:color w:val="auto"/>
        </w:rPr>
        <w:t xml:space="preserve"> учитывая, что хром - ведущий </w:t>
      </w:r>
      <w:proofErr w:type="spellStart"/>
      <w:r w:rsidRPr="00B71C88">
        <w:rPr>
          <w:rFonts w:eastAsia="Calibri"/>
          <w:color w:val="auto"/>
        </w:rPr>
        <w:t>экопатоген</w:t>
      </w:r>
      <w:proofErr w:type="spellEnd"/>
      <w:r w:rsidRPr="00B71C88">
        <w:rPr>
          <w:rFonts w:eastAsia="Calibri"/>
          <w:color w:val="auto"/>
        </w:rPr>
        <w:t xml:space="preserve"> в регионе, нами подготовлена статья о роли хрома в развитии </w:t>
      </w:r>
      <w:proofErr w:type="spellStart"/>
      <w:r w:rsidRPr="00B71C88">
        <w:rPr>
          <w:rFonts w:eastAsia="Calibri"/>
          <w:color w:val="auto"/>
        </w:rPr>
        <w:t>онкопатологии</w:t>
      </w:r>
      <w:proofErr w:type="spellEnd"/>
      <w:r w:rsidRPr="00B71C88">
        <w:rPr>
          <w:rFonts w:eastAsia="Calibri"/>
          <w:color w:val="auto"/>
        </w:rPr>
        <w:t xml:space="preserve"> и подана на рассмотрение (Приложение</w:t>
      </w:r>
      <w:r w:rsidR="0042252B" w:rsidRPr="00B71C88">
        <w:rPr>
          <w:rFonts w:eastAsia="Calibri"/>
          <w:color w:val="auto"/>
        </w:rPr>
        <w:t xml:space="preserve"> В</w:t>
      </w:r>
      <w:r w:rsidRPr="00B71C88">
        <w:rPr>
          <w:rFonts w:eastAsia="Calibri"/>
          <w:color w:val="auto"/>
        </w:rPr>
        <w:t>)</w:t>
      </w:r>
      <w:r w:rsidR="0090202E">
        <w:rPr>
          <w:rFonts w:eastAsia="Calibri"/>
          <w:color w:val="auto"/>
        </w:rPr>
        <w:t>.</w:t>
      </w:r>
    </w:p>
    <w:p w:rsidR="00765AE1" w:rsidRPr="00B71C88" w:rsidRDefault="00765AE1" w:rsidP="00765AE1">
      <w:pPr>
        <w:spacing w:after="0" w:line="360" w:lineRule="auto"/>
        <w:ind w:firstLine="709"/>
        <w:jc w:val="both"/>
        <w:rPr>
          <w:rFonts w:eastAsia="Calibri"/>
          <w:color w:val="auto"/>
        </w:rPr>
      </w:pPr>
      <w:r w:rsidRPr="00B71C88">
        <w:rPr>
          <w:color w:val="auto"/>
        </w:rPr>
        <w:t xml:space="preserve">Кроме того, на территории Актюбинской области были проведены ядерные взрывы. По различным данным, в области с 1957 по 1962 год было произведено от 10 до 12 ядерных взрывов. Взрывам была подвергнута территория </w:t>
      </w:r>
      <w:proofErr w:type="spellStart"/>
      <w:r w:rsidRPr="00B71C88">
        <w:rPr>
          <w:color w:val="auto"/>
        </w:rPr>
        <w:t>Мугоджарского</w:t>
      </w:r>
      <w:proofErr w:type="spellEnd"/>
      <w:r w:rsidRPr="00B71C88">
        <w:rPr>
          <w:color w:val="auto"/>
        </w:rPr>
        <w:t xml:space="preserve"> и </w:t>
      </w:r>
      <w:proofErr w:type="spellStart"/>
      <w:r w:rsidRPr="00B71C88">
        <w:rPr>
          <w:color w:val="auto"/>
        </w:rPr>
        <w:t>Байганинского</w:t>
      </w:r>
      <w:proofErr w:type="spellEnd"/>
      <w:r w:rsidRPr="00B71C88">
        <w:rPr>
          <w:color w:val="auto"/>
        </w:rPr>
        <w:t xml:space="preserve"> районов. </w:t>
      </w:r>
      <w:r w:rsidRPr="00B71C88">
        <w:rPr>
          <w:color w:val="auto"/>
        </w:rPr>
        <w:lastRenderedPageBreak/>
        <w:t xml:space="preserve">В </w:t>
      </w:r>
      <w:proofErr w:type="spellStart"/>
      <w:r w:rsidRPr="00B71C88">
        <w:rPr>
          <w:color w:val="auto"/>
        </w:rPr>
        <w:t>Байганинском</w:t>
      </w:r>
      <w:proofErr w:type="spellEnd"/>
      <w:r w:rsidRPr="00B71C88">
        <w:rPr>
          <w:color w:val="auto"/>
        </w:rPr>
        <w:t xml:space="preserve"> районе, примерно в 45 км от села Жаркамыс, расположенного на берегу реки Эмбы был произведен ядерный взрыв мощностью 8,5 </w:t>
      </w:r>
      <w:proofErr w:type="spellStart"/>
      <w:r w:rsidRPr="00B71C88">
        <w:rPr>
          <w:color w:val="auto"/>
        </w:rPr>
        <w:t>кт</w:t>
      </w:r>
      <w:proofErr w:type="spellEnd"/>
      <w:r w:rsidRPr="00B71C88">
        <w:rPr>
          <w:color w:val="auto"/>
        </w:rPr>
        <w:t xml:space="preserve"> («Батолит-2»). В центральной части и юге Актюбинского региона развита добыча нефти и газа, разрабатываются и осваиваются нефтегазоконденсатное месторождение </w:t>
      </w:r>
      <w:proofErr w:type="spellStart"/>
      <w:r w:rsidRPr="00B71C88">
        <w:rPr>
          <w:color w:val="auto"/>
        </w:rPr>
        <w:t>Жанажол</w:t>
      </w:r>
      <w:proofErr w:type="spellEnd"/>
      <w:r w:rsidRPr="00B71C88">
        <w:rPr>
          <w:color w:val="auto"/>
        </w:rPr>
        <w:t xml:space="preserve">, нефтегазовое месторождение </w:t>
      </w:r>
      <w:proofErr w:type="spellStart"/>
      <w:r w:rsidRPr="00B71C88">
        <w:rPr>
          <w:color w:val="auto"/>
        </w:rPr>
        <w:t>Кенкияк</w:t>
      </w:r>
      <w:proofErr w:type="spellEnd"/>
      <w:r w:rsidRPr="00B71C88">
        <w:rPr>
          <w:color w:val="auto"/>
        </w:rPr>
        <w:t xml:space="preserve">-подсолевой, нефтяное месторождение </w:t>
      </w:r>
      <w:proofErr w:type="spellStart"/>
      <w:r w:rsidRPr="00B71C88">
        <w:rPr>
          <w:color w:val="auto"/>
        </w:rPr>
        <w:t>Кенкияк-надсолевой</w:t>
      </w:r>
      <w:proofErr w:type="spellEnd"/>
      <w:r w:rsidRPr="00B71C88">
        <w:rPr>
          <w:color w:val="auto"/>
        </w:rPr>
        <w:t xml:space="preserve"> и т. д. </w:t>
      </w:r>
      <w:r w:rsidRPr="00B71C88">
        <w:rPr>
          <w:rFonts w:eastAsia="Calibri"/>
          <w:color w:val="auto"/>
        </w:rPr>
        <w:t xml:space="preserve">[24]. </w:t>
      </w:r>
    </w:p>
    <w:p w:rsidR="00765AE1" w:rsidRPr="00B71C88" w:rsidRDefault="009C5189" w:rsidP="00765AE1">
      <w:pPr>
        <w:spacing w:after="0" w:line="360" w:lineRule="auto"/>
        <w:ind w:firstLine="709"/>
        <w:jc w:val="both"/>
        <w:rPr>
          <w:color w:val="auto"/>
          <w:shd w:val="clear" w:color="auto" w:fill="FFFFFF"/>
        </w:rPr>
      </w:pPr>
      <w:proofErr w:type="gramStart"/>
      <w:r w:rsidRPr="00B71C88">
        <w:rPr>
          <w:color w:val="auto"/>
          <w:shd w:val="clear" w:color="auto" w:fill="FFFFFF"/>
        </w:rPr>
        <w:t>Западно-Казахстанская</w:t>
      </w:r>
      <w:proofErr w:type="gramEnd"/>
      <w:r w:rsidRPr="00B71C88">
        <w:rPr>
          <w:color w:val="auto"/>
          <w:shd w:val="clear" w:color="auto" w:fill="FFFFFF"/>
        </w:rPr>
        <w:t xml:space="preserve"> область </w:t>
      </w:r>
      <w:r w:rsidR="00765AE1" w:rsidRPr="00B71C88">
        <w:rPr>
          <w:color w:val="auto"/>
          <w:shd w:val="clear" w:color="auto" w:fill="FFFFFF"/>
        </w:rPr>
        <w:t>расположена в северо-западной части Республики и занимает 151,34 тысяч кв. км. Имеет резко континентальный климат, с сильными ветрами в течение всего года. На юге годовое количество осадков составляет 250 мм, на севере до 400 мм. Недра области богаты месторождениями газа и газового конденсата, нефти, боратовых руд, горючих сланцев, калийно-магниевых солей, цементного сырья керамзитовых глин, строительного и аллювиального песка. Экономика региона представляет индустриально-аграрный характер. Окружающая среда области подвергн</w:t>
      </w:r>
      <w:r w:rsidR="00D074EF" w:rsidRPr="00B71C88">
        <w:rPr>
          <w:color w:val="auto"/>
          <w:shd w:val="clear" w:color="auto" w:fill="FFFFFF"/>
        </w:rPr>
        <w:t xml:space="preserve">ута отрицательному воздействию </w:t>
      </w:r>
      <w:r w:rsidR="00765AE1" w:rsidRPr="00B71C88">
        <w:rPr>
          <w:color w:val="auto"/>
          <w:shd w:val="clear" w:color="auto" w:fill="FFFFFF"/>
        </w:rPr>
        <w:t>предприятий нефтегазодобывающей промышленности (</w:t>
      </w:r>
      <w:proofErr w:type="spellStart"/>
      <w:r w:rsidR="00765AE1" w:rsidRPr="00B71C88">
        <w:rPr>
          <w:color w:val="auto"/>
          <w:shd w:val="clear" w:color="auto" w:fill="FFFFFF"/>
        </w:rPr>
        <w:t>Карачаганакское</w:t>
      </w:r>
      <w:proofErr w:type="spellEnd"/>
      <w:r w:rsidR="00765AE1" w:rsidRPr="00B71C88">
        <w:rPr>
          <w:color w:val="auto"/>
          <w:shd w:val="clear" w:color="auto" w:fill="FFFFFF"/>
        </w:rPr>
        <w:t xml:space="preserve"> и </w:t>
      </w:r>
      <w:proofErr w:type="spellStart"/>
      <w:r w:rsidR="00765AE1" w:rsidRPr="00B71C88">
        <w:rPr>
          <w:color w:val="auto"/>
          <w:shd w:val="clear" w:color="auto" w:fill="FFFFFF"/>
        </w:rPr>
        <w:t>Чинаревское</w:t>
      </w:r>
      <w:proofErr w:type="spellEnd"/>
      <w:r w:rsidR="00765AE1" w:rsidRPr="00B71C88">
        <w:rPr>
          <w:color w:val="auto"/>
          <w:shd w:val="clear" w:color="auto" w:fill="FFFFFF"/>
        </w:rPr>
        <w:t xml:space="preserve"> нефтегазоконденсатные месторождения), предприятий машиностроения [25, 26]. </w:t>
      </w:r>
      <w:r w:rsidR="00765AE1" w:rsidRPr="00B71C88">
        <w:rPr>
          <w:color w:val="auto"/>
        </w:rPr>
        <w:t xml:space="preserve">Кроме того, основными экологическими проблемами </w:t>
      </w:r>
      <w:proofErr w:type="gramStart"/>
      <w:r w:rsidR="00765AE1" w:rsidRPr="00B71C88">
        <w:rPr>
          <w:color w:val="auto"/>
        </w:rPr>
        <w:t>Западно-Казахстанской</w:t>
      </w:r>
      <w:proofErr w:type="gramEnd"/>
      <w:r w:rsidR="00765AE1" w:rsidRPr="00B71C88">
        <w:rPr>
          <w:color w:val="auto"/>
        </w:rPr>
        <w:t xml:space="preserve"> области являются деградация почв, загрязнение земель пестицидами и минеральными удобрениями, влияние отходов промышленности и военных полигонов </w:t>
      </w:r>
      <w:r w:rsidR="00765AE1" w:rsidRPr="00B71C88">
        <w:rPr>
          <w:color w:val="auto"/>
          <w:shd w:val="clear" w:color="auto" w:fill="FFFFFF"/>
        </w:rPr>
        <w:t>[27].</w:t>
      </w:r>
      <w:r w:rsidR="00765AE1" w:rsidRPr="00B71C88">
        <w:rPr>
          <w:color w:val="auto"/>
        </w:rPr>
        <w:t xml:space="preserve"> </w:t>
      </w:r>
      <w:r w:rsidR="00765AE1" w:rsidRPr="00B71C88">
        <w:rPr>
          <w:color w:val="auto"/>
          <w:shd w:val="clear" w:color="auto" w:fill="FFFFFF"/>
        </w:rPr>
        <w:t xml:space="preserve">Отрицательные факторы антропогенного воздействия (избыточное поступление тяжелых металлов, дефицит жизненно важных химических элементов, неблагоприятные климатогеографические условия) способствуют снижению здоровья на индивидуальном и популяционном уровнях. Существует связь между основными демографическими показателями населения отдельных регионов и стран и обеспеченностью некоторыми </w:t>
      </w:r>
      <w:proofErr w:type="spellStart"/>
      <w:r w:rsidR="00765AE1" w:rsidRPr="00B71C88">
        <w:rPr>
          <w:color w:val="auto"/>
          <w:shd w:val="clear" w:color="auto" w:fill="FFFFFF"/>
        </w:rPr>
        <w:t>эссенциальными</w:t>
      </w:r>
      <w:proofErr w:type="spellEnd"/>
      <w:r w:rsidR="00765AE1" w:rsidRPr="00B71C88">
        <w:rPr>
          <w:color w:val="auto"/>
          <w:shd w:val="clear" w:color="auto" w:fill="FFFFFF"/>
        </w:rPr>
        <w:t xml:space="preserve"> макро- и микроэлементами </w:t>
      </w:r>
      <w:r w:rsidR="00765AE1" w:rsidRPr="00B71C88">
        <w:rPr>
          <w:color w:val="auto"/>
        </w:rPr>
        <w:t>[28, 29].</w:t>
      </w:r>
    </w:p>
    <w:p w:rsidR="00765AE1" w:rsidRPr="00B71C88" w:rsidRDefault="00765AE1" w:rsidP="00765AE1">
      <w:pPr>
        <w:spacing w:after="0" w:line="360" w:lineRule="auto"/>
        <w:ind w:firstLine="709"/>
        <w:jc w:val="both"/>
        <w:rPr>
          <w:color w:val="auto"/>
          <w:shd w:val="clear" w:color="auto" w:fill="FFFFFF"/>
        </w:rPr>
      </w:pPr>
      <w:r w:rsidRPr="00B71C88">
        <w:rPr>
          <w:color w:val="auto"/>
        </w:rPr>
        <w:t>Многочисленными исследованиями определена связь между заболеваемостью нас</w:t>
      </w:r>
      <w:r w:rsidR="00D074EF" w:rsidRPr="00B71C88">
        <w:rPr>
          <w:color w:val="auto"/>
        </w:rPr>
        <w:t xml:space="preserve">еления и </w:t>
      </w:r>
      <w:r w:rsidRPr="00B71C88">
        <w:rPr>
          <w:color w:val="auto"/>
        </w:rPr>
        <w:t xml:space="preserve">его элементным статусом. По данным Даниловой А. и др. (2020), в исследовании по изучению содержания элементов в почве, питьевой воде и волосах жителей, </w:t>
      </w:r>
      <w:proofErr w:type="gramStart"/>
      <w:r w:rsidRPr="00B71C88">
        <w:rPr>
          <w:color w:val="auto"/>
        </w:rPr>
        <w:t>проведенном  в</w:t>
      </w:r>
      <w:proofErr w:type="gramEnd"/>
      <w:r w:rsidRPr="00B71C88">
        <w:rPr>
          <w:color w:val="auto"/>
        </w:rPr>
        <w:t xml:space="preserve"> </w:t>
      </w:r>
      <w:proofErr w:type="spellStart"/>
      <w:r w:rsidRPr="00B71C88">
        <w:rPr>
          <w:color w:val="auto"/>
        </w:rPr>
        <w:t>техногенно</w:t>
      </w:r>
      <w:proofErr w:type="spellEnd"/>
      <w:r w:rsidRPr="00B71C88">
        <w:rPr>
          <w:color w:val="auto"/>
        </w:rPr>
        <w:t xml:space="preserve">-напряженных районах, обусловленных деятельностью промышленных предприятий Ташкентской области, обнаружены корреляционные связи между заболеваемостью в области и содержанием </w:t>
      </w:r>
      <w:proofErr w:type="spellStart"/>
      <w:r w:rsidRPr="00B71C88">
        <w:rPr>
          <w:color w:val="auto"/>
        </w:rPr>
        <w:t>Br</w:t>
      </w:r>
      <w:proofErr w:type="spellEnd"/>
      <w:r w:rsidRPr="00B71C88">
        <w:rPr>
          <w:color w:val="auto"/>
        </w:rPr>
        <w:t xml:space="preserve">, </w:t>
      </w:r>
      <w:proofErr w:type="spellStart"/>
      <w:r w:rsidRPr="00B71C88">
        <w:rPr>
          <w:color w:val="auto"/>
        </w:rPr>
        <w:t>Cl</w:t>
      </w:r>
      <w:proofErr w:type="spellEnd"/>
      <w:r w:rsidRPr="00B71C88">
        <w:rPr>
          <w:color w:val="auto"/>
        </w:rPr>
        <w:t xml:space="preserve">, K, </w:t>
      </w:r>
      <w:proofErr w:type="spellStart"/>
      <w:r w:rsidRPr="00B71C88">
        <w:rPr>
          <w:color w:val="auto"/>
        </w:rPr>
        <w:t>Na</w:t>
      </w:r>
      <w:proofErr w:type="spellEnd"/>
      <w:r w:rsidRPr="00B71C88">
        <w:rPr>
          <w:color w:val="auto"/>
        </w:rPr>
        <w:t xml:space="preserve">, </w:t>
      </w:r>
      <w:proofErr w:type="spellStart"/>
      <w:r w:rsidRPr="00B71C88">
        <w:rPr>
          <w:color w:val="auto"/>
        </w:rPr>
        <w:t>Cu</w:t>
      </w:r>
      <w:proofErr w:type="spellEnd"/>
      <w:r w:rsidRPr="00B71C88">
        <w:rPr>
          <w:color w:val="auto"/>
        </w:rPr>
        <w:t xml:space="preserve"> и </w:t>
      </w:r>
      <w:proofErr w:type="spellStart"/>
      <w:r w:rsidRPr="00B71C88">
        <w:rPr>
          <w:color w:val="auto"/>
        </w:rPr>
        <w:t>Zn</w:t>
      </w:r>
      <w:proofErr w:type="spellEnd"/>
      <w:r w:rsidRPr="00B71C88">
        <w:rPr>
          <w:color w:val="auto"/>
        </w:rPr>
        <w:t xml:space="preserve"> в волосах. Проведенный анализ показал, что возникновение заболеваний тех или иных систем человека находится в прямой зависимости от состояния окружающей среды, уровня и характера ее загрязнения. Макро- и микроэлементный состав волос человека можно считать индикатором экологического неблагополучия территорий и показателем здоровья населения [30]. </w:t>
      </w:r>
      <w:r w:rsidRPr="00B71C88">
        <w:rPr>
          <w:color w:val="auto"/>
          <w:shd w:val="clear" w:color="auto" w:fill="FFFFFF"/>
        </w:rPr>
        <w:t xml:space="preserve">В исследовании элементного состава волос детей, проживающих на </w:t>
      </w:r>
      <w:r w:rsidRPr="00B71C88">
        <w:rPr>
          <w:color w:val="auto"/>
          <w:shd w:val="clear" w:color="auto" w:fill="FFFFFF"/>
        </w:rPr>
        <w:lastRenderedPageBreak/>
        <w:t xml:space="preserve">территории биогеохимической провинции в городе с развитой горнорудной промышленностью обнаружен дефицит макроэлементов </w:t>
      </w:r>
      <w:proofErr w:type="spellStart"/>
      <w:r w:rsidRPr="00B71C88">
        <w:rPr>
          <w:color w:val="auto"/>
          <w:shd w:val="clear" w:color="auto" w:fill="FFFFFF"/>
        </w:rPr>
        <w:t>Ca</w:t>
      </w:r>
      <w:proofErr w:type="spellEnd"/>
      <w:r w:rsidRPr="00B71C88">
        <w:rPr>
          <w:color w:val="auto"/>
          <w:shd w:val="clear" w:color="auto" w:fill="FFFFFF"/>
        </w:rPr>
        <w:t xml:space="preserve">, </w:t>
      </w:r>
      <w:proofErr w:type="spellStart"/>
      <w:r w:rsidRPr="00B71C88">
        <w:rPr>
          <w:color w:val="auto"/>
          <w:shd w:val="clear" w:color="auto" w:fill="FFFFFF"/>
        </w:rPr>
        <w:t>Mg</w:t>
      </w:r>
      <w:proofErr w:type="spellEnd"/>
      <w:r w:rsidRPr="00B71C88">
        <w:rPr>
          <w:color w:val="auto"/>
          <w:shd w:val="clear" w:color="auto" w:fill="FFFFFF"/>
        </w:rPr>
        <w:t xml:space="preserve">, K и P, пониженные уровни </w:t>
      </w:r>
      <w:proofErr w:type="spellStart"/>
      <w:r w:rsidRPr="00B71C88">
        <w:rPr>
          <w:color w:val="auto"/>
          <w:shd w:val="clear" w:color="auto" w:fill="FFFFFF"/>
        </w:rPr>
        <w:t>Cu</w:t>
      </w:r>
      <w:proofErr w:type="spellEnd"/>
      <w:r w:rsidRPr="00B71C88">
        <w:rPr>
          <w:color w:val="auto"/>
          <w:shd w:val="clear" w:color="auto" w:fill="FFFFFF"/>
        </w:rPr>
        <w:t xml:space="preserve">, I, </w:t>
      </w:r>
      <w:proofErr w:type="spellStart"/>
      <w:r w:rsidRPr="00B71C88">
        <w:rPr>
          <w:color w:val="auto"/>
          <w:shd w:val="clear" w:color="auto" w:fill="FFFFFF"/>
        </w:rPr>
        <w:t>Co</w:t>
      </w:r>
      <w:proofErr w:type="spellEnd"/>
      <w:r w:rsidRPr="00B71C88">
        <w:rPr>
          <w:color w:val="auto"/>
          <w:shd w:val="clear" w:color="auto" w:fill="FFFFFF"/>
        </w:rPr>
        <w:t xml:space="preserve">, </w:t>
      </w:r>
      <w:proofErr w:type="spellStart"/>
      <w:r w:rsidRPr="00B71C88">
        <w:rPr>
          <w:color w:val="auto"/>
          <w:shd w:val="clear" w:color="auto" w:fill="FFFFFF"/>
        </w:rPr>
        <w:t>Cr</w:t>
      </w:r>
      <w:proofErr w:type="spellEnd"/>
      <w:r w:rsidRPr="00B71C88">
        <w:rPr>
          <w:color w:val="auto"/>
          <w:shd w:val="clear" w:color="auto" w:fill="FFFFFF"/>
        </w:rPr>
        <w:t xml:space="preserve">, </w:t>
      </w:r>
      <w:proofErr w:type="spellStart"/>
      <w:r w:rsidRPr="00B71C88">
        <w:rPr>
          <w:color w:val="auto"/>
          <w:shd w:val="clear" w:color="auto" w:fill="FFFFFF"/>
        </w:rPr>
        <w:t>Mn</w:t>
      </w:r>
      <w:proofErr w:type="spellEnd"/>
      <w:r w:rsidRPr="00B71C88">
        <w:rPr>
          <w:color w:val="auto"/>
          <w:shd w:val="clear" w:color="auto" w:fill="FFFFFF"/>
        </w:rPr>
        <w:t xml:space="preserve"> и </w:t>
      </w:r>
      <w:proofErr w:type="spellStart"/>
      <w:r w:rsidRPr="00B71C88">
        <w:rPr>
          <w:color w:val="auto"/>
          <w:shd w:val="clear" w:color="auto" w:fill="FFFFFF"/>
        </w:rPr>
        <w:t>Zn</w:t>
      </w:r>
      <w:proofErr w:type="spellEnd"/>
      <w:r w:rsidRPr="00B71C88">
        <w:rPr>
          <w:color w:val="auto"/>
          <w:shd w:val="clear" w:color="auto" w:fill="FFFFFF"/>
        </w:rPr>
        <w:t xml:space="preserve">. Практически у всех обследуемых подростков 15–17 лет обнаружен пониженный уровень </w:t>
      </w:r>
      <w:proofErr w:type="spellStart"/>
      <w:r w:rsidRPr="00B71C88">
        <w:rPr>
          <w:color w:val="auto"/>
          <w:shd w:val="clear" w:color="auto" w:fill="FFFFFF"/>
        </w:rPr>
        <w:t>Se</w:t>
      </w:r>
      <w:proofErr w:type="spellEnd"/>
      <w:r w:rsidRPr="00B71C88">
        <w:rPr>
          <w:color w:val="auto"/>
          <w:shd w:val="clear" w:color="auto" w:fill="FFFFFF"/>
        </w:rPr>
        <w:t xml:space="preserve">, </w:t>
      </w:r>
      <w:proofErr w:type="spellStart"/>
      <w:r w:rsidRPr="00B71C88">
        <w:rPr>
          <w:color w:val="auto"/>
          <w:shd w:val="clear" w:color="auto" w:fill="FFFFFF"/>
        </w:rPr>
        <w:t>Co</w:t>
      </w:r>
      <w:proofErr w:type="spellEnd"/>
      <w:r w:rsidRPr="00B71C88">
        <w:rPr>
          <w:color w:val="auto"/>
          <w:shd w:val="clear" w:color="auto" w:fill="FFFFFF"/>
        </w:rPr>
        <w:t xml:space="preserve">, I </w:t>
      </w:r>
      <w:r w:rsidRPr="00B71C88">
        <w:rPr>
          <w:color w:val="auto"/>
        </w:rPr>
        <w:t>[31].</w:t>
      </w:r>
    </w:p>
    <w:p w:rsidR="00765AE1" w:rsidRPr="00B71C88" w:rsidRDefault="00765AE1" w:rsidP="00765AE1">
      <w:pPr>
        <w:spacing w:after="0" w:line="360" w:lineRule="auto"/>
        <w:ind w:firstLine="709"/>
        <w:jc w:val="both"/>
        <w:rPr>
          <w:color w:val="auto"/>
          <w:shd w:val="clear" w:color="auto" w:fill="FFFFFF"/>
        </w:rPr>
      </w:pPr>
      <w:r w:rsidRPr="00B71C88">
        <w:rPr>
          <w:color w:val="auto"/>
        </w:rPr>
        <w:t xml:space="preserve">Учеными обсуждается роль химических элементов в увеличении распространенности </w:t>
      </w:r>
      <w:proofErr w:type="spellStart"/>
      <w:r w:rsidRPr="00B71C88">
        <w:rPr>
          <w:color w:val="auto"/>
        </w:rPr>
        <w:t>коморбидности</w:t>
      </w:r>
      <w:proofErr w:type="spellEnd"/>
      <w:r w:rsidRPr="00B71C88">
        <w:rPr>
          <w:color w:val="auto"/>
        </w:rPr>
        <w:t xml:space="preserve">, являющейся сочетанием у одного пациента двух и более хронических заболеваний, </w:t>
      </w:r>
      <w:proofErr w:type="spellStart"/>
      <w:r w:rsidRPr="00B71C88">
        <w:rPr>
          <w:color w:val="auto"/>
        </w:rPr>
        <w:t>патогенетически</w:t>
      </w:r>
      <w:proofErr w:type="spellEnd"/>
      <w:r w:rsidRPr="00B71C88">
        <w:rPr>
          <w:color w:val="auto"/>
        </w:rPr>
        <w:t xml:space="preserve"> взаимосвязанных между собой или совпадающих по времени, вне зависимости от активности каждого из них. Отмечается возможность участия нарушений минерального обмена как в этиологии, так и патогенезе различных заболеваний. По мнению А.М. Василенко и др. (2019), дефицит </w:t>
      </w:r>
      <w:proofErr w:type="spellStart"/>
      <w:r w:rsidRPr="00B71C88">
        <w:rPr>
          <w:color w:val="auto"/>
        </w:rPr>
        <w:t>эссенциальных</w:t>
      </w:r>
      <w:proofErr w:type="spellEnd"/>
      <w:r w:rsidRPr="00B71C88">
        <w:rPr>
          <w:color w:val="auto"/>
        </w:rPr>
        <w:t xml:space="preserve"> МЭ с позиций биогеохимической теории и эволюционной медицины является скорее этиологическим, нежели патогенетическим фактором возникновения не только множества самостоятельных нозологических форм, но и </w:t>
      </w:r>
      <w:proofErr w:type="spellStart"/>
      <w:proofErr w:type="gramStart"/>
      <w:r w:rsidRPr="00B71C88">
        <w:rPr>
          <w:color w:val="auto"/>
        </w:rPr>
        <w:t>коморбидности</w:t>
      </w:r>
      <w:proofErr w:type="spellEnd"/>
      <w:r w:rsidRPr="00B71C88">
        <w:rPr>
          <w:color w:val="auto"/>
        </w:rPr>
        <w:t xml:space="preserve"> .</w:t>
      </w:r>
      <w:proofErr w:type="gramEnd"/>
      <w:r w:rsidRPr="00B71C88">
        <w:rPr>
          <w:color w:val="auto"/>
        </w:rPr>
        <w:t xml:space="preserve"> Есть основания полагать, что мониторинг и целенаправленная коррекция нарушений баланса макро- и микроэлементов элементного статуса могут служить реальным подходом к решению проблемы пандемии </w:t>
      </w:r>
      <w:proofErr w:type="spellStart"/>
      <w:r w:rsidRPr="00B71C88">
        <w:rPr>
          <w:color w:val="auto"/>
        </w:rPr>
        <w:t>коморбидности</w:t>
      </w:r>
      <w:proofErr w:type="spellEnd"/>
      <w:r w:rsidRPr="00B71C88">
        <w:rPr>
          <w:color w:val="auto"/>
        </w:rPr>
        <w:t xml:space="preserve"> [32]. В исследовании </w:t>
      </w:r>
      <w:r w:rsidRPr="00B71C88">
        <w:rPr>
          <w:color w:val="auto"/>
          <w:shd w:val="clear" w:color="auto" w:fill="FFFFFF"/>
        </w:rPr>
        <w:t xml:space="preserve">Черновой Д. Н. (2018) было выявлено, что после </w:t>
      </w:r>
      <w:r w:rsidRPr="00B71C88">
        <w:rPr>
          <w:color w:val="auto"/>
        </w:rPr>
        <w:t xml:space="preserve">коррекции микроэлементного статуса </w:t>
      </w:r>
      <w:proofErr w:type="spellStart"/>
      <w:r w:rsidRPr="00B71C88">
        <w:rPr>
          <w:color w:val="auto"/>
        </w:rPr>
        <w:t>монопрепаратами</w:t>
      </w:r>
      <w:proofErr w:type="spellEnd"/>
      <w:r w:rsidRPr="00B71C88">
        <w:rPr>
          <w:color w:val="auto"/>
        </w:rPr>
        <w:t xml:space="preserve"> макро- и микроэлементов уменьшалась частота заболеваний [33].</w:t>
      </w:r>
      <w:r w:rsidRPr="00B71C88">
        <w:rPr>
          <w:color w:val="auto"/>
          <w:shd w:val="clear" w:color="auto" w:fill="FFFFFF"/>
          <w:lang w:val="en-US"/>
        </w:rPr>
        <w:t> </w:t>
      </w:r>
    </w:p>
    <w:p w:rsidR="00F722F1" w:rsidRPr="00B71C88" w:rsidRDefault="00765AE1" w:rsidP="00F722F1">
      <w:pPr>
        <w:spacing w:after="0" w:line="360" w:lineRule="auto"/>
        <w:ind w:firstLine="709"/>
        <w:jc w:val="both"/>
        <w:rPr>
          <w:color w:val="auto"/>
        </w:rPr>
      </w:pPr>
      <w:r w:rsidRPr="00B71C88">
        <w:rPr>
          <w:color w:val="auto"/>
          <w:shd w:val="clear" w:color="auto" w:fill="FFFFFF"/>
        </w:rPr>
        <w:t>Учитывая вышеизложенное, мы посчитали необходимым изучить показатели первичной и общей заболеваемости в Западном регионе Республики Казахстан.</w:t>
      </w:r>
      <w:r w:rsidR="00F722F1" w:rsidRPr="00B71C88">
        <w:rPr>
          <w:color w:val="auto"/>
        </w:rPr>
        <w:t xml:space="preserve"> Кроме того, нами проведен аналитический обзор, который принят к публикации (Приложение Г)</w:t>
      </w:r>
    </w:p>
    <w:p w:rsidR="008965DB" w:rsidRPr="00B71C88" w:rsidRDefault="008965DB" w:rsidP="00F722F1">
      <w:pPr>
        <w:spacing w:after="0" w:line="360" w:lineRule="auto"/>
        <w:ind w:firstLine="709"/>
        <w:jc w:val="both"/>
        <w:rPr>
          <w:color w:val="auto"/>
        </w:rPr>
      </w:pPr>
    </w:p>
    <w:p w:rsidR="00765AE1" w:rsidRPr="00B71C88" w:rsidRDefault="00765AE1" w:rsidP="00765AE1">
      <w:pPr>
        <w:spacing w:after="0" w:line="360" w:lineRule="auto"/>
        <w:ind w:firstLine="709"/>
        <w:jc w:val="both"/>
        <w:rPr>
          <w:b/>
          <w:color w:val="auto"/>
          <w:shd w:val="clear" w:color="auto" w:fill="FFFFFF"/>
        </w:rPr>
      </w:pPr>
      <w:r w:rsidRPr="00B71C88">
        <w:rPr>
          <w:b/>
          <w:color w:val="auto"/>
        </w:rPr>
        <w:t xml:space="preserve">2.2 Оценка показателей общей заболеваемости населения Актюбинской и </w:t>
      </w:r>
      <w:proofErr w:type="gramStart"/>
      <w:r w:rsidRPr="00B71C88">
        <w:rPr>
          <w:b/>
          <w:color w:val="auto"/>
        </w:rPr>
        <w:t>Западно-Казахстанской</w:t>
      </w:r>
      <w:proofErr w:type="gramEnd"/>
      <w:r w:rsidRPr="00B71C88">
        <w:rPr>
          <w:b/>
          <w:color w:val="auto"/>
        </w:rPr>
        <w:t xml:space="preserve"> областей</w:t>
      </w:r>
      <w:r w:rsidRPr="00B71C88">
        <w:rPr>
          <w:b/>
          <w:color w:val="auto"/>
          <w:shd w:val="clear" w:color="auto" w:fill="FFFFFF"/>
        </w:rPr>
        <w:t xml:space="preserve"> </w:t>
      </w:r>
    </w:p>
    <w:p w:rsidR="008965DB" w:rsidRPr="00FE4EFF" w:rsidRDefault="008965DB" w:rsidP="00765AE1">
      <w:pPr>
        <w:spacing w:after="0" w:line="360" w:lineRule="auto"/>
        <w:ind w:firstLine="709"/>
        <w:jc w:val="both"/>
        <w:rPr>
          <w:color w:val="auto"/>
          <w:shd w:val="clear" w:color="auto" w:fill="FFFFFF"/>
        </w:rPr>
      </w:pPr>
    </w:p>
    <w:p w:rsidR="00765AE1" w:rsidRPr="00FE4EFF" w:rsidRDefault="008965DB" w:rsidP="00765AE1">
      <w:pPr>
        <w:spacing w:after="0" w:line="360" w:lineRule="auto"/>
        <w:ind w:firstLine="709"/>
        <w:jc w:val="both"/>
        <w:rPr>
          <w:color w:val="auto"/>
        </w:rPr>
      </w:pPr>
      <w:r w:rsidRPr="00FE4EFF">
        <w:rPr>
          <w:color w:val="auto"/>
        </w:rPr>
        <w:t>2.2.1</w:t>
      </w:r>
      <w:r w:rsidR="00765AE1" w:rsidRPr="00FE4EFF">
        <w:rPr>
          <w:color w:val="auto"/>
        </w:rPr>
        <w:t xml:space="preserve"> За</w:t>
      </w:r>
      <w:r w:rsidR="000B7927" w:rsidRPr="00FE4EFF">
        <w:rPr>
          <w:color w:val="auto"/>
        </w:rPr>
        <w:t xml:space="preserve">болеваемость населения города </w:t>
      </w:r>
      <w:proofErr w:type="spellStart"/>
      <w:r w:rsidR="00765AE1" w:rsidRPr="00FE4EFF">
        <w:rPr>
          <w:color w:val="auto"/>
        </w:rPr>
        <w:t>Актобе</w:t>
      </w:r>
      <w:proofErr w:type="spellEnd"/>
    </w:p>
    <w:p w:rsidR="00765AE1" w:rsidRPr="00B71C88" w:rsidRDefault="00224F9B" w:rsidP="00765AE1">
      <w:pPr>
        <w:spacing w:after="0" w:line="360" w:lineRule="auto"/>
        <w:ind w:firstLine="709"/>
        <w:jc w:val="both"/>
        <w:rPr>
          <w:color w:val="auto"/>
        </w:rPr>
      </w:pPr>
      <w:r w:rsidRPr="00B71C88">
        <w:rPr>
          <w:color w:val="auto"/>
        </w:rPr>
        <w:t xml:space="preserve">Заболеваемость населения была изучена по обращаемости в медицинские организации (Приложение </w:t>
      </w:r>
      <w:r w:rsidR="00F722F1" w:rsidRPr="00B71C88">
        <w:rPr>
          <w:color w:val="auto"/>
        </w:rPr>
        <w:t>Д</w:t>
      </w:r>
      <w:r w:rsidRPr="00B71C88">
        <w:rPr>
          <w:color w:val="auto"/>
        </w:rPr>
        <w:t xml:space="preserve">). </w:t>
      </w:r>
      <w:r w:rsidR="00765AE1" w:rsidRPr="00B71C88">
        <w:rPr>
          <w:color w:val="auto"/>
        </w:rPr>
        <w:t>По данным полученных результатов исследования по изучению заболеваемости взрослого населения г.</w:t>
      </w:r>
      <w:r w:rsidR="0042252B" w:rsidRPr="00B71C88">
        <w:rPr>
          <w:color w:val="auto"/>
        </w:rPr>
        <w:t xml:space="preserve"> </w:t>
      </w:r>
      <w:proofErr w:type="spellStart"/>
      <w:r w:rsidR="00765AE1" w:rsidRPr="00B71C88">
        <w:rPr>
          <w:color w:val="auto"/>
        </w:rPr>
        <w:t>Актобе</w:t>
      </w:r>
      <w:proofErr w:type="spellEnd"/>
      <w:r w:rsidR="00765AE1" w:rsidRPr="00B71C88">
        <w:rPr>
          <w:color w:val="auto"/>
        </w:rPr>
        <w:t xml:space="preserve"> установлено следующее. Установлена негативная тенденция в состоянии здоровья взрослого населения г.</w:t>
      </w:r>
      <w:r w:rsidR="0042252B" w:rsidRPr="00B71C88">
        <w:rPr>
          <w:color w:val="auto"/>
        </w:rPr>
        <w:t xml:space="preserve"> </w:t>
      </w:r>
      <w:proofErr w:type="spellStart"/>
      <w:r w:rsidR="00765AE1" w:rsidRPr="00B71C88">
        <w:rPr>
          <w:color w:val="auto"/>
        </w:rPr>
        <w:t>Актобе</w:t>
      </w:r>
      <w:proofErr w:type="spellEnd"/>
      <w:r w:rsidR="00765AE1" w:rsidRPr="00B71C88">
        <w:rPr>
          <w:color w:val="auto"/>
        </w:rPr>
        <w:t>. За исследуемый период отмечается постепенное увеличение показателя распространенности общей заболеваемости с 31205,6 в 2015 году до 36553,4 в 2019 году, при этом темп прироста составил 3,8%. При прогнозировании данного показателя в 2020 году он составит 37512,9, в 2021 году – 38895,6 на 100 тыс. населения (рисунок 1).</w:t>
      </w:r>
    </w:p>
    <w:p w:rsidR="00266CA6" w:rsidRPr="00B71C88" w:rsidRDefault="00266CA6" w:rsidP="00765AE1">
      <w:pPr>
        <w:spacing w:after="0" w:line="360" w:lineRule="auto"/>
        <w:ind w:firstLine="709"/>
        <w:jc w:val="both"/>
        <w:rPr>
          <w:color w:val="auto"/>
        </w:rPr>
      </w:pPr>
    </w:p>
    <w:p w:rsidR="00765AE1" w:rsidRPr="00B71C88" w:rsidRDefault="00765AE1" w:rsidP="00765AE1">
      <w:pPr>
        <w:spacing w:after="0" w:line="360" w:lineRule="auto"/>
        <w:ind w:firstLine="709"/>
        <w:jc w:val="center"/>
        <w:rPr>
          <w:b/>
          <w:color w:val="auto"/>
        </w:rPr>
      </w:pPr>
      <w:r w:rsidRPr="00B71C88">
        <w:rPr>
          <w:noProof/>
          <w:color w:val="auto"/>
          <w:lang w:eastAsia="ru-RU"/>
        </w:rPr>
        <w:lastRenderedPageBreak/>
        <w:drawing>
          <wp:inline distT="0" distB="0" distL="0" distR="0" wp14:anchorId="7238C3C2" wp14:editId="06BADD9F">
            <wp:extent cx="4656455" cy="1800000"/>
            <wp:effectExtent l="0" t="0" r="10795" b="1016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765AE1" w:rsidRPr="00B71C88" w:rsidRDefault="00765AE1" w:rsidP="00C668BF">
      <w:pPr>
        <w:spacing w:after="0" w:line="240" w:lineRule="auto"/>
        <w:ind w:firstLine="709"/>
        <w:jc w:val="center"/>
        <w:rPr>
          <w:color w:val="auto"/>
        </w:rPr>
      </w:pPr>
      <w:r w:rsidRPr="00B71C88">
        <w:rPr>
          <w:color w:val="auto"/>
        </w:rPr>
        <w:t xml:space="preserve">Рисунок 1 - Распространенность общей заболеваемости среди взрослого населения г. </w:t>
      </w:r>
      <w:proofErr w:type="spellStart"/>
      <w:r w:rsidRPr="00B71C88">
        <w:rPr>
          <w:color w:val="auto"/>
        </w:rPr>
        <w:t>Актобе</w:t>
      </w:r>
      <w:proofErr w:type="spellEnd"/>
      <w:r w:rsidRPr="00B71C88">
        <w:rPr>
          <w:color w:val="auto"/>
        </w:rPr>
        <w:t xml:space="preserve"> (2015-2019 гг.)</w:t>
      </w:r>
    </w:p>
    <w:p w:rsidR="00C668BF" w:rsidRPr="00B71C88" w:rsidRDefault="00C668BF" w:rsidP="00C668BF">
      <w:pPr>
        <w:spacing w:after="0" w:line="240" w:lineRule="auto"/>
        <w:ind w:firstLine="709"/>
        <w:jc w:val="center"/>
        <w:rPr>
          <w:color w:val="auto"/>
        </w:rPr>
      </w:pPr>
    </w:p>
    <w:p w:rsidR="00765AE1" w:rsidRPr="00B71C88" w:rsidRDefault="00765AE1" w:rsidP="00765AE1">
      <w:pPr>
        <w:spacing w:after="0" w:line="360" w:lineRule="auto"/>
        <w:ind w:firstLine="709"/>
        <w:jc w:val="both"/>
        <w:rPr>
          <w:color w:val="auto"/>
        </w:rPr>
      </w:pPr>
      <w:r w:rsidRPr="00B71C88">
        <w:rPr>
          <w:color w:val="auto"/>
        </w:rPr>
        <w:t>Рассматривая структуру заболеваемости первое место занимают болезни системы кровообращения, затем на втором месте – болезни органов дыхания, на третьем месте болезни мочеполовой системы.</w:t>
      </w:r>
    </w:p>
    <w:p w:rsidR="005D7394" w:rsidRPr="00B71C88" w:rsidRDefault="00765AE1" w:rsidP="005D7394">
      <w:pPr>
        <w:spacing w:after="0" w:line="360" w:lineRule="auto"/>
        <w:ind w:firstLine="709"/>
        <w:jc w:val="both"/>
        <w:rPr>
          <w:b/>
          <w:color w:val="auto"/>
        </w:rPr>
      </w:pPr>
      <w:r w:rsidRPr="00B71C88">
        <w:rPr>
          <w:color w:val="auto"/>
        </w:rPr>
        <w:t>При изучении показателя заболеваемости по полу, то у мужчин отмечается снижение показателя за исследуемый период: с 31413,7 (2015</w:t>
      </w:r>
      <w:r w:rsidR="008E317F" w:rsidRPr="00B71C88">
        <w:rPr>
          <w:color w:val="auto"/>
        </w:rPr>
        <w:t xml:space="preserve"> </w:t>
      </w:r>
      <w:r w:rsidRPr="00B71C88">
        <w:rPr>
          <w:color w:val="auto"/>
        </w:rPr>
        <w:t>г.) до 28515,7 (2019</w:t>
      </w:r>
      <w:r w:rsidR="008E317F" w:rsidRPr="00B71C88">
        <w:rPr>
          <w:color w:val="auto"/>
        </w:rPr>
        <w:t xml:space="preserve"> </w:t>
      </w:r>
      <w:r w:rsidRPr="00B71C88">
        <w:rPr>
          <w:color w:val="auto"/>
        </w:rPr>
        <w:t>г.), темп прироста составил – 2,3%. При этом отмечается резкое снижение показателя в 2017</w:t>
      </w:r>
      <w:r w:rsidR="008E317F" w:rsidRPr="00B71C88">
        <w:rPr>
          <w:color w:val="auto"/>
        </w:rPr>
        <w:t xml:space="preserve"> </w:t>
      </w:r>
      <w:r w:rsidRPr="00B71C88">
        <w:rPr>
          <w:color w:val="auto"/>
        </w:rPr>
        <w:t>г. и затем увеличение в 2018</w:t>
      </w:r>
      <w:r w:rsidR="008E317F" w:rsidRPr="00B71C88">
        <w:rPr>
          <w:color w:val="auto"/>
        </w:rPr>
        <w:t xml:space="preserve"> г. при прогнозировании в 2020 г.</w:t>
      </w:r>
      <w:r w:rsidRPr="00B71C88">
        <w:rPr>
          <w:color w:val="auto"/>
        </w:rPr>
        <w:t xml:space="preserve"> он составит 27864,8 и в 2021</w:t>
      </w:r>
      <w:r w:rsidR="008E317F" w:rsidRPr="00B71C88">
        <w:rPr>
          <w:color w:val="auto"/>
        </w:rPr>
        <w:t xml:space="preserve"> </w:t>
      </w:r>
      <w:r w:rsidRPr="00B71C88">
        <w:rPr>
          <w:color w:val="auto"/>
        </w:rPr>
        <w:t>г. 27264,9 на 100 тыс. населения (рисунок 2</w:t>
      </w:r>
      <w:r w:rsidR="005D7394" w:rsidRPr="00B71C88">
        <w:rPr>
          <w:color w:val="auto"/>
        </w:rPr>
        <w:t>а</w:t>
      </w:r>
      <w:r w:rsidRPr="00B71C88">
        <w:rPr>
          <w:color w:val="auto"/>
        </w:rPr>
        <w:t>).</w:t>
      </w:r>
      <w:r w:rsidR="000B7927" w:rsidRPr="00B71C88">
        <w:rPr>
          <w:color w:val="auto"/>
        </w:rPr>
        <w:t xml:space="preserve"> </w:t>
      </w:r>
      <w:r w:rsidR="005D7394" w:rsidRPr="00B71C88">
        <w:rPr>
          <w:color w:val="auto"/>
        </w:rPr>
        <w:t>По результатам исследования у женщин отмечается противоположная картина по сравнению с мужчинами. В динамике показатель общей заболеваемости имеет тенденцию к росту. Так, показатель увеличился с 31010,9 (2015г.) до 44112,8 (2019</w:t>
      </w:r>
      <w:r w:rsidR="008E317F" w:rsidRPr="00B71C88">
        <w:rPr>
          <w:color w:val="auto"/>
        </w:rPr>
        <w:t xml:space="preserve"> </w:t>
      </w:r>
      <w:r w:rsidR="005D7394" w:rsidRPr="00B71C88">
        <w:rPr>
          <w:color w:val="auto"/>
        </w:rPr>
        <w:t>г.), темп прироста составил +8,5%. Прогноз так же дает тенденцию увеличения показателя: в 2020</w:t>
      </w:r>
      <w:r w:rsidR="008E317F" w:rsidRPr="00B71C88">
        <w:rPr>
          <w:color w:val="auto"/>
        </w:rPr>
        <w:t xml:space="preserve"> </w:t>
      </w:r>
      <w:r w:rsidR="005D7394" w:rsidRPr="00B71C88">
        <w:rPr>
          <w:color w:val="auto"/>
        </w:rPr>
        <w:t>г. составит 46580, в 2021 г. – 49830,8 на 100 тыс. населения (рисунок 2б).</w:t>
      </w:r>
    </w:p>
    <w:p w:rsidR="00765AE1" w:rsidRPr="00B71C88" w:rsidRDefault="00765AE1" w:rsidP="00765AE1">
      <w:pPr>
        <w:spacing w:after="0" w:line="360" w:lineRule="auto"/>
        <w:jc w:val="both"/>
        <w:rPr>
          <w:noProof/>
          <w:color w:val="auto"/>
          <w:lang w:eastAsia="ru-RU"/>
        </w:rPr>
      </w:pPr>
    </w:p>
    <w:p w:rsidR="00765AE1" w:rsidRPr="00B71C88" w:rsidRDefault="00765AE1" w:rsidP="00711009">
      <w:pPr>
        <w:spacing w:after="0" w:line="360" w:lineRule="auto"/>
        <w:jc w:val="center"/>
        <w:rPr>
          <w:b/>
          <w:color w:val="auto"/>
        </w:rPr>
      </w:pPr>
      <w:r w:rsidRPr="00B71C88">
        <w:rPr>
          <w:noProof/>
          <w:color w:val="auto"/>
          <w:lang w:eastAsia="ru-RU"/>
        </w:rPr>
        <w:drawing>
          <wp:inline distT="0" distB="0" distL="0" distR="0" wp14:anchorId="49D4BEDB" wp14:editId="01AAA3D7">
            <wp:extent cx="2880000" cy="1980000"/>
            <wp:effectExtent l="0" t="0" r="15875" b="127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Pr="00B71C88">
        <w:rPr>
          <w:noProof/>
          <w:color w:val="auto"/>
          <w:lang w:eastAsia="ru-RU"/>
        </w:rPr>
        <w:drawing>
          <wp:inline distT="0" distB="0" distL="0" distR="0" wp14:anchorId="0A5C1F23" wp14:editId="0B2345C1">
            <wp:extent cx="2880000" cy="1980000"/>
            <wp:effectExtent l="0" t="0" r="15875" b="127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765AE1" w:rsidRPr="00B71C88" w:rsidRDefault="00765AE1" w:rsidP="008965DB">
      <w:pPr>
        <w:spacing w:after="0" w:line="240" w:lineRule="auto"/>
        <w:jc w:val="center"/>
        <w:rPr>
          <w:color w:val="auto"/>
        </w:rPr>
      </w:pPr>
      <w:r w:rsidRPr="00B71C88">
        <w:rPr>
          <w:color w:val="auto"/>
        </w:rPr>
        <w:t>а                                                                                     б</w:t>
      </w:r>
    </w:p>
    <w:p w:rsidR="00765AE1" w:rsidRPr="00B71C88" w:rsidRDefault="00765AE1" w:rsidP="008965DB">
      <w:pPr>
        <w:pStyle w:val="ad"/>
        <w:ind w:firstLine="709"/>
        <w:jc w:val="both"/>
        <w:rPr>
          <w:color w:val="auto"/>
        </w:rPr>
      </w:pPr>
      <w:r w:rsidRPr="00B71C88">
        <w:rPr>
          <w:color w:val="auto"/>
        </w:rPr>
        <w:t xml:space="preserve"> а – мужское население; б – женское население</w:t>
      </w:r>
    </w:p>
    <w:p w:rsidR="00765AE1" w:rsidRPr="00B71C88" w:rsidRDefault="00765AE1" w:rsidP="00C668BF">
      <w:pPr>
        <w:spacing w:after="0" w:line="240" w:lineRule="auto"/>
        <w:ind w:firstLine="709"/>
        <w:jc w:val="center"/>
        <w:rPr>
          <w:color w:val="auto"/>
        </w:rPr>
      </w:pPr>
      <w:r w:rsidRPr="00B71C88">
        <w:rPr>
          <w:color w:val="auto"/>
        </w:rPr>
        <w:t xml:space="preserve">Рисунок 2 - Распространенность общей заболеваемости среди взрослого мужского и женского населения г. </w:t>
      </w:r>
      <w:proofErr w:type="spellStart"/>
      <w:r w:rsidRPr="00B71C88">
        <w:rPr>
          <w:color w:val="auto"/>
        </w:rPr>
        <w:t>Актобе</w:t>
      </w:r>
      <w:proofErr w:type="spellEnd"/>
      <w:r w:rsidRPr="00B71C88">
        <w:rPr>
          <w:color w:val="auto"/>
        </w:rPr>
        <w:t xml:space="preserve"> (2015-2019 гг.)</w:t>
      </w:r>
    </w:p>
    <w:p w:rsidR="00C668BF" w:rsidRPr="00B71C88" w:rsidRDefault="00C668BF" w:rsidP="00C668BF">
      <w:pPr>
        <w:spacing w:after="0" w:line="240" w:lineRule="auto"/>
        <w:ind w:firstLine="709"/>
        <w:jc w:val="center"/>
        <w:rPr>
          <w:color w:val="auto"/>
        </w:rPr>
      </w:pPr>
    </w:p>
    <w:p w:rsidR="00765AE1" w:rsidRPr="00B71C88" w:rsidRDefault="00765AE1" w:rsidP="00765AE1">
      <w:pPr>
        <w:spacing w:after="0" w:line="360" w:lineRule="auto"/>
        <w:ind w:firstLine="709"/>
        <w:jc w:val="both"/>
        <w:rPr>
          <w:color w:val="auto"/>
        </w:rPr>
      </w:pPr>
      <w:r w:rsidRPr="00B71C88">
        <w:rPr>
          <w:color w:val="auto"/>
        </w:rPr>
        <w:lastRenderedPageBreak/>
        <w:t>По структуре заболеваемости у мужчин первое место занимаю</w:t>
      </w:r>
      <w:r w:rsidR="000423CE" w:rsidRPr="00B71C88">
        <w:rPr>
          <w:color w:val="auto"/>
        </w:rPr>
        <w:t>т</w:t>
      </w:r>
      <w:r w:rsidRPr="00B71C88">
        <w:rPr>
          <w:color w:val="auto"/>
        </w:rPr>
        <w:t xml:space="preserve"> болезни системы кровообращения, на втором месте – болезни органов дыхания, на третьем месте болезни глаза.</w:t>
      </w:r>
      <w:r w:rsidR="008E317F" w:rsidRPr="00B71C88">
        <w:rPr>
          <w:color w:val="auto"/>
        </w:rPr>
        <w:t xml:space="preserve"> </w:t>
      </w:r>
      <w:r w:rsidRPr="00B71C88">
        <w:rPr>
          <w:color w:val="auto"/>
        </w:rPr>
        <w:t>По структуре заболеваемости у женщин первое место занимаю</w:t>
      </w:r>
      <w:r w:rsidR="00266CA6" w:rsidRPr="00B71C88">
        <w:rPr>
          <w:color w:val="auto"/>
        </w:rPr>
        <w:t>т</w:t>
      </w:r>
      <w:r w:rsidRPr="00B71C88">
        <w:rPr>
          <w:color w:val="auto"/>
        </w:rPr>
        <w:t xml:space="preserve"> болезни системы кровообращения, затем на втором месте – болезни органов дыхания, на третьем месте болезни мочеполовой системы.</w:t>
      </w:r>
    </w:p>
    <w:p w:rsidR="00765AE1" w:rsidRPr="00B71C88" w:rsidRDefault="00765AE1" w:rsidP="00765AE1">
      <w:pPr>
        <w:spacing w:after="0" w:line="360" w:lineRule="auto"/>
        <w:ind w:firstLine="709"/>
        <w:jc w:val="both"/>
        <w:rPr>
          <w:color w:val="auto"/>
        </w:rPr>
      </w:pPr>
      <w:r w:rsidRPr="00B71C88">
        <w:rPr>
          <w:color w:val="auto"/>
        </w:rPr>
        <w:t xml:space="preserve">При изучении первичной заболеваемости установлено следующее. За исследуемый период 2015-2019 гг. </w:t>
      </w:r>
      <w:r w:rsidR="00266CA6" w:rsidRPr="00B71C88">
        <w:rPr>
          <w:color w:val="auto"/>
        </w:rPr>
        <w:t>динамика</w:t>
      </w:r>
      <w:r w:rsidRPr="00B71C88">
        <w:rPr>
          <w:color w:val="auto"/>
        </w:rPr>
        <w:t xml:space="preserve"> была неоднородной. С 13567,8 в 2015</w:t>
      </w:r>
      <w:r w:rsidR="008E317F" w:rsidRPr="00B71C88">
        <w:rPr>
          <w:color w:val="auto"/>
        </w:rPr>
        <w:t xml:space="preserve"> </w:t>
      </w:r>
      <w:r w:rsidRPr="00B71C88">
        <w:rPr>
          <w:color w:val="auto"/>
        </w:rPr>
        <w:t>г. до 14652,4 в 2017</w:t>
      </w:r>
      <w:r w:rsidR="008E317F" w:rsidRPr="00B71C88">
        <w:rPr>
          <w:color w:val="auto"/>
        </w:rPr>
        <w:t xml:space="preserve"> </w:t>
      </w:r>
      <w:r w:rsidRPr="00B71C88">
        <w:rPr>
          <w:color w:val="auto"/>
        </w:rPr>
        <w:t>г. отмечалось резкое увеличение показателя, затем с резкое снижение до 2018</w:t>
      </w:r>
      <w:r w:rsidR="008E317F" w:rsidRPr="00B71C88">
        <w:rPr>
          <w:color w:val="auto"/>
        </w:rPr>
        <w:t xml:space="preserve"> </w:t>
      </w:r>
      <w:r w:rsidRPr="00B71C88">
        <w:rPr>
          <w:color w:val="auto"/>
        </w:rPr>
        <w:t>г. темп прироста составил – 0,4%. Прогноз на 2020</w:t>
      </w:r>
      <w:r w:rsidR="008E317F" w:rsidRPr="00B71C88">
        <w:rPr>
          <w:color w:val="auto"/>
        </w:rPr>
        <w:t xml:space="preserve"> </w:t>
      </w:r>
      <w:r w:rsidRPr="00B71C88">
        <w:rPr>
          <w:color w:val="auto"/>
        </w:rPr>
        <w:t>г. показывает увеличение показателя до 13616,2, в 2021 г</w:t>
      </w:r>
      <w:r w:rsidR="008E317F" w:rsidRPr="00B71C88">
        <w:rPr>
          <w:color w:val="auto"/>
        </w:rPr>
        <w:t>.</w:t>
      </w:r>
      <w:r w:rsidRPr="00B71C88">
        <w:rPr>
          <w:color w:val="auto"/>
        </w:rPr>
        <w:t xml:space="preserve"> – снижение показателя до 13303,7 на 100 тыс. населения (рисунок </w:t>
      </w:r>
      <w:r w:rsidR="00BC50E8" w:rsidRPr="00B71C88">
        <w:rPr>
          <w:color w:val="auto"/>
        </w:rPr>
        <w:t>3</w:t>
      </w:r>
      <w:r w:rsidRPr="00B71C88">
        <w:rPr>
          <w:color w:val="auto"/>
        </w:rPr>
        <w:t>).</w:t>
      </w:r>
    </w:p>
    <w:p w:rsidR="00765AE1" w:rsidRPr="00B71C88" w:rsidRDefault="00765AE1" w:rsidP="00765AE1">
      <w:pPr>
        <w:spacing w:after="0" w:line="360" w:lineRule="auto"/>
        <w:ind w:firstLine="709"/>
        <w:jc w:val="center"/>
        <w:rPr>
          <w:b/>
          <w:color w:val="auto"/>
        </w:rPr>
      </w:pPr>
      <w:r w:rsidRPr="00B71C88">
        <w:rPr>
          <w:noProof/>
          <w:color w:val="auto"/>
          <w:lang w:eastAsia="ru-RU"/>
        </w:rPr>
        <w:drawing>
          <wp:inline distT="0" distB="0" distL="0" distR="0" wp14:anchorId="3C57F993" wp14:editId="160E5F89">
            <wp:extent cx="4572000" cy="1800000"/>
            <wp:effectExtent l="0" t="0" r="0" b="1016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765AE1" w:rsidRPr="00B71C88" w:rsidRDefault="00BC50E8" w:rsidP="00C668BF">
      <w:pPr>
        <w:spacing w:after="0" w:line="240" w:lineRule="auto"/>
        <w:ind w:firstLine="709"/>
        <w:jc w:val="center"/>
        <w:rPr>
          <w:color w:val="auto"/>
        </w:rPr>
      </w:pPr>
      <w:r w:rsidRPr="00B71C88">
        <w:rPr>
          <w:color w:val="auto"/>
        </w:rPr>
        <w:t>Рисунок 3</w:t>
      </w:r>
      <w:r w:rsidR="00765AE1" w:rsidRPr="00B71C88">
        <w:rPr>
          <w:color w:val="auto"/>
        </w:rPr>
        <w:t xml:space="preserve"> – Распространенность первичной заболеваемости среди в</w:t>
      </w:r>
      <w:r w:rsidR="00BC5E98" w:rsidRPr="00B71C88">
        <w:rPr>
          <w:color w:val="auto"/>
        </w:rPr>
        <w:t>з</w:t>
      </w:r>
      <w:r w:rsidR="00765AE1" w:rsidRPr="00B71C88">
        <w:rPr>
          <w:color w:val="auto"/>
        </w:rPr>
        <w:t xml:space="preserve">рослого населения г. </w:t>
      </w:r>
      <w:proofErr w:type="spellStart"/>
      <w:r w:rsidR="00765AE1" w:rsidRPr="00B71C88">
        <w:rPr>
          <w:color w:val="auto"/>
        </w:rPr>
        <w:t>Актобе</w:t>
      </w:r>
      <w:proofErr w:type="spellEnd"/>
      <w:r w:rsidR="00765AE1" w:rsidRPr="00B71C88">
        <w:rPr>
          <w:color w:val="auto"/>
        </w:rPr>
        <w:t xml:space="preserve"> (2015-2019 гг.)</w:t>
      </w:r>
    </w:p>
    <w:p w:rsidR="00C668BF" w:rsidRPr="00B71C88" w:rsidRDefault="00C668BF" w:rsidP="00C668BF">
      <w:pPr>
        <w:spacing w:after="0" w:line="240" w:lineRule="auto"/>
        <w:ind w:firstLine="709"/>
        <w:jc w:val="center"/>
        <w:rPr>
          <w:color w:val="auto"/>
        </w:rPr>
      </w:pPr>
    </w:p>
    <w:p w:rsidR="00765AE1" w:rsidRPr="00B71C88" w:rsidRDefault="00765AE1" w:rsidP="00765AE1">
      <w:pPr>
        <w:spacing w:after="0" w:line="360" w:lineRule="auto"/>
        <w:ind w:firstLine="709"/>
        <w:jc w:val="both"/>
        <w:rPr>
          <w:color w:val="auto"/>
        </w:rPr>
      </w:pPr>
      <w:r w:rsidRPr="00B71C88">
        <w:rPr>
          <w:color w:val="auto"/>
        </w:rPr>
        <w:t>В структуре первичной заболеваемо</w:t>
      </w:r>
      <w:r w:rsidR="00C411E0" w:rsidRPr="00B71C88">
        <w:rPr>
          <w:color w:val="auto"/>
        </w:rPr>
        <w:t>сти населения г.</w:t>
      </w:r>
      <w:r w:rsidR="008E317F" w:rsidRPr="00B71C88">
        <w:rPr>
          <w:color w:val="auto"/>
        </w:rPr>
        <w:t xml:space="preserve"> </w:t>
      </w:r>
      <w:proofErr w:type="spellStart"/>
      <w:r w:rsidR="00C411E0" w:rsidRPr="00B71C88">
        <w:rPr>
          <w:color w:val="auto"/>
        </w:rPr>
        <w:t>Актобе</w:t>
      </w:r>
      <w:proofErr w:type="spellEnd"/>
      <w:r w:rsidR="00C411E0" w:rsidRPr="00B71C88">
        <w:rPr>
          <w:color w:val="auto"/>
        </w:rPr>
        <w:t xml:space="preserve"> на первом месте -</w:t>
      </w:r>
      <w:r w:rsidRPr="00B71C88">
        <w:rPr>
          <w:color w:val="auto"/>
        </w:rPr>
        <w:t xml:space="preserve"> бо</w:t>
      </w:r>
      <w:r w:rsidR="00C411E0" w:rsidRPr="00B71C88">
        <w:rPr>
          <w:color w:val="auto"/>
        </w:rPr>
        <w:t>лезни органов дыхания, на втором</w:t>
      </w:r>
      <w:r w:rsidRPr="00B71C88">
        <w:rPr>
          <w:color w:val="auto"/>
        </w:rPr>
        <w:t xml:space="preserve"> – болезни мочеполовой системы, на третьем – болезни кожи.</w:t>
      </w:r>
    </w:p>
    <w:p w:rsidR="00765AE1" w:rsidRPr="00B71C88" w:rsidRDefault="00765AE1" w:rsidP="00765AE1">
      <w:pPr>
        <w:spacing w:after="0" w:line="360" w:lineRule="auto"/>
        <w:ind w:firstLine="709"/>
        <w:jc w:val="both"/>
        <w:rPr>
          <w:color w:val="auto"/>
        </w:rPr>
      </w:pPr>
      <w:r w:rsidRPr="00B71C88">
        <w:rPr>
          <w:color w:val="auto"/>
        </w:rPr>
        <w:t>При изучении распространенности первичной заболеваемости среди мужчин установлена положительная тенденция в состоянии здоровья. Отмечено постепенное снижение с 14595,8 (2015</w:t>
      </w:r>
      <w:r w:rsidR="008E317F" w:rsidRPr="00B71C88">
        <w:rPr>
          <w:color w:val="auto"/>
        </w:rPr>
        <w:t xml:space="preserve"> </w:t>
      </w:r>
      <w:r w:rsidRPr="00B71C88">
        <w:rPr>
          <w:color w:val="auto"/>
        </w:rPr>
        <w:t>г.) до 10827,9 в 2019</w:t>
      </w:r>
      <w:r w:rsidR="008E317F" w:rsidRPr="00B71C88">
        <w:rPr>
          <w:color w:val="auto"/>
        </w:rPr>
        <w:t xml:space="preserve"> </w:t>
      </w:r>
      <w:r w:rsidRPr="00B71C88">
        <w:rPr>
          <w:color w:val="auto"/>
        </w:rPr>
        <w:t>г., темп прироста составил – 7,3%. При прогнозировании заболеваемости так же отмечена снижение показателя в 2020</w:t>
      </w:r>
      <w:r w:rsidR="008E317F" w:rsidRPr="00B71C88">
        <w:rPr>
          <w:color w:val="auto"/>
        </w:rPr>
        <w:t xml:space="preserve"> </w:t>
      </w:r>
      <w:r w:rsidRPr="00B71C88">
        <w:rPr>
          <w:color w:val="auto"/>
        </w:rPr>
        <w:t>г</w:t>
      </w:r>
      <w:r w:rsidR="008E317F" w:rsidRPr="00B71C88">
        <w:rPr>
          <w:color w:val="auto"/>
        </w:rPr>
        <w:t>.</w:t>
      </w:r>
      <w:r w:rsidRPr="00B71C88">
        <w:rPr>
          <w:color w:val="auto"/>
        </w:rPr>
        <w:t xml:space="preserve"> – 9787 и в 2021</w:t>
      </w:r>
      <w:r w:rsidR="008E317F" w:rsidRPr="00B71C88">
        <w:rPr>
          <w:color w:val="auto"/>
        </w:rPr>
        <w:t xml:space="preserve"> </w:t>
      </w:r>
      <w:r w:rsidRPr="00B71C88">
        <w:rPr>
          <w:color w:val="auto"/>
        </w:rPr>
        <w:t xml:space="preserve">г. – 9028,8 </w:t>
      </w:r>
      <w:r w:rsidR="00BC50E8" w:rsidRPr="00B71C88">
        <w:rPr>
          <w:color w:val="auto"/>
        </w:rPr>
        <w:t>на 100 тыс. населения (рисунок 4</w:t>
      </w:r>
      <w:r w:rsidRPr="00B71C88">
        <w:rPr>
          <w:color w:val="auto"/>
        </w:rPr>
        <w:t>а). По результатам исследования среди взрослого женского населения отмечается негативная тенденция в состоянии здоровья. Показатель увеличился с 12606,9 (2015</w:t>
      </w:r>
      <w:r w:rsidR="008E317F" w:rsidRPr="00B71C88">
        <w:rPr>
          <w:color w:val="auto"/>
        </w:rPr>
        <w:t xml:space="preserve"> </w:t>
      </w:r>
      <w:r w:rsidRPr="00B71C88">
        <w:rPr>
          <w:color w:val="auto"/>
        </w:rPr>
        <w:t>г.) до 15785,5 (2019</w:t>
      </w:r>
      <w:r w:rsidR="008E317F" w:rsidRPr="00B71C88">
        <w:rPr>
          <w:color w:val="auto"/>
        </w:rPr>
        <w:t xml:space="preserve"> </w:t>
      </w:r>
      <w:r w:rsidRPr="00B71C88">
        <w:rPr>
          <w:color w:val="auto"/>
        </w:rPr>
        <w:t>г.). Темп прироста составил +4,9%. Прогноз показывает увеличение показателя до 17212,7 в 2020</w:t>
      </w:r>
      <w:r w:rsidR="008E317F" w:rsidRPr="00B71C88">
        <w:rPr>
          <w:color w:val="auto"/>
        </w:rPr>
        <w:t xml:space="preserve"> </w:t>
      </w:r>
      <w:r w:rsidR="00BC50E8" w:rsidRPr="00B71C88">
        <w:rPr>
          <w:color w:val="auto"/>
        </w:rPr>
        <w:t>г. и 17321,5 в 2021</w:t>
      </w:r>
      <w:r w:rsidR="008E317F" w:rsidRPr="00B71C88">
        <w:rPr>
          <w:color w:val="auto"/>
        </w:rPr>
        <w:t xml:space="preserve"> </w:t>
      </w:r>
      <w:r w:rsidR="00BC50E8" w:rsidRPr="00B71C88">
        <w:rPr>
          <w:color w:val="auto"/>
        </w:rPr>
        <w:t>г. (рисунок 4</w:t>
      </w:r>
      <w:r w:rsidRPr="00B71C88">
        <w:rPr>
          <w:color w:val="auto"/>
        </w:rPr>
        <w:t>б).</w:t>
      </w:r>
    </w:p>
    <w:p w:rsidR="00765AE1" w:rsidRPr="00B71C88" w:rsidRDefault="00765AE1" w:rsidP="00765AE1">
      <w:pPr>
        <w:spacing w:after="0" w:line="360" w:lineRule="auto"/>
        <w:rPr>
          <w:b/>
          <w:color w:val="auto"/>
        </w:rPr>
      </w:pPr>
      <w:r w:rsidRPr="00B71C88">
        <w:rPr>
          <w:noProof/>
          <w:color w:val="auto"/>
          <w:lang w:eastAsia="ru-RU"/>
        </w:rPr>
        <w:lastRenderedPageBreak/>
        <w:drawing>
          <wp:inline distT="0" distB="0" distL="0" distR="0" wp14:anchorId="4073CA29" wp14:editId="351F53FF">
            <wp:extent cx="2879725" cy="1980000"/>
            <wp:effectExtent l="0" t="0" r="15875" b="127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B71C88">
        <w:rPr>
          <w:noProof/>
          <w:color w:val="auto"/>
          <w:lang w:eastAsia="ru-RU"/>
        </w:rPr>
        <w:drawing>
          <wp:inline distT="0" distB="0" distL="0" distR="0" wp14:anchorId="0DE633F5" wp14:editId="5363FB12">
            <wp:extent cx="2880000" cy="1980000"/>
            <wp:effectExtent l="0" t="0" r="15875" b="127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765AE1" w:rsidRPr="00B71C88" w:rsidRDefault="00765AE1" w:rsidP="008965DB">
      <w:pPr>
        <w:spacing w:after="0" w:line="240" w:lineRule="auto"/>
        <w:jc w:val="center"/>
        <w:rPr>
          <w:color w:val="auto"/>
        </w:rPr>
      </w:pPr>
      <w:r w:rsidRPr="00B71C88">
        <w:rPr>
          <w:color w:val="auto"/>
        </w:rPr>
        <w:t>а                                                                                     б</w:t>
      </w:r>
    </w:p>
    <w:p w:rsidR="00C411E0" w:rsidRPr="00B71C88" w:rsidRDefault="00765AE1" w:rsidP="008965DB">
      <w:pPr>
        <w:pStyle w:val="ad"/>
        <w:ind w:firstLine="709"/>
        <w:jc w:val="both"/>
        <w:rPr>
          <w:color w:val="auto"/>
        </w:rPr>
      </w:pPr>
      <w:r w:rsidRPr="00B71C88">
        <w:rPr>
          <w:color w:val="auto"/>
        </w:rPr>
        <w:t>а – мужское население; б – женское население</w:t>
      </w:r>
    </w:p>
    <w:p w:rsidR="00765AE1" w:rsidRPr="00B71C88" w:rsidRDefault="00BC50E8" w:rsidP="008965DB">
      <w:pPr>
        <w:pStyle w:val="ad"/>
        <w:ind w:firstLine="709"/>
        <w:jc w:val="both"/>
        <w:rPr>
          <w:color w:val="auto"/>
        </w:rPr>
      </w:pPr>
      <w:r w:rsidRPr="00B71C88">
        <w:rPr>
          <w:color w:val="auto"/>
        </w:rPr>
        <w:t>Рисунок 4</w:t>
      </w:r>
      <w:r w:rsidR="00765AE1" w:rsidRPr="00B71C88">
        <w:rPr>
          <w:color w:val="auto"/>
        </w:rPr>
        <w:t xml:space="preserve"> - Распространенность первичной заболеваемости среди в</w:t>
      </w:r>
      <w:r w:rsidR="00266CA6" w:rsidRPr="00B71C88">
        <w:rPr>
          <w:color w:val="auto"/>
        </w:rPr>
        <w:t>з</w:t>
      </w:r>
      <w:r w:rsidR="00765AE1" w:rsidRPr="00B71C88">
        <w:rPr>
          <w:color w:val="auto"/>
        </w:rPr>
        <w:t>рослого м</w:t>
      </w:r>
      <w:r w:rsidR="008E317F" w:rsidRPr="00B71C88">
        <w:rPr>
          <w:color w:val="auto"/>
        </w:rPr>
        <w:t>ужского</w:t>
      </w:r>
      <w:r w:rsidR="00765AE1" w:rsidRPr="00B71C88">
        <w:rPr>
          <w:color w:val="auto"/>
        </w:rPr>
        <w:t xml:space="preserve"> и женского населения г. </w:t>
      </w:r>
      <w:proofErr w:type="spellStart"/>
      <w:r w:rsidR="00765AE1" w:rsidRPr="00B71C88">
        <w:rPr>
          <w:color w:val="auto"/>
        </w:rPr>
        <w:t>Актобе</w:t>
      </w:r>
      <w:proofErr w:type="spellEnd"/>
      <w:r w:rsidR="00765AE1" w:rsidRPr="00B71C88">
        <w:rPr>
          <w:color w:val="auto"/>
        </w:rPr>
        <w:t xml:space="preserve"> (2015-2019 гг.)</w:t>
      </w:r>
    </w:p>
    <w:p w:rsidR="00C668BF" w:rsidRPr="00B71C88" w:rsidRDefault="00C668BF" w:rsidP="00C668BF">
      <w:pPr>
        <w:pStyle w:val="ad"/>
        <w:ind w:firstLine="709"/>
        <w:jc w:val="both"/>
        <w:rPr>
          <w:color w:val="auto"/>
        </w:rPr>
      </w:pPr>
    </w:p>
    <w:p w:rsidR="00765AE1" w:rsidRPr="00B71C88" w:rsidRDefault="00765AE1" w:rsidP="00765AE1">
      <w:pPr>
        <w:spacing w:after="0" w:line="360" w:lineRule="auto"/>
        <w:ind w:firstLine="709"/>
        <w:jc w:val="both"/>
        <w:rPr>
          <w:color w:val="auto"/>
        </w:rPr>
      </w:pPr>
      <w:r w:rsidRPr="00B71C88">
        <w:rPr>
          <w:color w:val="auto"/>
        </w:rPr>
        <w:t>В структуре заболеваемости у мужчин на первом месте – болезни системы кровообращения, далее болезни пищеварения, на третьем – болезни уха.</w:t>
      </w:r>
    </w:p>
    <w:p w:rsidR="00765AE1" w:rsidRPr="00B71C88" w:rsidRDefault="00765AE1" w:rsidP="00765AE1">
      <w:pPr>
        <w:spacing w:after="0" w:line="360" w:lineRule="auto"/>
        <w:ind w:firstLine="709"/>
        <w:jc w:val="both"/>
        <w:rPr>
          <w:color w:val="auto"/>
        </w:rPr>
      </w:pPr>
      <w:r w:rsidRPr="00B71C88">
        <w:rPr>
          <w:color w:val="auto"/>
        </w:rPr>
        <w:t>В структуре заболеваемости у женщин преобладают болезни органов дыхания, болезни мочеполовой системы, болезни кожи.</w:t>
      </w:r>
    </w:p>
    <w:p w:rsidR="00C668BF" w:rsidRPr="00B71C88" w:rsidRDefault="00C668BF" w:rsidP="00765AE1">
      <w:pPr>
        <w:spacing w:after="0" w:line="360" w:lineRule="auto"/>
        <w:ind w:firstLine="709"/>
        <w:jc w:val="both"/>
        <w:rPr>
          <w:color w:val="auto"/>
        </w:rPr>
      </w:pPr>
    </w:p>
    <w:p w:rsidR="00765AE1" w:rsidRDefault="00765AE1" w:rsidP="00765AE1">
      <w:pPr>
        <w:spacing w:after="0" w:line="360" w:lineRule="auto"/>
        <w:ind w:firstLine="709"/>
        <w:jc w:val="both"/>
        <w:rPr>
          <w:color w:val="auto"/>
        </w:rPr>
      </w:pPr>
      <w:r w:rsidRPr="00FE4EFF">
        <w:rPr>
          <w:color w:val="auto"/>
        </w:rPr>
        <w:t>2.2.2 Заболеваемость населения Актюбинской области</w:t>
      </w:r>
    </w:p>
    <w:p w:rsidR="00765AE1" w:rsidRPr="00FE4EFF" w:rsidRDefault="00765AE1" w:rsidP="00765AE1">
      <w:pPr>
        <w:spacing w:after="0" w:line="360" w:lineRule="auto"/>
        <w:ind w:firstLine="709"/>
        <w:jc w:val="both"/>
        <w:rPr>
          <w:color w:val="auto"/>
        </w:rPr>
      </w:pPr>
      <w:r w:rsidRPr="00FE4EFF">
        <w:rPr>
          <w:color w:val="auto"/>
        </w:rPr>
        <w:t xml:space="preserve">Заболеваемость населения </w:t>
      </w:r>
      <w:proofErr w:type="spellStart"/>
      <w:r w:rsidRPr="00FE4EFF">
        <w:rPr>
          <w:color w:val="auto"/>
        </w:rPr>
        <w:t>Байганинского</w:t>
      </w:r>
      <w:proofErr w:type="spellEnd"/>
      <w:r w:rsidRPr="00FE4EFF">
        <w:rPr>
          <w:color w:val="auto"/>
        </w:rPr>
        <w:t xml:space="preserve"> района Актюбинской области</w:t>
      </w:r>
    </w:p>
    <w:p w:rsidR="00765AE1" w:rsidRPr="00B71C88" w:rsidRDefault="00765AE1" w:rsidP="00765AE1">
      <w:pPr>
        <w:spacing w:after="0" w:line="360" w:lineRule="auto"/>
        <w:ind w:firstLine="709"/>
        <w:jc w:val="both"/>
        <w:rPr>
          <w:b/>
          <w:color w:val="auto"/>
        </w:rPr>
      </w:pPr>
      <w:r w:rsidRPr="00B71C88">
        <w:rPr>
          <w:color w:val="auto"/>
        </w:rPr>
        <w:t xml:space="preserve">При изучении общей заболеваемости населения </w:t>
      </w:r>
      <w:proofErr w:type="spellStart"/>
      <w:r w:rsidRPr="00B71C88">
        <w:rPr>
          <w:color w:val="auto"/>
        </w:rPr>
        <w:t>Байганинского</w:t>
      </w:r>
      <w:proofErr w:type="spellEnd"/>
      <w:r w:rsidRPr="00B71C88">
        <w:rPr>
          <w:color w:val="auto"/>
        </w:rPr>
        <w:t xml:space="preserve"> района отмечается негативная тенденция в состоянии здоровья взрослого населения. Так показатель увеличился с 72247,8 (2015г.) до 89444,4 (2019г.). Темп прироста составил +3,8%. При прогнозировании показатель несколько снизится в 2020г. и составит 79827, в 2021г. – незначительное увеличение до 86792,9 </w:t>
      </w:r>
      <w:r w:rsidR="00BC50E8" w:rsidRPr="00B71C88">
        <w:rPr>
          <w:color w:val="auto"/>
        </w:rPr>
        <w:t>на 100 тыс. населения (рисунок 5</w:t>
      </w:r>
      <w:r w:rsidRPr="00B71C88">
        <w:rPr>
          <w:color w:val="auto"/>
        </w:rPr>
        <w:t>).</w:t>
      </w:r>
    </w:p>
    <w:p w:rsidR="00765AE1" w:rsidRPr="00B71C88" w:rsidRDefault="00765AE1" w:rsidP="00765AE1">
      <w:pPr>
        <w:spacing w:after="0" w:line="360" w:lineRule="auto"/>
        <w:ind w:firstLine="709"/>
        <w:jc w:val="both"/>
        <w:rPr>
          <w:b/>
          <w:color w:val="auto"/>
        </w:rPr>
      </w:pPr>
    </w:p>
    <w:p w:rsidR="00765AE1" w:rsidRPr="00B71C88" w:rsidRDefault="00765AE1" w:rsidP="00765AE1">
      <w:pPr>
        <w:spacing w:after="0" w:line="360" w:lineRule="auto"/>
        <w:ind w:firstLine="709"/>
        <w:jc w:val="center"/>
        <w:rPr>
          <w:b/>
          <w:color w:val="auto"/>
        </w:rPr>
      </w:pPr>
      <w:r w:rsidRPr="00B71C88">
        <w:rPr>
          <w:noProof/>
          <w:color w:val="auto"/>
          <w:lang w:eastAsia="ru-RU"/>
        </w:rPr>
        <w:drawing>
          <wp:inline distT="0" distB="0" distL="0" distR="0" wp14:anchorId="3DA3BCCD" wp14:editId="4D8EE774">
            <wp:extent cx="4705350" cy="1800000"/>
            <wp:effectExtent l="0" t="0" r="0" b="10160"/>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765AE1" w:rsidRPr="00B71C88" w:rsidRDefault="00BC50E8" w:rsidP="00C668BF">
      <w:pPr>
        <w:spacing w:after="0" w:line="240" w:lineRule="auto"/>
        <w:ind w:firstLine="709"/>
        <w:jc w:val="center"/>
        <w:rPr>
          <w:color w:val="auto"/>
        </w:rPr>
      </w:pPr>
      <w:r w:rsidRPr="00B71C88">
        <w:rPr>
          <w:color w:val="auto"/>
        </w:rPr>
        <w:t>Рисунок 5</w:t>
      </w:r>
      <w:r w:rsidR="00765AE1" w:rsidRPr="00B71C88">
        <w:rPr>
          <w:color w:val="auto"/>
        </w:rPr>
        <w:t xml:space="preserve"> – Распространенность общей заболеваемости среди в</w:t>
      </w:r>
      <w:r w:rsidR="00BC5E98" w:rsidRPr="00B71C88">
        <w:rPr>
          <w:color w:val="auto"/>
        </w:rPr>
        <w:t>з</w:t>
      </w:r>
      <w:r w:rsidR="00765AE1" w:rsidRPr="00B71C88">
        <w:rPr>
          <w:color w:val="auto"/>
        </w:rPr>
        <w:t xml:space="preserve">рослого населения </w:t>
      </w:r>
      <w:proofErr w:type="spellStart"/>
      <w:r w:rsidR="00765AE1" w:rsidRPr="00B71C88">
        <w:rPr>
          <w:color w:val="auto"/>
        </w:rPr>
        <w:t>Байганинского</w:t>
      </w:r>
      <w:proofErr w:type="spellEnd"/>
      <w:r w:rsidR="00765AE1" w:rsidRPr="00B71C88">
        <w:rPr>
          <w:color w:val="auto"/>
        </w:rPr>
        <w:t xml:space="preserve"> района (2015-2019 гг.)</w:t>
      </w:r>
    </w:p>
    <w:p w:rsidR="00C668BF" w:rsidRPr="00B71C88" w:rsidRDefault="00C668BF" w:rsidP="00C668BF">
      <w:pPr>
        <w:spacing w:after="0" w:line="240" w:lineRule="auto"/>
        <w:ind w:firstLine="709"/>
        <w:jc w:val="center"/>
        <w:rPr>
          <w:color w:val="auto"/>
        </w:rPr>
      </w:pPr>
    </w:p>
    <w:p w:rsidR="00266CA6" w:rsidRPr="00B71C88" w:rsidRDefault="00765AE1" w:rsidP="00266CA6">
      <w:pPr>
        <w:spacing w:after="0" w:line="360" w:lineRule="auto"/>
        <w:ind w:firstLine="709"/>
        <w:jc w:val="both"/>
        <w:rPr>
          <w:color w:val="auto"/>
        </w:rPr>
      </w:pPr>
      <w:r w:rsidRPr="00B71C88">
        <w:rPr>
          <w:color w:val="auto"/>
        </w:rPr>
        <w:lastRenderedPageBreak/>
        <w:t xml:space="preserve">В динамике у мужчин отмечается постепенное снижение показателя до 2018г., а затем увеличение до 64290,9 в 2019г. темп прироста составил – 1,5%. Прогноз дает постепенное увеличение </w:t>
      </w:r>
      <w:proofErr w:type="gramStart"/>
      <w:r w:rsidRPr="00B71C88">
        <w:rPr>
          <w:color w:val="auto"/>
        </w:rPr>
        <w:t>показателя  до</w:t>
      </w:r>
      <w:proofErr w:type="gramEnd"/>
      <w:r w:rsidRPr="00B71C88">
        <w:rPr>
          <w:color w:val="auto"/>
        </w:rPr>
        <w:t xml:space="preserve"> 56261,5 в 2</w:t>
      </w:r>
      <w:r w:rsidR="00BC50E8" w:rsidRPr="00B71C88">
        <w:rPr>
          <w:color w:val="auto"/>
        </w:rPr>
        <w:t>020г и 57096 в 2021г. (рисунок 6а</w:t>
      </w:r>
      <w:r w:rsidRPr="00B71C88">
        <w:rPr>
          <w:color w:val="auto"/>
        </w:rPr>
        <w:t>).</w:t>
      </w:r>
      <w:r w:rsidR="00266CA6" w:rsidRPr="00B71C88">
        <w:rPr>
          <w:color w:val="auto"/>
        </w:rPr>
        <w:t xml:space="preserve"> При изучении заболеваемости у женщин отмечается увеличение показателя с 81512,3 в 2015г. до 115828,3 в 2019г. Темп прироста составил +7,7%. При прогнозировании в 2020г. показатель достигнет 104684,8 и в 2021г. – 118054 на 100 тыс. населения (рисунок </w:t>
      </w:r>
      <w:r w:rsidR="00BC50E8" w:rsidRPr="00B71C88">
        <w:rPr>
          <w:color w:val="auto"/>
        </w:rPr>
        <w:t>6б</w:t>
      </w:r>
      <w:r w:rsidR="00266CA6" w:rsidRPr="00B71C88">
        <w:rPr>
          <w:color w:val="auto"/>
        </w:rPr>
        <w:t>).</w:t>
      </w:r>
    </w:p>
    <w:p w:rsidR="00765AE1" w:rsidRPr="00B71C88" w:rsidRDefault="00765AE1" w:rsidP="00765AE1">
      <w:pPr>
        <w:spacing w:after="0" w:line="360" w:lineRule="auto"/>
        <w:ind w:firstLine="709"/>
        <w:jc w:val="both"/>
        <w:rPr>
          <w:color w:val="auto"/>
        </w:rPr>
      </w:pPr>
    </w:p>
    <w:p w:rsidR="00765AE1" w:rsidRPr="00B71C88" w:rsidRDefault="00BC5E98" w:rsidP="00BC5E98">
      <w:pPr>
        <w:spacing w:after="0" w:line="360" w:lineRule="auto"/>
        <w:rPr>
          <w:b/>
          <w:color w:val="auto"/>
        </w:rPr>
      </w:pPr>
      <w:r w:rsidRPr="00B71C88">
        <w:rPr>
          <w:noProof/>
          <w:color w:val="auto"/>
          <w:lang w:eastAsia="ru-RU"/>
        </w:rPr>
        <w:drawing>
          <wp:inline distT="0" distB="0" distL="0" distR="0" wp14:anchorId="54DCD6D0" wp14:editId="3729BD42">
            <wp:extent cx="2880000" cy="1980000"/>
            <wp:effectExtent l="0" t="0" r="15875" b="1270"/>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Pr="00B71C88">
        <w:rPr>
          <w:noProof/>
          <w:color w:val="auto"/>
          <w:lang w:eastAsia="ru-RU"/>
        </w:rPr>
        <w:drawing>
          <wp:inline distT="0" distB="0" distL="0" distR="0" wp14:anchorId="166D87A6" wp14:editId="02F9B2CA">
            <wp:extent cx="2880000" cy="1980000"/>
            <wp:effectExtent l="0" t="0" r="15875" b="127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4B170C" w:rsidRPr="00B71C88" w:rsidRDefault="004B170C" w:rsidP="0054181E">
      <w:pPr>
        <w:spacing w:after="0" w:line="240" w:lineRule="auto"/>
        <w:jc w:val="center"/>
        <w:rPr>
          <w:color w:val="auto"/>
        </w:rPr>
      </w:pPr>
      <w:r w:rsidRPr="00B71C88">
        <w:rPr>
          <w:color w:val="auto"/>
        </w:rPr>
        <w:t>а                                                                                     б</w:t>
      </w:r>
    </w:p>
    <w:p w:rsidR="00062638" w:rsidRPr="00B71C88" w:rsidRDefault="004B170C" w:rsidP="0054181E">
      <w:pPr>
        <w:pStyle w:val="ad"/>
        <w:ind w:firstLine="709"/>
        <w:jc w:val="both"/>
        <w:rPr>
          <w:color w:val="auto"/>
        </w:rPr>
      </w:pPr>
      <w:r w:rsidRPr="00B71C88">
        <w:rPr>
          <w:color w:val="auto"/>
        </w:rPr>
        <w:t xml:space="preserve"> а – мужское население; б – женское население</w:t>
      </w:r>
    </w:p>
    <w:p w:rsidR="00765AE1" w:rsidRPr="00B71C88" w:rsidRDefault="00BC50E8" w:rsidP="0054181E">
      <w:pPr>
        <w:spacing w:after="0" w:line="240" w:lineRule="auto"/>
        <w:ind w:firstLine="709"/>
        <w:jc w:val="center"/>
        <w:rPr>
          <w:color w:val="auto"/>
        </w:rPr>
      </w:pPr>
      <w:r w:rsidRPr="00B71C88">
        <w:rPr>
          <w:color w:val="auto"/>
        </w:rPr>
        <w:t>Рисунок 6</w:t>
      </w:r>
      <w:r w:rsidR="00765AE1" w:rsidRPr="00B71C88">
        <w:rPr>
          <w:color w:val="auto"/>
        </w:rPr>
        <w:t xml:space="preserve"> - Распространенность общей заболеваемости среди в</w:t>
      </w:r>
      <w:r w:rsidR="00266CA6" w:rsidRPr="00B71C88">
        <w:rPr>
          <w:color w:val="auto"/>
        </w:rPr>
        <w:t>з</w:t>
      </w:r>
      <w:r w:rsidR="00765AE1" w:rsidRPr="00B71C88">
        <w:rPr>
          <w:color w:val="auto"/>
        </w:rPr>
        <w:t xml:space="preserve">рослого мужского </w:t>
      </w:r>
      <w:r w:rsidR="00266CA6" w:rsidRPr="00B71C88">
        <w:rPr>
          <w:color w:val="auto"/>
        </w:rPr>
        <w:t xml:space="preserve">и женского </w:t>
      </w:r>
      <w:r w:rsidR="00765AE1" w:rsidRPr="00B71C88">
        <w:rPr>
          <w:color w:val="auto"/>
        </w:rPr>
        <w:t xml:space="preserve">населения </w:t>
      </w:r>
      <w:proofErr w:type="spellStart"/>
      <w:r w:rsidR="00765AE1" w:rsidRPr="00B71C88">
        <w:rPr>
          <w:color w:val="auto"/>
        </w:rPr>
        <w:t>Байганинского</w:t>
      </w:r>
      <w:proofErr w:type="spellEnd"/>
      <w:r w:rsidR="00765AE1" w:rsidRPr="00B71C88">
        <w:rPr>
          <w:color w:val="auto"/>
        </w:rPr>
        <w:t xml:space="preserve"> района (2015-2019 гг.)</w:t>
      </w:r>
    </w:p>
    <w:p w:rsidR="00C668BF" w:rsidRPr="00B71C88" w:rsidRDefault="00C668BF" w:rsidP="00C668BF">
      <w:pPr>
        <w:spacing w:after="0" w:line="240" w:lineRule="auto"/>
        <w:ind w:firstLine="709"/>
        <w:jc w:val="center"/>
        <w:rPr>
          <w:color w:val="auto"/>
        </w:rPr>
      </w:pPr>
    </w:p>
    <w:p w:rsidR="00765AE1" w:rsidRPr="00B71C88" w:rsidRDefault="00765AE1" w:rsidP="00765AE1">
      <w:pPr>
        <w:spacing w:after="0" w:line="360" w:lineRule="auto"/>
        <w:ind w:firstLine="709"/>
        <w:jc w:val="both"/>
        <w:rPr>
          <w:color w:val="auto"/>
        </w:rPr>
      </w:pPr>
      <w:r w:rsidRPr="00B71C88">
        <w:rPr>
          <w:color w:val="auto"/>
        </w:rPr>
        <w:t xml:space="preserve">При изучении первичной заболеваемости взрослого населения отмечается постепенное снижение показателя до 2018г., а затем резкое увеличение к 2019г. до 47500. </w:t>
      </w:r>
      <w:proofErr w:type="spellStart"/>
      <w:proofErr w:type="gramStart"/>
      <w:r w:rsidRPr="00B71C88">
        <w:rPr>
          <w:color w:val="auto"/>
        </w:rPr>
        <w:t>Тпр</w:t>
      </w:r>
      <w:proofErr w:type="spellEnd"/>
      <w:r w:rsidRPr="00B71C88">
        <w:rPr>
          <w:color w:val="auto"/>
        </w:rPr>
        <w:t>.=</w:t>
      </w:r>
      <w:proofErr w:type="gramEnd"/>
      <w:r w:rsidRPr="00B71C88">
        <w:rPr>
          <w:color w:val="auto"/>
        </w:rPr>
        <w:t xml:space="preserve">+7,2%. При прогнозировании отмечается увеличение показателя в 2020г. до 34273, в 2021г. - до 44584,4 </w:t>
      </w:r>
      <w:r w:rsidR="00BC50E8" w:rsidRPr="00B71C88">
        <w:rPr>
          <w:color w:val="auto"/>
        </w:rPr>
        <w:t>на 100 тыс. населения (рисунок 7</w:t>
      </w:r>
      <w:r w:rsidRPr="00B71C88">
        <w:rPr>
          <w:color w:val="auto"/>
        </w:rPr>
        <w:t>).</w:t>
      </w:r>
    </w:p>
    <w:p w:rsidR="00765AE1" w:rsidRPr="00B71C88" w:rsidRDefault="00765AE1" w:rsidP="00765AE1">
      <w:pPr>
        <w:spacing w:after="0" w:line="360" w:lineRule="auto"/>
        <w:ind w:firstLine="709"/>
        <w:jc w:val="both"/>
        <w:rPr>
          <w:b/>
          <w:color w:val="auto"/>
        </w:rPr>
      </w:pPr>
    </w:p>
    <w:p w:rsidR="00765AE1" w:rsidRPr="00B71C88" w:rsidRDefault="00765AE1" w:rsidP="00765AE1">
      <w:pPr>
        <w:spacing w:after="0" w:line="360" w:lineRule="auto"/>
        <w:ind w:firstLine="709"/>
        <w:jc w:val="center"/>
        <w:rPr>
          <w:b/>
          <w:color w:val="auto"/>
        </w:rPr>
      </w:pPr>
      <w:r w:rsidRPr="00B71C88">
        <w:rPr>
          <w:noProof/>
          <w:color w:val="auto"/>
          <w:lang w:eastAsia="ru-RU"/>
        </w:rPr>
        <w:drawing>
          <wp:inline distT="0" distB="0" distL="0" distR="0" wp14:anchorId="6F44D18A" wp14:editId="3E27A11B">
            <wp:extent cx="4597400" cy="1800000"/>
            <wp:effectExtent l="0" t="0" r="12700" b="10160"/>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765AE1" w:rsidRPr="00B71C88" w:rsidRDefault="00765AE1" w:rsidP="00062638">
      <w:pPr>
        <w:spacing w:after="0" w:line="240" w:lineRule="auto"/>
        <w:ind w:firstLine="709"/>
        <w:jc w:val="center"/>
        <w:rPr>
          <w:color w:val="auto"/>
        </w:rPr>
      </w:pPr>
      <w:r w:rsidRPr="00B71C88">
        <w:rPr>
          <w:color w:val="auto"/>
        </w:rPr>
        <w:t xml:space="preserve">Рисунок </w:t>
      </w:r>
      <w:r w:rsidR="00BC50E8" w:rsidRPr="00B71C88">
        <w:rPr>
          <w:color w:val="auto"/>
        </w:rPr>
        <w:t>7</w:t>
      </w:r>
      <w:r w:rsidRPr="00B71C88">
        <w:rPr>
          <w:color w:val="auto"/>
        </w:rPr>
        <w:t xml:space="preserve"> – Распространенность первичной заболеваемости среди в</w:t>
      </w:r>
      <w:r w:rsidR="00BC50E8" w:rsidRPr="00B71C88">
        <w:rPr>
          <w:color w:val="auto"/>
        </w:rPr>
        <w:t>з</w:t>
      </w:r>
      <w:r w:rsidRPr="00B71C88">
        <w:rPr>
          <w:color w:val="auto"/>
        </w:rPr>
        <w:t xml:space="preserve">рослого населения </w:t>
      </w:r>
      <w:proofErr w:type="spellStart"/>
      <w:r w:rsidRPr="00B71C88">
        <w:rPr>
          <w:color w:val="auto"/>
        </w:rPr>
        <w:t>Байганинского</w:t>
      </w:r>
      <w:proofErr w:type="spellEnd"/>
      <w:r w:rsidRPr="00B71C88">
        <w:rPr>
          <w:color w:val="auto"/>
        </w:rPr>
        <w:t xml:space="preserve"> района (2015-2019 гг.)</w:t>
      </w:r>
    </w:p>
    <w:p w:rsidR="00062638" w:rsidRPr="00B71C88" w:rsidRDefault="00062638" w:rsidP="00062638">
      <w:pPr>
        <w:spacing w:after="0" w:line="240" w:lineRule="auto"/>
        <w:ind w:firstLine="709"/>
        <w:jc w:val="center"/>
        <w:rPr>
          <w:color w:val="auto"/>
        </w:rPr>
      </w:pPr>
    </w:p>
    <w:p w:rsidR="00266CA6" w:rsidRPr="00B71C88" w:rsidRDefault="00765AE1" w:rsidP="00266CA6">
      <w:pPr>
        <w:spacing w:after="0" w:line="360" w:lineRule="auto"/>
        <w:ind w:firstLine="709"/>
        <w:jc w:val="both"/>
        <w:rPr>
          <w:color w:val="auto"/>
        </w:rPr>
      </w:pPr>
      <w:r w:rsidRPr="00B71C88">
        <w:rPr>
          <w:color w:val="auto"/>
        </w:rPr>
        <w:t>У мужчин динамика за исследуемый период была неоднородной. Начиная с 2015</w:t>
      </w:r>
      <w:r w:rsidR="008E317F" w:rsidRPr="00B71C88">
        <w:rPr>
          <w:color w:val="auto"/>
        </w:rPr>
        <w:t xml:space="preserve"> </w:t>
      </w:r>
      <w:r w:rsidRPr="00B71C88">
        <w:rPr>
          <w:color w:val="auto"/>
        </w:rPr>
        <w:t>г</w:t>
      </w:r>
      <w:r w:rsidR="008E317F" w:rsidRPr="00B71C88">
        <w:rPr>
          <w:color w:val="auto"/>
        </w:rPr>
        <w:t>.</w:t>
      </w:r>
      <w:r w:rsidRPr="00B71C88">
        <w:rPr>
          <w:color w:val="auto"/>
        </w:rPr>
        <w:t xml:space="preserve"> отмечался спад показателя до 2018</w:t>
      </w:r>
      <w:r w:rsidR="008E317F" w:rsidRPr="00B71C88">
        <w:rPr>
          <w:color w:val="auto"/>
        </w:rPr>
        <w:t xml:space="preserve"> </w:t>
      </w:r>
      <w:r w:rsidRPr="00B71C88">
        <w:rPr>
          <w:color w:val="auto"/>
        </w:rPr>
        <w:t>г., а затем резкое повышение до 2019</w:t>
      </w:r>
      <w:r w:rsidR="008E317F" w:rsidRPr="00B71C88">
        <w:rPr>
          <w:color w:val="auto"/>
        </w:rPr>
        <w:t xml:space="preserve"> </w:t>
      </w:r>
      <w:r w:rsidRPr="00B71C88">
        <w:rPr>
          <w:color w:val="auto"/>
        </w:rPr>
        <w:t xml:space="preserve">г. – показатель </w:t>
      </w:r>
      <w:r w:rsidRPr="00B71C88">
        <w:rPr>
          <w:color w:val="auto"/>
        </w:rPr>
        <w:lastRenderedPageBreak/>
        <w:t>составил 32262,8. Т пр.= -4%. Прогноз показывает увеличение данного показателя в 2020</w:t>
      </w:r>
      <w:r w:rsidR="008E317F" w:rsidRPr="00B71C88">
        <w:rPr>
          <w:color w:val="auto"/>
        </w:rPr>
        <w:t xml:space="preserve"> </w:t>
      </w:r>
      <w:r w:rsidRPr="00B71C88">
        <w:rPr>
          <w:color w:val="auto"/>
        </w:rPr>
        <w:t>г. до 22705,2 и 2021</w:t>
      </w:r>
      <w:r w:rsidR="008E317F" w:rsidRPr="00B71C88">
        <w:rPr>
          <w:color w:val="auto"/>
        </w:rPr>
        <w:t xml:space="preserve"> </w:t>
      </w:r>
      <w:r w:rsidRPr="00B71C88">
        <w:rPr>
          <w:color w:val="auto"/>
        </w:rPr>
        <w:t>г. до 24018,2 на 100 тыс.</w:t>
      </w:r>
      <w:r w:rsidR="00266CA6" w:rsidRPr="00B71C88">
        <w:rPr>
          <w:color w:val="auto"/>
        </w:rPr>
        <w:t xml:space="preserve"> </w:t>
      </w:r>
      <w:r w:rsidRPr="00B71C88">
        <w:rPr>
          <w:color w:val="auto"/>
        </w:rPr>
        <w:t xml:space="preserve">населения (рисунок </w:t>
      </w:r>
      <w:r w:rsidR="00BC50E8" w:rsidRPr="00B71C88">
        <w:rPr>
          <w:color w:val="auto"/>
        </w:rPr>
        <w:t>8а</w:t>
      </w:r>
      <w:r w:rsidRPr="00B71C88">
        <w:rPr>
          <w:color w:val="auto"/>
        </w:rPr>
        <w:t xml:space="preserve">). </w:t>
      </w:r>
      <w:r w:rsidR="00266CA6" w:rsidRPr="00B71C88">
        <w:rPr>
          <w:color w:val="auto"/>
        </w:rPr>
        <w:t>При оценке заболеваемости у женщин отмечено резкое повышение заболеваемости с 33941,2 (2015</w:t>
      </w:r>
      <w:r w:rsidR="008E317F" w:rsidRPr="00B71C88">
        <w:rPr>
          <w:color w:val="auto"/>
        </w:rPr>
        <w:t xml:space="preserve"> </w:t>
      </w:r>
      <w:r w:rsidR="00266CA6" w:rsidRPr="00B71C88">
        <w:rPr>
          <w:color w:val="auto"/>
        </w:rPr>
        <w:t>г.) до 63482,5 (2019</w:t>
      </w:r>
      <w:r w:rsidR="008E317F" w:rsidRPr="00B71C88">
        <w:rPr>
          <w:color w:val="auto"/>
        </w:rPr>
        <w:t xml:space="preserve"> </w:t>
      </w:r>
      <w:r w:rsidR="00266CA6" w:rsidRPr="00B71C88">
        <w:rPr>
          <w:color w:val="auto"/>
        </w:rPr>
        <w:t>г.) с темпом прироста +15,4%. Прогнозирование показывает некоторое снижение показателя до 54894,4 в 2020</w:t>
      </w:r>
      <w:r w:rsidR="008E317F" w:rsidRPr="00B71C88">
        <w:rPr>
          <w:color w:val="auto"/>
        </w:rPr>
        <w:t xml:space="preserve"> </w:t>
      </w:r>
      <w:r w:rsidR="00266CA6" w:rsidRPr="00B71C88">
        <w:rPr>
          <w:color w:val="auto"/>
        </w:rPr>
        <w:t>г., и увеличение в 2021</w:t>
      </w:r>
      <w:r w:rsidR="008E317F" w:rsidRPr="00B71C88">
        <w:rPr>
          <w:color w:val="auto"/>
        </w:rPr>
        <w:t xml:space="preserve"> </w:t>
      </w:r>
      <w:r w:rsidR="00266CA6" w:rsidRPr="00B71C88">
        <w:rPr>
          <w:color w:val="auto"/>
        </w:rPr>
        <w:t xml:space="preserve">г. до 66208,6 на 100 тыс. населения (рисунок </w:t>
      </w:r>
      <w:r w:rsidR="00BC50E8" w:rsidRPr="00B71C88">
        <w:rPr>
          <w:color w:val="auto"/>
        </w:rPr>
        <w:t>8б</w:t>
      </w:r>
      <w:r w:rsidR="00266CA6" w:rsidRPr="00B71C88">
        <w:rPr>
          <w:color w:val="auto"/>
        </w:rPr>
        <w:t>).</w:t>
      </w:r>
    </w:p>
    <w:p w:rsidR="00765AE1" w:rsidRPr="00B71C88" w:rsidRDefault="00765AE1" w:rsidP="00765AE1">
      <w:pPr>
        <w:spacing w:after="0" w:line="360" w:lineRule="auto"/>
        <w:ind w:firstLine="709"/>
        <w:jc w:val="both"/>
        <w:rPr>
          <w:b/>
          <w:color w:val="auto"/>
        </w:rPr>
      </w:pPr>
    </w:p>
    <w:p w:rsidR="00765AE1" w:rsidRPr="00B71C88" w:rsidRDefault="00765AE1" w:rsidP="00BC5E98">
      <w:pPr>
        <w:spacing w:after="0" w:line="360" w:lineRule="auto"/>
        <w:rPr>
          <w:b/>
          <w:color w:val="auto"/>
        </w:rPr>
      </w:pPr>
      <w:r w:rsidRPr="00B71C88">
        <w:rPr>
          <w:noProof/>
          <w:color w:val="auto"/>
          <w:lang w:eastAsia="ru-RU"/>
        </w:rPr>
        <w:drawing>
          <wp:inline distT="0" distB="0" distL="0" distR="0" wp14:anchorId="115C59F6" wp14:editId="1EF3DAFB">
            <wp:extent cx="2880000" cy="1980000"/>
            <wp:effectExtent l="0" t="0" r="15875" b="1270"/>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00BC5E98" w:rsidRPr="00B71C88">
        <w:rPr>
          <w:noProof/>
          <w:color w:val="auto"/>
          <w:lang w:eastAsia="ru-RU"/>
        </w:rPr>
        <w:drawing>
          <wp:inline distT="0" distB="0" distL="0" distR="0" wp14:anchorId="60CBD0C6" wp14:editId="0615146D">
            <wp:extent cx="2880000" cy="1980000"/>
            <wp:effectExtent l="0" t="0" r="15875" b="127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4B170C" w:rsidRPr="00B71C88" w:rsidRDefault="004B170C" w:rsidP="0054181E">
      <w:pPr>
        <w:spacing w:after="0" w:line="240" w:lineRule="auto"/>
        <w:jc w:val="center"/>
        <w:rPr>
          <w:color w:val="auto"/>
        </w:rPr>
      </w:pPr>
      <w:r w:rsidRPr="00B71C88">
        <w:rPr>
          <w:color w:val="auto"/>
        </w:rPr>
        <w:t>а                                                                                     б</w:t>
      </w:r>
    </w:p>
    <w:p w:rsidR="004B170C" w:rsidRPr="00B71C88" w:rsidRDefault="004B170C" w:rsidP="0054181E">
      <w:pPr>
        <w:pStyle w:val="ad"/>
        <w:ind w:firstLine="709"/>
        <w:jc w:val="both"/>
        <w:rPr>
          <w:color w:val="auto"/>
        </w:rPr>
      </w:pPr>
      <w:r w:rsidRPr="00B71C88">
        <w:rPr>
          <w:color w:val="auto"/>
        </w:rPr>
        <w:t xml:space="preserve"> а – мужское население; б – женское население</w:t>
      </w:r>
    </w:p>
    <w:p w:rsidR="00765AE1" w:rsidRPr="00B71C88" w:rsidRDefault="00BC50E8" w:rsidP="0054181E">
      <w:pPr>
        <w:spacing w:after="0" w:line="240" w:lineRule="auto"/>
        <w:ind w:firstLine="709"/>
        <w:jc w:val="center"/>
        <w:rPr>
          <w:color w:val="auto"/>
        </w:rPr>
      </w:pPr>
      <w:r w:rsidRPr="00B71C88">
        <w:rPr>
          <w:color w:val="auto"/>
        </w:rPr>
        <w:t>Рисунок 8</w:t>
      </w:r>
      <w:r w:rsidR="00765AE1" w:rsidRPr="00B71C88">
        <w:rPr>
          <w:color w:val="auto"/>
        </w:rPr>
        <w:t xml:space="preserve"> – Распространенность первичной заболеваемости среди в</w:t>
      </w:r>
      <w:r w:rsidRPr="00B71C88">
        <w:rPr>
          <w:color w:val="auto"/>
        </w:rPr>
        <w:t>з</w:t>
      </w:r>
      <w:r w:rsidR="00765AE1" w:rsidRPr="00B71C88">
        <w:rPr>
          <w:color w:val="auto"/>
        </w:rPr>
        <w:t xml:space="preserve">рослого мужского </w:t>
      </w:r>
      <w:r w:rsidRPr="00B71C88">
        <w:rPr>
          <w:color w:val="auto"/>
        </w:rPr>
        <w:t xml:space="preserve">и женского </w:t>
      </w:r>
      <w:r w:rsidR="00765AE1" w:rsidRPr="00B71C88">
        <w:rPr>
          <w:color w:val="auto"/>
        </w:rPr>
        <w:t xml:space="preserve">населения </w:t>
      </w:r>
      <w:proofErr w:type="spellStart"/>
      <w:r w:rsidR="00765AE1" w:rsidRPr="00B71C88">
        <w:rPr>
          <w:color w:val="auto"/>
        </w:rPr>
        <w:t>Байганинского</w:t>
      </w:r>
      <w:proofErr w:type="spellEnd"/>
      <w:r w:rsidR="00765AE1" w:rsidRPr="00B71C88">
        <w:rPr>
          <w:color w:val="auto"/>
        </w:rPr>
        <w:t xml:space="preserve"> района (2015-2019 гг.)</w:t>
      </w:r>
    </w:p>
    <w:p w:rsidR="00062638" w:rsidRPr="00B71C88" w:rsidRDefault="00062638" w:rsidP="00062638">
      <w:pPr>
        <w:spacing w:after="0" w:line="240" w:lineRule="auto"/>
        <w:ind w:firstLine="709"/>
        <w:jc w:val="center"/>
        <w:rPr>
          <w:color w:val="auto"/>
        </w:rPr>
      </w:pPr>
    </w:p>
    <w:p w:rsidR="00765AE1" w:rsidRPr="00B71C88" w:rsidRDefault="00765AE1" w:rsidP="00765AE1">
      <w:pPr>
        <w:spacing w:after="0" w:line="360" w:lineRule="auto"/>
        <w:ind w:firstLine="709"/>
        <w:jc w:val="both"/>
        <w:rPr>
          <w:color w:val="auto"/>
        </w:rPr>
      </w:pPr>
      <w:r w:rsidRPr="00B71C88">
        <w:rPr>
          <w:color w:val="auto"/>
        </w:rPr>
        <w:t>В структуре распространенности общей заболеваемости первое место занимают болезни системы кровообращения, на втором – болезни органов дыхания, на третьем – болезни мочеполовой системы, так же структура наименований первых классов совпадает у женщин.</w:t>
      </w:r>
      <w:r w:rsidR="00D074EF" w:rsidRPr="00B71C88">
        <w:rPr>
          <w:color w:val="auto"/>
        </w:rPr>
        <w:t xml:space="preserve"> </w:t>
      </w:r>
      <w:r w:rsidRPr="00B71C88">
        <w:rPr>
          <w:color w:val="auto"/>
        </w:rPr>
        <w:t xml:space="preserve">У мужчин на первом месте болезни системы кровообращения, на втором – болезни органов дыхания, на третьем – болезни органов пищеварения. </w:t>
      </w:r>
    </w:p>
    <w:p w:rsidR="00765AE1" w:rsidRPr="00B71C88" w:rsidRDefault="00765AE1" w:rsidP="00765AE1">
      <w:pPr>
        <w:spacing w:after="0" w:line="360" w:lineRule="auto"/>
        <w:ind w:firstLine="709"/>
        <w:jc w:val="both"/>
        <w:rPr>
          <w:color w:val="auto"/>
        </w:rPr>
      </w:pPr>
      <w:r w:rsidRPr="00B71C88">
        <w:rPr>
          <w:color w:val="auto"/>
        </w:rPr>
        <w:t xml:space="preserve">В структуре общей первичной заболеваемости первые позиции занимают болезни органов дыхания, болезни мочеполовой системы, болезни системы кровообращения. Среди мужчин – это болезни органов дыхания, болезни системы кровообращения, болезни мочеполовой системы. У женщин структура первых трех самых распространенных классов такая </w:t>
      </w:r>
      <w:proofErr w:type="gramStart"/>
      <w:r w:rsidRPr="00B71C88">
        <w:rPr>
          <w:color w:val="auto"/>
        </w:rPr>
        <w:t>же</w:t>
      </w:r>
      <w:proofErr w:type="gramEnd"/>
      <w:r w:rsidRPr="00B71C88">
        <w:rPr>
          <w:color w:val="auto"/>
        </w:rPr>
        <w:t xml:space="preserve"> как и общая.</w:t>
      </w:r>
    </w:p>
    <w:p w:rsidR="00765AE1" w:rsidRPr="00FE4EFF" w:rsidRDefault="00765AE1" w:rsidP="00765AE1">
      <w:pPr>
        <w:spacing w:after="0" w:line="360" w:lineRule="auto"/>
        <w:ind w:firstLine="709"/>
        <w:jc w:val="both"/>
        <w:rPr>
          <w:color w:val="auto"/>
        </w:rPr>
      </w:pPr>
      <w:r w:rsidRPr="00FE4EFF">
        <w:rPr>
          <w:color w:val="auto"/>
        </w:rPr>
        <w:t xml:space="preserve">Заболеваемость населения </w:t>
      </w:r>
      <w:proofErr w:type="spellStart"/>
      <w:r w:rsidRPr="00FE4EFF">
        <w:rPr>
          <w:color w:val="auto"/>
        </w:rPr>
        <w:t>Иргизского</w:t>
      </w:r>
      <w:proofErr w:type="spellEnd"/>
      <w:r w:rsidRPr="00FE4EFF">
        <w:rPr>
          <w:color w:val="auto"/>
        </w:rPr>
        <w:t xml:space="preserve"> района Актюбинской области</w:t>
      </w:r>
    </w:p>
    <w:p w:rsidR="00765AE1" w:rsidRPr="00B71C88" w:rsidRDefault="00765AE1" w:rsidP="00765AE1">
      <w:pPr>
        <w:spacing w:after="0" w:line="360" w:lineRule="auto"/>
        <w:ind w:firstLine="709"/>
        <w:jc w:val="both"/>
        <w:rPr>
          <w:color w:val="auto"/>
        </w:rPr>
      </w:pPr>
      <w:r w:rsidRPr="00B71C88">
        <w:rPr>
          <w:color w:val="auto"/>
        </w:rPr>
        <w:t xml:space="preserve">При проведении оценки распространенности общей заболеваемости населения </w:t>
      </w:r>
      <w:proofErr w:type="spellStart"/>
      <w:r w:rsidRPr="00B71C88">
        <w:rPr>
          <w:color w:val="auto"/>
        </w:rPr>
        <w:t>Иргизского</w:t>
      </w:r>
      <w:proofErr w:type="spellEnd"/>
      <w:r w:rsidRPr="00B71C88">
        <w:rPr>
          <w:color w:val="auto"/>
        </w:rPr>
        <w:t xml:space="preserve"> района Актюбинской области отмечается </w:t>
      </w:r>
      <w:r w:rsidR="00BC50E8" w:rsidRPr="00B71C88">
        <w:rPr>
          <w:color w:val="auto"/>
        </w:rPr>
        <w:t>резкое</w:t>
      </w:r>
      <w:r w:rsidRPr="00B71C88">
        <w:rPr>
          <w:color w:val="auto"/>
        </w:rPr>
        <w:t xml:space="preserve"> увеличение показателя с 11090,4 в 2015</w:t>
      </w:r>
      <w:r w:rsidR="008E317F" w:rsidRPr="00B71C88">
        <w:rPr>
          <w:color w:val="auto"/>
        </w:rPr>
        <w:t xml:space="preserve"> </w:t>
      </w:r>
      <w:r w:rsidRPr="00B71C88">
        <w:rPr>
          <w:color w:val="auto"/>
        </w:rPr>
        <w:t>г. до 112416,9 в 2016</w:t>
      </w:r>
      <w:r w:rsidR="008E317F" w:rsidRPr="00B71C88">
        <w:rPr>
          <w:color w:val="auto"/>
        </w:rPr>
        <w:t xml:space="preserve"> </w:t>
      </w:r>
      <w:r w:rsidRPr="00B71C88">
        <w:rPr>
          <w:color w:val="auto"/>
        </w:rPr>
        <w:t>г., затем до 2019</w:t>
      </w:r>
      <w:r w:rsidR="008E317F" w:rsidRPr="00B71C88">
        <w:rPr>
          <w:color w:val="auto"/>
        </w:rPr>
        <w:t xml:space="preserve"> </w:t>
      </w:r>
      <w:r w:rsidRPr="00B71C88">
        <w:rPr>
          <w:color w:val="auto"/>
        </w:rPr>
        <w:t xml:space="preserve">г. динамика сильно не меняется и составит 111082,3 на 100 тыс. населения. Темп прироста составил +21,6%. Но при </w:t>
      </w:r>
      <w:r w:rsidR="00BC50E8" w:rsidRPr="00B71C88">
        <w:rPr>
          <w:color w:val="auto"/>
        </w:rPr>
        <w:lastRenderedPageBreak/>
        <w:t>прогнозировании</w:t>
      </w:r>
      <w:r w:rsidRPr="00B71C88">
        <w:rPr>
          <w:color w:val="auto"/>
        </w:rPr>
        <w:t xml:space="preserve"> в 2020</w:t>
      </w:r>
      <w:r w:rsidR="008E317F" w:rsidRPr="00B71C88">
        <w:rPr>
          <w:color w:val="auto"/>
        </w:rPr>
        <w:t xml:space="preserve"> </w:t>
      </w:r>
      <w:r w:rsidRPr="00B71C88">
        <w:rPr>
          <w:color w:val="auto"/>
        </w:rPr>
        <w:t xml:space="preserve">г. показатель достигнет 151646,1, затем несколько снизится до 142810,3 на 100 </w:t>
      </w:r>
      <w:r w:rsidR="00BC50E8" w:rsidRPr="00B71C88">
        <w:rPr>
          <w:color w:val="auto"/>
        </w:rPr>
        <w:t>тыс. населения (рисунок 9</w:t>
      </w:r>
      <w:r w:rsidRPr="00B71C88">
        <w:rPr>
          <w:color w:val="auto"/>
        </w:rPr>
        <w:t>).</w:t>
      </w:r>
    </w:p>
    <w:p w:rsidR="00765AE1" w:rsidRPr="00B71C88" w:rsidRDefault="00765AE1" w:rsidP="00765AE1">
      <w:pPr>
        <w:spacing w:after="0" w:line="360" w:lineRule="auto"/>
        <w:ind w:firstLine="709"/>
        <w:jc w:val="both"/>
        <w:rPr>
          <w:b/>
          <w:color w:val="auto"/>
        </w:rPr>
      </w:pPr>
    </w:p>
    <w:p w:rsidR="00765AE1" w:rsidRPr="00B71C88" w:rsidRDefault="00765AE1" w:rsidP="00765AE1">
      <w:pPr>
        <w:spacing w:after="0" w:line="360" w:lineRule="auto"/>
        <w:ind w:firstLine="709"/>
        <w:jc w:val="center"/>
        <w:rPr>
          <w:b/>
          <w:color w:val="auto"/>
        </w:rPr>
      </w:pPr>
      <w:r w:rsidRPr="00B71C88">
        <w:rPr>
          <w:noProof/>
          <w:color w:val="auto"/>
          <w:lang w:eastAsia="ru-RU"/>
        </w:rPr>
        <w:drawing>
          <wp:inline distT="0" distB="0" distL="0" distR="0" wp14:anchorId="2F500B6B" wp14:editId="2CD2DF9D">
            <wp:extent cx="4584700" cy="1620000"/>
            <wp:effectExtent l="0" t="0" r="6350" b="18415"/>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765AE1" w:rsidRPr="00B71C88" w:rsidRDefault="00765AE1" w:rsidP="00062638">
      <w:pPr>
        <w:spacing w:after="0" w:line="240" w:lineRule="auto"/>
        <w:ind w:firstLine="709"/>
        <w:jc w:val="center"/>
        <w:rPr>
          <w:color w:val="auto"/>
        </w:rPr>
      </w:pPr>
      <w:r w:rsidRPr="00B71C88">
        <w:rPr>
          <w:color w:val="auto"/>
        </w:rPr>
        <w:t xml:space="preserve">Рисунок </w:t>
      </w:r>
      <w:r w:rsidR="00BC50E8" w:rsidRPr="00B71C88">
        <w:rPr>
          <w:color w:val="auto"/>
        </w:rPr>
        <w:t>9</w:t>
      </w:r>
      <w:r w:rsidRPr="00B71C88">
        <w:rPr>
          <w:color w:val="auto"/>
        </w:rPr>
        <w:t xml:space="preserve"> – Распространенность общей заболеваемости среди </w:t>
      </w:r>
      <w:r w:rsidR="00BC50E8" w:rsidRPr="00B71C88">
        <w:rPr>
          <w:color w:val="auto"/>
        </w:rPr>
        <w:t>взрослого</w:t>
      </w:r>
      <w:r w:rsidRPr="00B71C88">
        <w:rPr>
          <w:color w:val="auto"/>
        </w:rPr>
        <w:t xml:space="preserve"> населения </w:t>
      </w:r>
      <w:proofErr w:type="spellStart"/>
      <w:r w:rsidRPr="00B71C88">
        <w:rPr>
          <w:color w:val="auto"/>
        </w:rPr>
        <w:t>Иргизского</w:t>
      </w:r>
      <w:proofErr w:type="spellEnd"/>
      <w:r w:rsidRPr="00B71C88">
        <w:rPr>
          <w:color w:val="auto"/>
        </w:rPr>
        <w:t xml:space="preserve"> района (2015-2019 гг.)</w:t>
      </w:r>
    </w:p>
    <w:p w:rsidR="00062638" w:rsidRPr="00B71C88" w:rsidRDefault="00062638" w:rsidP="00062638">
      <w:pPr>
        <w:spacing w:after="0" w:line="240" w:lineRule="auto"/>
        <w:ind w:firstLine="709"/>
        <w:jc w:val="center"/>
        <w:rPr>
          <w:b/>
          <w:color w:val="auto"/>
        </w:rPr>
      </w:pPr>
    </w:p>
    <w:p w:rsidR="00266CA6" w:rsidRPr="00B71C88" w:rsidRDefault="00765AE1" w:rsidP="00266CA6">
      <w:pPr>
        <w:spacing w:after="0" w:line="360" w:lineRule="auto"/>
        <w:ind w:firstLine="709"/>
        <w:jc w:val="both"/>
        <w:rPr>
          <w:color w:val="auto"/>
        </w:rPr>
      </w:pPr>
      <w:r w:rsidRPr="00B71C88">
        <w:rPr>
          <w:color w:val="auto"/>
        </w:rPr>
        <w:t>Среди мужского населения отмечалось снижение показателя с 2017</w:t>
      </w:r>
      <w:r w:rsidR="008E317F" w:rsidRPr="00B71C88">
        <w:rPr>
          <w:color w:val="auto"/>
        </w:rPr>
        <w:t xml:space="preserve"> </w:t>
      </w:r>
      <w:r w:rsidRPr="00B71C88">
        <w:rPr>
          <w:color w:val="auto"/>
        </w:rPr>
        <w:t>г. с 89296,9 до 84969,5 в 2018</w:t>
      </w:r>
      <w:r w:rsidR="008E317F" w:rsidRPr="00B71C88">
        <w:rPr>
          <w:color w:val="auto"/>
        </w:rPr>
        <w:t xml:space="preserve"> </w:t>
      </w:r>
      <w:r w:rsidRPr="00B71C88">
        <w:rPr>
          <w:color w:val="auto"/>
        </w:rPr>
        <w:t>г., затем увеличение до 87132, 1 в 2019</w:t>
      </w:r>
      <w:r w:rsidR="008E317F" w:rsidRPr="00B71C88">
        <w:rPr>
          <w:color w:val="auto"/>
        </w:rPr>
        <w:t xml:space="preserve"> г. </w:t>
      </w:r>
      <w:r w:rsidRPr="00B71C88">
        <w:rPr>
          <w:color w:val="auto"/>
        </w:rPr>
        <w:t>Прогноз благоприятный: снижение показателя до 84358,2 в 2021г. (рисунок 1</w:t>
      </w:r>
      <w:r w:rsidR="00BC50E8" w:rsidRPr="00B71C88">
        <w:rPr>
          <w:color w:val="auto"/>
        </w:rPr>
        <w:t>0а</w:t>
      </w:r>
      <w:r w:rsidR="008E317F" w:rsidRPr="00B71C88">
        <w:rPr>
          <w:color w:val="auto"/>
        </w:rPr>
        <w:t>).</w:t>
      </w:r>
      <w:r w:rsidRPr="00B71C88">
        <w:rPr>
          <w:color w:val="auto"/>
        </w:rPr>
        <w:t xml:space="preserve"> </w:t>
      </w:r>
      <w:r w:rsidR="00266CA6" w:rsidRPr="00B71C88">
        <w:rPr>
          <w:color w:val="auto"/>
        </w:rPr>
        <w:t>Среди женщин динамика показателя</w:t>
      </w:r>
      <w:r w:rsidR="008E317F" w:rsidRPr="00B71C88">
        <w:rPr>
          <w:color w:val="auto"/>
        </w:rPr>
        <w:t xml:space="preserve"> была неоднородной: </w:t>
      </w:r>
      <w:r w:rsidR="00266CA6" w:rsidRPr="00B71C88">
        <w:rPr>
          <w:color w:val="auto"/>
        </w:rPr>
        <w:t>со снижением в 2016</w:t>
      </w:r>
      <w:r w:rsidR="008E317F" w:rsidRPr="00B71C88">
        <w:rPr>
          <w:color w:val="auto"/>
        </w:rPr>
        <w:t xml:space="preserve"> </w:t>
      </w:r>
      <w:r w:rsidR="00266CA6" w:rsidRPr="00B71C88">
        <w:rPr>
          <w:color w:val="auto"/>
        </w:rPr>
        <w:t>г. и 2019</w:t>
      </w:r>
      <w:r w:rsidR="008E317F" w:rsidRPr="00B71C88">
        <w:rPr>
          <w:color w:val="auto"/>
        </w:rPr>
        <w:t xml:space="preserve"> </w:t>
      </w:r>
      <w:r w:rsidR="00266CA6" w:rsidRPr="00B71C88">
        <w:rPr>
          <w:color w:val="auto"/>
        </w:rPr>
        <w:t>г., резким увеличением в 2017</w:t>
      </w:r>
      <w:r w:rsidR="008E317F" w:rsidRPr="00B71C88">
        <w:rPr>
          <w:color w:val="auto"/>
        </w:rPr>
        <w:t xml:space="preserve"> </w:t>
      </w:r>
      <w:r w:rsidR="00266CA6" w:rsidRPr="00B71C88">
        <w:rPr>
          <w:color w:val="auto"/>
        </w:rPr>
        <w:t>г. и при прогнозировании увеличении в 2020</w:t>
      </w:r>
      <w:r w:rsidR="008E317F" w:rsidRPr="00B71C88">
        <w:rPr>
          <w:color w:val="auto"/>
        </w:rPr>
        <w:t xml:space="preserve"> </w:t>
      </w:r>
      <w:r w:rsidR="00266CA6" w:rsidRPr="00B71C88">
        <w:rPr>
          <w:color w:val="auto"/>
        </w:rPr>
        <w:t>г. и 2021</w:t>
      </w:r>
      <w:r w:rsidR="008E317F" w:rsidRPr="00B71C88">
        <w:rPr>
          <w:color w:val="auto"/>
        </w:rPr>
        <w:t xml:space="preserve"> </w:t>
      </w:r>
      <w:r w:rsidR="00266CA6" w:rsidRPr="00B71C88">
        <w:rPr>
          <w:color w:val="auto"/>
        </w:rPr>
        <w:t>г. показателя (136735,3) (рисунок 1</w:t>
      </w:r>
      <w:r w:rsidR="00BC50E8" w:rsidRPr="00B71C88">
        <w:rPr>
          <w:color w:val="auto"/>
        </w:rPr>
        <w:t>0б</w:t>
      </w:r>
      <w:r w:rsidR="00266CA6" w:rsidRPr="00B71C88">
        <w:rPr>
          <w:color w:val="auto"/>
        </w:rPr>
        <w:t xml:space="preserve">). </w:t>
      </w:r>
    </w:p>
    <w:p w:rsidR="00765AE1" w:rsidRPr="00B71C88" w:rsidRDefault="00765AE1" w:rsidP="00765AE1">
      <w:pPr>
        <w:spacing w:after="0" w:line="360" w:lineRule="auto"/>
        <w:ind w:firstLine="709"/>
        <w:jc w:val="both"/>
        <w:rPr>
          <w:b/>
          <w:color w:val="auto"/>
        </w:rPr>
      </w:pPr>
    </w:p>
    <w:p w:rsidR="00765AE1" w:rsidRPr="00B71C88" w:rsidRDefault="00765AE1" w:rsidP="00BC5E98">
      <w:pPr>
        <w:spacing w:after="0" w:line="360" w:lineRule="auto"/>
        <w:rPr>
          <w:b/>
          <w:color w:val="auto"/>
        </w:rPr>
      </w:pPr>
      <w:r w:rsidRPr="00B71C88">
        <w:rPr>
          <w:noProof/>
          <w:color w:val="auto"/>
          <w:lang w:eastAsia="ru-RU"/>
        </w:rPr>
        <w:drawing>
          <wp:inline distT="0" distB="0" distL="0" distR="0" wp14:anchorId="30D95869" wp14:editId="1D218DD6">
            <wp:extent cx="2880000" cy="1980000"/>
            <wp:effectExtent l="0" t="0" r="15875" b="1270"/>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00BC5E98" w:rsidRPr="00B71C88">
        <w:rPr>
          <w:noProof/>
          <w:color w:val="auto"/>
          <w:lang w:eastAsia="ru-RU"/>
        </w:rPr>
        <w:drawing>
          <wp:inline distT="0" distB="0" distL="0" distR="0" wp14:anchorId="22D97DF6" wp14:editId="0CC205E9">
            <wp:extent cx="2880000" cy="1980000"/>
            <wp:effectExtent l="0" t="0" r="15875" b="127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4B170C" w:rsidRPr="00B71C88" w:rsidRDefault="004B170C" w:rsidP="0054181E">
      <w:pPr>
        <w:spacing w:after="0" w:line="240" w:lineRule="auto"/>
        <w:jc w:val="center"/>
        <w:rPr>
          <w:color w:val="auto"/>
        </w:rPr>
      </w:pPr>
      <w:r w:rsidRPr="00B71C88">
        <w:rPr>
          <w:color w:val="auto"/>
        </w:rPr>
        <w:t>а                                                                                     б</w:t>
      </w:r>
    </w:p>
    <w:p w:rsidR="004B170C" w:rsidRPr="00B71C88" w:rsidRDefault="004B170C" w:rsidP="0054181E">
      <w:pPr>
        <w:pStyle w:val="ad"/>
        <w:ind w:firstLine="709"/>
        <w:jc w:val="both"/>
        <w:rPr>
          <w:color w:val="auto"/>
        </w:rPr>
      </w:pPr>
      <w:r w:rsidRPr="00B71C88">
        <w:rPr>
          <w:color w:val="auto"/>
        </w:rPr>
        <w:t xml:space="preserve"> а – мужское население; б – женское население</w:t>
      </w:r>
    </w:p>
    <w:p w:rsidR="00765AE1" w:rsidRPr="00B71C88" w:rsidRDefault="00765AE1" w:rsidP="0054181E">
      <w:pPr>
        <w:spacing w:after="0" w:line="240" w:lineRule="auto"/>
        <w:ind w:firstLine="709"/>
        <w:jc w:val="center"/>
        <w:rPr>
          <w:color w:val="auto"/>
        </w:rPr>
      </w:pPr>
      <w:r w:rsidRPr="00B71C88">
        <w:rPr>
          <w:color w:val="auto"/>
        </w:rPr>
        <w:t>Рисунок 1</w:t>
      </w:r>
      <w:r w:rsidR="00BC50E8" w:rsidRPr="00B71C88">
        <w:rPr>
          <w:color w:val="auto"/>
        </w:rPr>
        <w:t>0</w:t>
      </w:r>
      <w:r w:rsidRPr="00B71C88">
        <w:rPr>
          <w:color w:val="auto"/>
        </w:rPr>
        <w:t xml:space="preserve"> - Распространенность общей заболеваемости среди в</w:t>
      </w:r>
      <w:r w:rsidR="00BC5E98" w:rsidRPr="00B71C88">
        <w:rPr>
          <w:color w:val="auto"/>
        </w:rPr>
        <w:t>з</w:t>
      </w:r>
      <w:r w:rsidRPr="00B71C88">
        <w:rPr>
          <w:color w:val="auto"/>
        </w:rPr>
        <w:t xml:space="preserve">рослого мужского </w:t>
      </w:r>
      <w:r w:rsidR="00BC50E8" w:rsidRPr="00B71C88">
        <w:rPr>
          <w:color w:val="auto"/>
        </w:rPr>
        <w:t xml:space="preserve">и женского </w:t>
      </w:r>
      <w:r w:rsidRPr="00B71C88">
        <w:rPr>
          <w:color w:val="auto"/>
        </w:rPr>
        <w:t xml:space="preserve">населения </w:t>
      </w:r>
      <w:proofErr w:type="spellStart"/>
      <w:r w:rsidRPr="00B71C88">
        <w:rPr>
          <w:color w:val="auto"/>
        </w:rPr>
        <w:t>Иргизского</w:t>
      </w:r>
      <w:proofErr w:type="spellEnd"/>
      <w:r w:rsidRPr="00B71C88">
        <w:rPr>
          <w:color w:val="auto"/>
        </w:rPr>
        <w:t xml:space="preserve"> района (2015-2019 гг.)</w:t>
      </w:r>
    </w:p>
    <w:p w:rsidR="00062638" w:rsidRPr="00B71C88" w:rsidRDefault="00062638" w:rsidP="00062638">
      <w:pPr>
        <w:spacing w:after="0" w:line="240" w:lineRule="auto"/>
        <w:ind w:firstLine="709"/>
        <w:jc w:val="center"/>
        <w:rPr>
          <w:b/>
          <w:color w:val="auto"/>
        </w:rPr>
      </w:pPr>
    </w:p>
    <w:p w:rsidR="00765AE1" w:rsidRPr="00B71C88" w:rsidRDefault="00765AE1" w:rsidP="00765AE1">
      <w:pPr>
        <w:spacing w:after="0" w:line="360" w:lineRule="auto"/>
        <w:ind w:firstLine="709"/>
        <w:jc w:val="both"/>
        <w:rPr>
          <w:color w:val="auto"/>
        </w:rPr>
      </w:pPr>
      <w:r w:rsidRPr="00B71C88">
        <w:rPr>
          <w:color w:val="auto"/>
        </w:rPr>
        <w:t>При изучении первичной заболеваемости среди населения отмечалось равномерное увеличение до 2017</w:t>
      </w:r>
      <w:r w:rsidR="008E317F" w:rsidRPr="00B71C88">
        <w:rPr>
          <w:color w:val="auto"/>
        </w:rPr>
        <w:t xml:space="preserve"> </w:t>
      </w:r>
      <w:r w:rsidRPr="00B71C88">
        <w:rPr>
          <w:color w:val="auto"/>
        </w:rPr>
        <w:t>г. и снижение до 2019</w:t>
      </w:r>
      <w:r w:rsidR="008E317F" w:rsidRPr="00B71C88">
        <w:rPr>
          <w:color w:val="auto"/>
        </w:rPr>
        <w:t xml:space="preserve"> </w:t>
      </w:r>
      <w:r w:rsidRPr="00B71C88">
        <w:rPr>
          <w:color w:val="auto"/>
        </w:rPr>
        <w:t>г. так же прогноз дает увеличение к 2020</w:t>
      </w:r>
      <w:r w:rsidR="008E317F" w:rsidRPr="00B71C88">
        <w:rPr>
          <w:color w:val="auto"/>
        </w:rPr>
        <w:t xml:space="preserve"> </w:t>
      </w:r>
      <w:r w:rsidRPr="00B71C88">
        <w:rPr>
          <w:color w:val="auto"/>
        </w:rPr>
        <w:t>г. (35297,3), и затем снижени</w:t>
      </w:r>
      <w:r w:rsidR="00BC50E8" w:rsidRPr="00B71C88">
        <w:rPr>
          <w:color w:val="auto"/>
        </w:rPr>
        <w:t>е к 2021</w:t>
      </w:r>
      <w:r w:rsidR="008E317F" w:rsidRPr="00B71C88">
        <w:rPr>
          <w:color w:val="auto"/>
        </w:rPr>
        <w:t xml:space="preserve"> </w:t>
      </w:r>
      <w:r w:rsidR="00BC50E8" w:rsidRPr="00B71C88">
        <w:rPr>
          <w:color w:val="auto"/>
        </w:rPr>
        <w:t>г. (34215,3) (рисунок 11</w:t>
      </w:r>
      <w:r w:rsidRPr="00B71C88">
        <w:rPr>
          <w:color w:val="auto"/>
        </w:rPr>
        <w:t xml:space="preserve">). </w:t>
      </w:r>
    </w:p>
    <w:p w:rsidR="00765AE1" w:rsidRPr="00B71C88" w:rsidRDefault="00765AE1" w:rsidP="00765AE1">
      <w:pPr>
        <w:spacing w:after="0" w:line="360" w:lineRule="auto"/>
        <w:ind w:firstLine="709"/>
        <w:jc w:val="both"/>
        <w:rPr>
          <w:color w:val="auto"/>
        </w:rPr>
      </w:pPr>
    </w:p>
    <w:p w:rsidR="00765AE1" w:rsidRPr="00B71C88" w:rsidRDefault="00765AE1" w:rsidP="009F2A9A">
      <w:pPr>
        <w:spacing w:after="0" w:line="360" w:lineRule="auto"/>
        <w:ind w:firstLine="709"/>
        <w:rPr>
          <w:b/>
          <w:color w:val="auto"/>
        </w:rPr>
      </w:pPr>
      <w:r w:rsidRPr="00B71C88">
        <w:rPr>
          <w:noProof/>
          <w:color w:val="auto"/>
          <w:lang w:eastAsia="ru-RU"/>
        </w:rPr>
        <w:lastRenderedPageBreak/>
        <w:drawing>
          <wp:inline distT="0" distB="0" distL="0" distR="0" wp14:anchorId="6EDD411D" wp14:editId="3917EED8">
            <wp:extent cx="5467739" cy="1620000"/>
            <wp:effectExtent l="0" t="0" r="0" b="18415"/>
            <wp:docPr id="91" name="Диаграмма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765AE1" w:rsidRPr="00B71C88" w:rsidRDefault="00BC50E8" w:rsidP="00062638">
      <w:pPr>
        <w:spacing w:after="0" w:line="240" w:lineRule="auto"/>
        <w:ind w:firstLine="709"/>
        <w:jc w:val="center"/>
        <w:rPr>
          <w:color w:val="auto"/>
        </w:rPr>
      </w:pPr>
      <w:r w:rsidRPr="00B71C88">
        <w:rPr>
          <w:color w:val="auto"/>
        </w:rPr>
        <w:t>Рисунок 11</w:t>
      </w:r>
      <w:r w:rsidR="00765AE1" w:rsidRPr="00B71C88">
        <w:rPr>
          <w:color w:val="auto"/>
        </w:rPr>
        <w:t xml:space="preserve"> – Распространенность первичной заболеваемости среди </w:t>
      </w:r>
      <w:r w:rsidRPr="00B71C88">
        <w:rPr>
          <w:color w:val="auto"/>
        </w:rPr>
        <w:t>взрослого</w:t>
      </w:r>
      <w:r w:rsidR="00765AE1" w:rsidRPr="00B71C88">
        <w:rPr>
          <w:color w:val="auto"/>
        </w:rPr>
        <w:t xml:space="preserve"> населения </w:t>
      </w:r>
      <w:proofErr w:type="spellStart"/>
      <w:r w:rsidR="00765AE1" w:rsidRPr="00B71C88">
        <w:rPr>
          <w:color w:val="auto"/>
        </w:rPr>
        <w:t>Иргизского</w:t>
      </w:r>
      <w:proofErr w:type="spellEnd"/>
      <w:r w:rsidR="00765AE1" w:rsidRPr="00B71C88">
        <w:rPr>
          <w:color w:val="auto"/>
        </w:rPr>
        <w:t xml:space="preserve"> района (2015-2019 гг.)</w:t>
      </w:r>
    </w:p>
    <w:p w:rsidR="00062638" w:rsidRPr="00B71C88" w:rsidRDefault="00062638" w:rsidP="00062638">
      <w:pPr>
        <w:spacing w:after="0" w:line="240" w:lineRule="auto"/>
        <w:ind w:firstLine="709"/>
        <w:jc w:val="center"/>
        <w:rPr>
          <w:b/>
          <w:color w:val="auto"/>
        </w:rPr>
      </w:pPr>
    </w:p>
    <w:p w:rsidR="00266CA6" w:rsidRPr="00B71C88" w:rsidRDefault="00765AE1" w:rsidP="009F2A9A">
      <w:pPr>
        <w:spacing w:after="0" w:line="360" w:lineRule="auto"/>
        <w:ind w:firstLine="709"/>
        <w:jc w:val="both"/>
        <w:rPr>
          <w:color w:val="auto"/>
        </w:rPr>
      </w:pPr>
      <w:r w:rsidRPr="00B71C88">
        <w:rPr>
          <w:color w:val="auto"/>
        </w:rPr>
        <w:t>При изучении первичной заболеваемости у мужчин отмечалось увеличение с 25232,9 (2015</w:t>
      </w:r>
      <w:r w:rsidR="008E317F" w:rsidRPr="00B71C88">
        <w:rPr>
          <w:color w:val="auto"/>
        </w:rPr>
        <w:t xml:space="preserve"> </w:t>
      </w:r>
      <w:r w:rsidRPr="00B71C88">
        <w:rPr>
          <w:color w:val="auto"/>
        </w:rPr>
        <w:t>г.) до 28689,7 в 2016</w:t>
      </w:r>
      <w:r w:rsidR="008E317F" w:rsidRPr="00B71C88">
        <w:rPr>
          <w:color w:val="auto"/>
        </w:rPr>
        <w:t xml:space="preserve"> </w:t>
      </w:r>
      <w:r w:rsidRPr="00B71C88">
        <w:rPr>
          <w:color w:val="auto"/>
        </w:rPr>
        <w:t>г., а затем постепенное снижение до 2019</w:t>
      </w:r>
      <w:r w:rsidR="008E317F" w:rsidRPr="00B71C88">
        <w:rPr>
          <w:color w:val="auto"/>
        </w:rPr>
        <w:t xml:space="preserve"> </w:t>
      </w:r>
      <w:r w:rsidRPr="00B71C88">
        <w:rPr>
          <w:color w:val="auto"/>
        </w:rPr>
        <w:t>г. (26465,6). Темп прироста составил +0,2%. Прогноз с увеличением до 27255 в 2020</w:t>
      </w:r>
      <w:r w:rsidR="008E317F" w:rsidRPr="00B71C88">
        <w:rPr>
          <w:color w:val="auto"/>
        </w:rPr>
        <w:t xml:space="preserve"> </w:t>
      </w:r>
      <w:r w:rsidRPr="00B71C88">
        <w:rPr>
          <w:color w:val="auto"/>
        </w:rPr>
        <w:t>г. и снижени</w:t>
      </w:r>
      <w:r w:rsidR="00BC50E8" w:rsidRPr="00B71C88">
        <w:rPr>
          <w:color w:val="auto"/>
        </w:rPr>
        <w:t>ем до 26108 в 2021</w:t>
      </w:r>
      <w:r w:rsidR="008E317F" w:rsidRPr="00B71C88">
        <w:rPr>
          <w:color w:val="auto"/>
        </w:rPr>
        <w:t xml:space="preserve"> </w:t>
      </w:r>
      <w:r w:rsidR="00BC50E8" w:rsidRPr="00B71C88">
        <w:rPr>
          <w:color w:val="auto"/>
        </w:rPr>
        <w:t>г. (рисунок 12а</w:t>
      </w:r>
      <w:r w:rsidRPr="00B71C88">
        <w:rPr>
          <w:color w:val="auto"/>
        </w:rPr>
        <w:t>).</w:t>
      </w:r>
      <w:r w:rsidR="00266CA6" w:rsidRPr="00B71C88">
        <w:rPr>
          <w:color w:val="auto"/>
        </w:rPr>
        <w:t xml:space="preserve"> При изучении первичной заболеваемости у женщин отмечалось увеличение показателя до 2017</w:t>
      </w:r>
      <w:r w:rsidR="008E317F" w:rsidRPr="00B71C88">
        <w:rPr>
          <w:color w:val="auto"/>
        </w:rPr>
        <w:t xml:space="preserve"> </w:t>
      </w:r>
      <w:r w:rsidR="00266CA6" w:rsidRPr="00B71C88">
        <w:rPr>
          <w:color w:val="auto"/>
        </w:rPr>
        <w:t>г., а затем снижение до 2019</w:t>
      </w:r>
      <w:r w:rsidR="008E317F" w:rsidRPr="00B71C88">
        <w:rPr>
          <w:color w:val="auto"/>
        </w:rPr>
        <w:t xml:space="preserve"> </w:t>
      </w:r>
      <w:r w:rsidR="00266CA6" w:rsidRPr="00B71C88">
        <w:rPr>
          <w:color w:val="auto"/>
        </w:rPr>
        <w:t>г. темп прироста составил – 0,6%. Прогноз: увеличение показателя в 2020</w:t>
      </w:r>
      <w:r w:rsidR="008E317F" w:rsidRPr="00B71C88">
        <w:rPr>
          <w:color w:val="auto"/>
        </w:rPr>
        <w:t xml:space="preserve"> </w:t>
      </w:r>
      <w:r w:rsidR="00266CA6" w:rsidRPr="00B71C88">
        <w:rPr>
          <w:color w:val="auto"/>
        </w:rPr>
        <w:t>г. – 42926,4, а затем снижение пок</w:t>
      </w:r>
      <w:r w:rsidR="00BC50E8" w:rsidRPr="00B71C88">
        <w:rPr>
          <w:color w:val="auto"/>
        </w:rPr>
        <w:t>азателя – до 41992,4 (рисунок 12б</w:t>
      </w:r>
      <w:r w:rsidR="00266CA6" w:rsidRPr="00B71C88">
        <w:rPr>
          <w:color w:val="auto"/>
        </w:rPr>
        <w:t>).</w:t>
      </w:r>
    </w:p>
    <w:p w:rsidR="00765AE1" w:rsidRPr="00B71C88" w:rsidRDefault="00765AE1" w:rsidP="00765AE1">
      <w:pPr>
        <w:spacing w:after="0" w:line="360" w:lineRule="auto"/>
        <w:ind w:firstLine="709"/>
        <w:jc w:val="both"/>
        <w:rPr>
          <w:color w:val="auto"/>
        </w:rPr>
      </w:pPr>
    </w:p>
    <w:p w:rsidR="00765AE1" w:rsidRPr="00B71C88" w:rsidRDefault="00765AE1" w:rsidP="00BC5E98">
      <w:pPr>
        <w:spacing w:after="0" w:line="360" w:lineRule="auto"/>
        <w:rPr>
          <w:b/>
          <w:color w:val="auto"/>
        </w:rPr>
      </w:pPr>
      <w:r w:rsidRPr="00B71C88">
        <w:rPr>
          <w:noProof/>
          <w:color w:val="auto"/>
          <w:lang w:eastAsia="ru-RU"/>
        </w:rPr>
        <w:drawing>
          <wp:inline distT="0" distB="0" distL="0" distR="0" wp14:anchorId="6632B14E" wp14:editId="41C8D933">
            <wp:extent cx="2880000" cy="1980000"/>
            <wp:effectExtent l="0" t="0" r="15875" b="127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00BC5E98" w:rsidRPr="00B71C88">
        <w:rPr>
          <w:noProof/>
          <w:color w:val="auto"/>
          <w:lang w:eastAsia="ru-RU"/>
        </w:rPr>
        <w:drawing>
          <wp:inline distT="0" distB="0" distL="0" distR="0" wp14:anchorId="518AF5E9" wp14:editId="5B08C735">
            <wp:extent cx="2880000" cy="1980000"/>
            <wp:effectExtent l="0" t="0" r="15875" b="127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4B170C" w:rsidRPr="00B71C88" w:rsidRDefault="004B170C" w:rsidP="0054181E">
      <w:pPr>
        <w:spacing w:after="0" w:line="240" w:lineRule="auto"/>
        <w:jc w:val="center"/>
        <w:rPr>
          <w:color w:val="auto"/>
        </w:rPr>
      </w:pPr>
      <w:r w:rsidRPr="00B71C88">
        <w:rPr>
          <w:color w:val="auto"/>
        </w:rPr>
        <w:t>а                                                                                     б</w:t>
      </w:r>
    </w:p>
    <w:p w:rsidR="004B170C" w:rsidRPr="00B71C88" w:rsidRDefault="004B170C" w:rsidP="0054181E">
      <w:pPr>
        <w:pStyle w:val="ad"/>
        <w:ind w:firstLine="709"/>
        <w:jc w:val="both"/>
        <w:rPr>
          <w:color w:val="auto"/>
        </w:rPr>
      </w:pPr>
      <w:r w:rsidRPr="00B71C88">
        <w:rPr>
          <w:color w:val="auto"/>
        </w:rPr>
        <w:t xml:space="preserve"> а – мужское население; б – женское население</w:t>
      </w:r>
    </w:p>
    <w:p w:rsidR="00765AE1" w:rsidRPr="00B71C88" w:rsidRDefault="00BC50E8" w:rsidP="0054181E">
      <w:pPr>
        <w:spacing w:after="0" w:line="240" w:lineRule="auto"/>
        <w:ind w:firstLine="709"/>
        <w:jc w:val="center"/>
        <w:rPr>
          <w:color w:val="auto"/>
        </w:rPr>
      </w:pPr>
      <w:r w:rsidRPr="00B71C88">
        <w:rPr>
          <w:color w:val="auto"/>
        </w:rPr>
        <w:t>Рисунок 12</w:t>
      </w:r>
      <w:r w:rsidR="00765AE1" w:rsidRPr="00B71C88">
        <w:rPr>
          <w:color w:val="auto"/>
        </w:rPr>
        <w:t xml:space="preserve"> – Распространенность первичной заболеваемости среди </w:t>
      </w:r>
      <w:r w:rsidR="00B800E7" w:rsidRPr="00B71C88">
        <w:rPr>
          <w:color w:val="auto"/>
        </w:rPr>
        <w:t>взрослого</w:t>
      </w:r>
      <w:r w:rsidR="00765AE1" w:rsidRPr="00B71C88">
        <w:rPr>
          <w:color w:val="auto"/>
        </w:rPr>
        <w:t xml:space="preserve"> мужского </w:t>
      </w:r>
      <w:r w:rsidR="00B800E7" w:rsidRPr="00B71C88">
        <w:rPr>
          <w:color w:val="auto"/>
        </w:rPr>
        <w:t xml:space="preserve">и женского </w:t>
      </w:r>
      <w:r w:rsidR="00765AE1" w:rsidRPr="00B71C88">
        <w:rPr>
          <w:color w:val="auto"/>
        </w:rPr>
        <w:t xml:space="preserve">населения </w:t>
      </w:r>
      <w:proofErr w:type="spellStart"/>
      <w:r w:rsidR="00765AE1" w:rsidRPr="00B71C88">
        <w:rPr>
          <w:color w:val="auto"/>
        </w:rPr>
        <w:t>Иргизского</w:t>
      </w:r>
      <w:proofErr w:type="spellEnd"/>
      <w:r w:rsidR="00765AE1" w:rsidRPr="00B71C88">
        <w:rPr>
          <w:color w:val="auto"/>
        </w:rPr>
        <w:t xml:space="preserve"> района (2015-2019 гг.)</w:t>
      </w:r>
    </w:p>
    <w:p w:rsidR="00062638" w:rsidRPr="00B71C88" w:rsidRDefault="00062638" w:rsidP="00062638">
      <w:pPr>
        <w:spacing w:after="0" w:line="240" w:lineRule="auto"/>
        <w:ind w:firstLine="709"/>
        <w:jc w:val="center"/>
        <w:rPr>
          <w:color w:val="auto"/>
        </w:rPr>
      </w:pPr>
    </w:p>
    <w:p w:rsidR="00765AE1" w:rsidRPr="00B71C88" w:rsidRDefault="00765AE1" w:rsidP="00765AE1">
      <w:pPr>
        <w:spacing w:after="0" w:line="360" w:lineRule="auto"/>
        <w:ind w:firstLine="709"/>
        <w:jc w:val="both"/>
        <w:rPr>
          <w:color w:val="auto"/>
        </w:rPr>
      </w:pPr>
      <w:r w:rsidRPr="00B71C88">
        <w:rPr>
          <w:color w:val="auto"/>
        </w:rPr>
        <w:t>В структуре распространенности общей заболеваемости первое место занимают болезни органов дыхания, на втором - болезни системы кровообращения, на третьем – болезни мочеполовой системы, так же структура наименований первых классов совпадает у женщин.</w:t>
      </w:r>
      <w:r w:rsidR="008E317F" w:rsidRPr="00B71C88">
        <w:rPr>
          <w:color w:val="auto"/>
        </w:rPr>
        <w:t xml:space="preserve"> </w:t>
      </w:r>
      <w:r w:rsidRPr="00B71C88">
        <w:rPr>
          <w:color w:val="auto"/>
        </w:rPr>
        <w:t xml:space="preserve">У мужчин на первом месте болезни системы кровообращения, на втором – болезни органов дыхания, на третьем – болезни органов пищеварения. </w:t>
      </w:r>
    </w:p>
    <w:p w:rsidR="00765AE1" w:rsidRPr="00B71C88" w:rsidRDefault="00765AE1" w:rsidP="00765AE1">
      <w:pPr>
        <w:spacing w:after="0" w:line="360" w:lineRule="auto"/>
        <w:ind w:firstLine="709"/>
        <w:jc w:val="both"/>
        <w:rPr>
          <w:color w:val="auto"/>
        </w:rPr>
      </w:pPr>
      <w:r w:rsidRPr="00B71C88">
        <w:rPr>
          <w:color w:val="auto"/>
        </w:rPr>
        <w:t xml:space="preserve">В структуре первичной заболеваемости первые позиции занимают болезни органов дыхания, болезни органов пищеварения, болезни крови. Среди мужчин – это болезни </w:t>
      </w:r>
      <w:r w:rsidRPr="00B71C88">
        <w:rPr>
          <w:color w:val="auto"/>
        </w:rPr>
        <w:lastRenderedPageBreak/>
        <w:t>органов дыхания, болезни органов пищеварения, болезни глаза. У женщин на первом месте – болезни органов дыхания, далее – болезни крови, затем болезни мочеполовой системы.</w:t>
      </w:r>
    </w:p>
    <w:p w:rsidR="00765AE1" w:rsidRPr="00FE4EFF" w:rsidRDefault="00765AE1" w:rsidP="00765AE1">
      <w:pPr>
        <w:spacing w:after="0" w:line="360" w:lineRule="auto"/>
        <w:ind w:firstLine="709"/>
        <w:jc w:val="both"/>
        <w:rPr>
          <w:color w:val="auto"/>
        </w:rPr>
      </w:pPr>
      <w:r w:rsidRPr="00FE4EFF">
        <w:rPr>
          <w:color w:val="auto"/>
        </w:rPr>
        <w:t xml:space="preserve">Заболеваемость населения </w:t>
      </w:r>
      <w:proofErr w:type="spellStart"/>
      <w:r w:rsidRPr="00FE4EFF">
        <w:rPr>
          <w:color w:val="auto"/>
        </w:rPr>
        <w:t>Мартукского</w:t>
      </w:r>
      <w:proofErr w:type="spellEnd"/>
      <w:r w:rsidRPr="00FE4EFF">
        <w:rPr>
          <w:color w:val="auto"/>
        </w:rPr>
        <w:t xml:space="preserve"> района Актюбинской области</w:t>
      </w:r>
    </w:p>
    <w:p w:rsidR="00765AE1" w:rsidRPr="00B71C88" w:rsidRDefault="00765AE1" w:rsidP="00765AE1">
      <w:pPr>
        <w:spacing w:after="0" w:line="360" w:lineRule="auto"/>
        <w:ind w:firstLine="709"/>
        <w:jc w:val="both"/>
        <w:rPr>
          <w:color w:val="auto"/>
        </w:rPr>
      </w:pPr>
      <w:r w:rsidRPr="00B71C88">
        <w:rPr>
          <w:color w:val="auto"/>
        </w:rPr>
        <w:t xml:space="preserve">При изучении распространенности общей заболеваемости среди населения </w:t>
      </w:r>
      <w:proofErr w:type="spellStart"/>
      <w:r w:rsidRPr="00B71C88">
        <w:rPr>
          <w:color w:val="auto"/>
        </w:rPr>
        <w:t>Мартукского</w:t>
      </w:r>
      <w:proofErr w:type="spellEnd"/>
      <w:r w:rsidRPr="00B71C88">
        <w:rPr>
          <w:color w:val="auto"/>
        </w:rPr>
        <w:t xml:space="preserve"> района Актюбинской области имеет место постепенная тенденция ухудшения состояния здоровья. Показатель с 50310,3 в 2015</w:t>
      </w:r>
      <w:r w:rsidR="008E317F" w:rsidRPr="00B71C88">
        <w:rPr>
          <w:color w:val="auto"/>
        </w:rPr>
        <w:t xml:space="preserve"> </w:t>
      </w:r>
      <w:r w:rsidRPr="00B71C88">
        <w:rPr>
          <w:color w:val="auto"/>
        </w:rPr>
        <w:t xml:space="preserve">г. увеличился до 57798,8 в 2019г., темп прироста +3,8%. При прогнозировании имеется </w:t>
      </w:r>
      <w:r w:rsidR="00BC50E8" w:rsidRPr="00B71C88">
        <w:rPr>
          <w:color w:val="auto"/>
        </w:rPr>
        <w:t>дальнейшая</w:t>
      </w:r>
      <w:r w:rsidRPr="00B71C88">
        <w:rPr>
          <w:color w:val="auto"/>
        </w:rPr>
        <w:t xml:space="preserve"> тенденция к увеличению: в 2020г. – 60249,3 </w:t>
      </w:r>
      <w:r w:rsidR="00BC50E8" w:rsidRPr="00B71C88">
        <w:rPr>
          <w:color w:val="auto"/>
        </w:rPr>
        <w:t>и в 2021</w:t>
      </w:r>
      <w:r w:rsidR="008E317F" w:rsidRPr="00B71C88">
        <w:rPr>
          <w:color w:val="auto"/>
        </w:rPr>
        <w:t xml:space="preserve"> </w:t>
      </w:r>
      <w:r w:rsidR="00BC50E8" w:rsidRPr="00B71C88">
        <w:rPr>
          <w:color w:val="auto"/>
        </w:rPr>
        <w:t>г. – 62648,4 (рисунок 13</w:t>
      </w:r>
      <w:r w:rsidR="00062638" w:rsidRPr="00B71C88">
        <w:rPr>
          <w:color w:val="auto"/>
        </w:rPr>
        <w:t>).</w:t>
      </w:r>
    </w:p>
    <w:p w:rsidR="00765AE1" w:rsidRPr="00B71C88" w:rsidRDefault="00765AE1" w:rsidP="00651D53">
      <w:pPr>
        <w:spacing w:after="0" w:line="360" w:lineRule="auto"/>
        <w:ind w:firstLine="709"/>
        <w:jc w:val="center"/>
        <w:rPr>
          <w:b/>
          <w:color w:val="auto"/>
        </w:rPr>
      </w:pPr>
      <w:r w:rsidRPr="00B71C88">
        <w:rPr>
          <w:noProof/>
          <w:color w:val="auto"/>
          <w:lang w:eastAsia="ru-RU"/>
        </w:rPr>
        <w:drawing>
          <wp:inline distT="0" distB="0" distL="0" distR="0" wp14:anchorId="56580CF4" wp14:editId="0AF5CC67">
            <wp:extent cx="4533900" cy="1620000"/>
            <wp:effectExtent l="0" t="0" r="0" b="1841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765AE1" w:rsidRPr="00B71C88" w:rsidRDefault="00BC50E8" w:rsidP="0054181E">
      <w:pPr>
        <w:spacing w:after="0" w:line="240" w:lineRule="auto"/>
        <w:ind w:firstLine="709"/>
        <w:jc w:val="center"/>
        <w:rPr>
          <w:color w:val="auto"/>
        </w:rPr>
      </w:pPr>
      <w:r w:rsidRPr="00B71C88">
        <w:rPr>
          <w:color w:val="auto"/>
        </w:rPr>
        <w:t>Рисунок 13</w:t>
      </w:r>
      <w:r w:rsidR="00765AE1" w:rsidRPr="00B71C88">
        <w:rPr>
          <w:color w:val="auto"/>
        </w:rPr>
        <w:t xml:space="preserve"> – Распространенность общей заболеваемости среди </w:t>
      </w:r>
      <w:r w:rsidRPr="00B71C88">
        <w:rPr>
          <w:color w:val="auto"/>
        </w:rPr>
        <w:t>взрослого</w:t>
      </w:r>
      <w:r w:rsidR="00765AE1" w:rsidRPr="00B71C88">
        <w:rPr>
          <w:color w:val="auto"/>
        </w:rPr>
        <w:t xml:space="preserve"> населения </w:t>
      </w:r>
      <w:proofErr w:type="spellStart"/>
      <w:r w:rsidR="00765AE1" w:rsidRPr="00B71C88">
        <w:rPr>
          <w:color w:val="auto"/>
        </w:rPr>
        <w:t>Мартукского</w:t>
      </w:r>
      <w:proofErr w:type="spellEnd"/>
      <w:r w:rsidR="00765AE1" w:rsidRPr="00B71C88">
        <w:rPr>
          <w:color w:val="auto"/>
        </w:rPr>
        <w:t xml:space="preserve"> </w:t>
      </w:r>
      <w:r w:rsidRPr="00B71C88">
        <w:rPr>
          <w:color w:val="auto"/>
        </w:rPr>
        <w:t>района</w:t>
      </w:r>
      <w:r w:rsidR="00765AE1" w:rsidRPr="00B71C88">
        <w:rPr>
          <w:color w:val="auto"/>
        </w:rPr>
        <w:t xml:space="preserve"> (2015-2019 гг.)</w:t>
      </w:r>
    </w:p>
    <w:p w:rsidR="0054181E" w:rsidRPr="00B71C88" w:rsidRDefault="0054181E" w:rsidP="0054181E">
      <w:pPr>
        <w:spacing w:after="0" w:line="240" w:lineRule="auto"/>
        <w:ind w:firstLine="709"/>
        <w:jc w:val="center"/>
        <w:rPr>
          <w:color w:val="auto"/>
        </w:rPr>
      </w:pPr>
    </w:p>
    <w:p w:rsidR="00765AE1" w:rsidRPr="00B71C88" w:rsidRDefault="00765AE1" w:rsidP="00765AE1">
      <w:pPr>
        <w:spacing w:after="0" w:line="360" w:lineRule="auto"/>
        <w:ind w:firstLine="709"/>
        <w:jc w:val="both"/>
        <w:rPr>
          <w:color w:val="auto"/>
        </w:rPr>
      </w:pPr>
      <w:r w:rsidRPr="00B71C88">
        <w:rPr>
          <w:color w:val="auto"/>
        </w:rPr>
        <w:t>Среди мужского населения также отмечалось ухудшение состояния здоровья: увеличение показателя с 42407,6 (2015</w:t>
      </w:r>
      <w:r w:rsidR="002B54CE" w:rsidRPr="00B71C88">
        <w:rPr>
          <w:color w:val="auto"/>
        </w:rPr>
        <w:t xml:space="preserve"> </w:t>
      </w:r>
      <w:r w:rsidRPr="00B71C88">
        <w:rPr>
          <w:color w:val="auto"/>
        </w:rPr>
        <w:t>г.) до 46848,3 (2019</w:t>
      </w:r>
      <w:r w:rsidR="002B54CE" w:rsidRPr="00B71C88">
        <w:rPr>
          <w:color w:val="auto"/>
        </w:rPr>
        <w:t xml:space="preserve"> </w:t>
      </w:r>
      <w:r w:rsidRPr="00B71C88">
        <w:rPr>
          <w:color w:val="auto"/>
        </w:rPr>
        <w:t>г.). темп прироста +2,9%. При прогнозировании показатель достигнет в 2020</w:t>
      </w:r>
      <w:r w:rsidR="008E317F" w:rsidRPr="00B71C88">
        <w:rPr>
          <w:color w:val="auto"/>
        </w:rPr>
        <w:t xml:space="preserve"> </w:t>
      </w:r>
      <w:r w:rsidRPr="00B71C88">
        <w:rPr>
          <w:color w:val="auto"/>
        </w:rPr>
        <w:t xml:space="preserve">г. 47546,5 </w:t>
      </w:r>
      <w:r w:rsidR="00BC50E8" w:rsidRPr="00B71C88">
        <w:rPr>
          <w:color w:val="auto"/>
        </w:rPr>
        <w:t>и в 2021</w:t>
      </w:r>
      <w:r w:rsidR="002B54CE" w:rsidRPr="00B71C88">
        <w:rPr>
          <w:color w:val="auto"/>
        </w:rPr>
        <w:t xml:space="preserve"> </w:t>
      </w:r>
      <w:r w:rsidR="00BC50E8" w:rsidRPr="00B71C88">
        <w:rPr>
          <w:color w:val="auto"/>
        </w:rPr>
        <w:t>г. – 49679,7 (рисунок 14а</w:t>
      </w:r>
      <w:r w:rsidRPr="00B71C88">
        <w:rPr>
          <w:color w:val="auto"/>
        </w:rPr>
        <w:t>).</w:t>
      </w:r>
    </w:p>
    <w:p w:rsidR="00266CA6" w:rsidRPr="00B71C88" w:rsidRDefault="00266CA6" w:rsidP="00266CA6">
      <w:pPr>
        <w:spacing w:after="0" w:line="360" w:lineRule="auto"/>
        <w:jc w:val="both"/>
        <w:rPr>
          <w:color w:val="auto"/>
        </w:rPr>
      </w:pPr>
      <w:r w:rsidRPr="00B71C88">
        <w:rPr>
          <w:color w:val="auto"/>
        </w:rPr>
        <w:t>Среди женщин так же как у мужчин отмечается увеличение показателя распространенности с 58046,6 (2015</w:t>
      </w:r>
      <w:r w:rsidR="008E317F" w:rsidRPr="00B71C88">
        <w:rPr>
          <w:color w:val="auto"/>
        </w:rPr>
        <w:t xml:space="preserve"> </w:t>
      </w:r>
      <w:r w:rsidRPr="00B71C88">
        <w:rPr>
          <w:color w:val="auto"/>
        </w:rPr>
        <w:t>г.) до 68094 (2019</w:t>
      </w:r>
      <w:r w:rsidR="002B54CE" w:rsidRPr="00B71C88">
        <w:rPr>
          <w:color w:val="auto"/>
        </w:rPr>
        <w:t xml:space="preserve"> </w:t>
      </w:r>
      <w:r w:rsidRPr="00B71C88">
        <w:rPr>
          <w:color w:val="auto"/>
        </w:rPr>
        <w:t>г.). темп прироста составил +4,3%. Прогноз на 2020</w:t>
      </w:r>
      <w:r w:rsidR="008E317F" w:rsidRPr="00B71C88">
        <w:rPr>
          <w:color w:val="auto"/>
        </w:rPr>
        <w:t xml:space="preserve"> </w:t>
      </w:r>
      <w:r w:rsidRPr="00B71C88">
        <w:rPr>
          <w:color w:val="auto"/>
        </w:rPr>
        <w:t>г. – показатель составит 72370,</w:t>
      </w:r>
      <w:r w:rsidR="00BC50E8" w:rsidRPr="00B71C88">
        <w:rPr>
          <w:color w:val="auto"/>
        </w:rPr>
        <w:t>2 и 2021</w:t>
      </w:r>
      <w:r w:rsidR="008E317F" w:rsidRPr="00B71C88">
        <w:rPr>
          <w:color w:val="auto"/>
        </w:rPr>
        <w:t xml:space="preserve"> </w:t>
      </w:r>
      <w:r w:rsidR="00BC50E8" w:rsidRPr="00B71C88">
        <w:rPr>
          <w:color w:val="auto"/>
        </w:rPr>
        <w:t>г. – 74828,6 (рисунок 14б</w:t>
      </w:r>
      <w:r w:rsidRPr="00B71C88">
        <w:rPr>
          <w:color w:val="auto"/>
        </w:rPr>
        <w:t>).</w:t>
      </w:r>
    </w:p>
    <w:p w:rsidR="00BE4E44" w:rsidRPr="00B71C88" w:rsidRDefault="00BE4E44" w:rsidP="00266CA6">
      <w:pPr>
        <w:spacing w:after="0" w:line="360" w:lineRule="auto"/>
        <w:jc w:val="both"/>
        <w:rPr>
          <w:color w:val="auto"/>
        </w:rPr>
      </w:pPr>
    </w:p>
    <w:p w:rsidR="00765AE1" w:rsidRPr="00B71C88" w:rsidRDefault="00765AE1" w:rsidP="00BC5E98">
      <w:pPr>
        <w:spacing w:after="0" w:line="360" w:lineRule="auto"/>
        <w:rPr>
          <w:b/>
          <w:color w:val="auto"/>
        </w:rPr>
      </w:pPr>
      <w:r w:rsidRPr="00B71C88">
        <w:rPr>
          <w:noProof/>
          <w:color w:val="auto"/>
          <w:lang w:eastAsia="ru-RU"/>
        </w:rPr>
        <w:drawing>
          <wp:inline distT="0" distB="0" distL="0" distR="0" wp14:anchorId="12AF4424" wp14:editId="68D5DFCF">
            <wp:extent cx="2880000" cy="1980000"/>
            <wp:effectExtent l="0" t="0" r="15875" b="1270"/>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00BC5E98" w:rsidRPr="00B71C88">
        <w:rPr>
          <w:noProof/>
          <w:color w:val="auto"/>
          <w:lang w:eastAsia="ru-RU"/>
        </w:rPr>
        <w:drawing>
          <wp:inline distT="0" distB="0" distL="0" distR="0" wp14:anchorId="4CFCBB85" wp14:editId="16B2BECD">
            <wp:extent cx="2880000" cy="1980000"/>
            <wp:effectExtent l="0" t="0" r="15875" b="127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4B170C" w:rsidRPr="00B71C88" w:rsidRDefault="004B170C" w:rsidP="0054181E">
      <w:pPr>
        <w:spacing w:after="0" w:line="240" w:lineRule="auto"/>
        <w:jc w:val="center"/>
        <w:rPr>
          <w:color w:val="auto"/>
        </w:rPr>
      </w:pPr>
      <w:r w:rsidRPr="00B71C88">
        <w:rPr>
          <w:color w:val="auto"/>
        </w:rPr>
        <w:t>а                                                                                     б</w:t>
      </w:r>
    </w:p>
    <w:p w:rsidR="00062638" w:rsidRPr="00B71C88" w:rsidRDefault="004B170C" w:rsidP="0054181E">
      <w:pPr>
        <w:pStyle w:val="ad"/>
        <w:ind w:firstLine="709"/>
        <w:jc w:val="both"/>
        <w:rPr>
          <w:color w:val="auto"/>
        </w:rPr>
      </w:pPr>
      <w:r w:rsidRPr="00B71C88">
        <w:rPr>
          <w:color w:val="auto"/>
        </w:rPr>
        <w:t xml:space="preserve"> а – мужское население; б – женское население</w:t>
      </w:r>
    </w:p>
    <w:p w:rsidR="00765AE1" w:rsidRPr="00B71C88" w:rsidRDefault="00BC50E8" w:rsidP="0054181E">
      <w:pPr>
        <w:spacing w:after="0" w:line="240" w:lineRule="auto"/>
        <w:ind w:firstLine="709"/>
        <w:jc w:val="center"/>
        <w:rPr>
          <w:color w:val="auto"/>
        </w:rPr>
      </w:pPr>
      <w:r w:rsidRPr="00B71C88">
        <w:rPr>
          <w:color w:val="auto"/>
        </w:rPr>
        <w:t>Рисунок 14</w:t>
      </w:r>
      <w:r w:rsidR="00765AE1" w:rsidRPr="00B71C88">
        <w:rPr>
          <w:color w:val="auto"/>
        </w:rPr>
        <w:t xml:space="preserve"> - Распространенность общей заболеваемости среди </w:t>
      </w:r>
      <w:r w:rsidRPr="00B71C88">
        <w:rPr>
          <w:color w:val="auto"/>
        </w:rPr>
        <w:t>взрослого</w:t>
      </w:r>
      <w:r w:rsidR="00765AE1" w:rsidRPr="00B71C88">
        <w:rPr>
          <w:color w:val="auto"/>
        </w:rPr>
        <w:t xml:space="preserve"> мужского</w:t>
      </w:r>
      <w:r w:rsidRPr="00B71C88">
        <w:rPr>
          <w:color w:val="auto"/>
        </w:rPr>
        <w:t xml:space="preserve"> и женского</w:t>
      </w:r>
      <w:r w:rsidR="00765AE1" w:rsidRPr="00B71C88">
        <w:rPr>
          <w:color w:val="auto"/>
        </w:rPr>
        <w:t xml:space="preserve"> населения </w:t>
      </w:r>
      <w:proofErr w:type="spellStart"/>
      <w:r w:rsidR="00765AE1" w:rsidRPr="00B71C88">
        <w:rPr>
          <w:color w:val="auto"/>
        </w:rPr>
        <w:t>Мартукского</w:t>
      </w:r>
      <w:proofErr w:type="spellEnd"/>
      <w:r w:rsidR="00765AE1" w:rsidRPr="00B71C88">
        <w:rPr>
          <w:color w:val="auto"/>
        </w:rPr>
        <w:t xml:space="preserve"> района (2015-2019 гг.)</w:t>
      </w:r>
    </w:p>
    <w:p w:rsidR="00062638" w:rsidRPr="00B71C88" w:rsidRDefault="00062638" w:rsidP="00062638">
      <w:pPr>
        <w:spacing w:after="0" w:line="240" w:lineRule="auto"/>
        <w:ind w:firstLine="709"/>
        <w:jc w:val="center"/>
        <w:rPr>
          <w:color w:val="auto"/>
        </w:rPr>
      </w:pPr>
    </w:p>
    <w:p w:rsidR="00765AE1" w:rsidRPr="00B71C88" w:rsidRDefault="00765AE1" w:rsidP="00765AE1">
      <w:pPr>
        <w:spacing w:after="0" w:line="360" w:lineRule="auto"/>
        <w:ind w:firstLine="709"/>
        <w:jc w:val="both"/>
        <w:rPr>
          <w:color w:val="auto"/>
        </w:rPr>
      </w:pPr>
      <w:r w:rsidRPr="00B71C88">
        <w:rPr>
          <w:color w:val="auto"/>
        </w:rPr>
        <w:lastRenderedPageBreak/>
        <w:t xml:space="preserve">При изучении первичной заболеваемости среди взрослого населения </w:t>
      </w:r>
      <w:proofErr w:type="spellStart"/>
      <w:r w:rsidRPr="00B71C88">
        <w:rPr>
          <w:color w:val="auto"/>
        </w:rPr>
        <w:t>Мартукского</w:t>
      </w:r>
      <w:proofErr w:type="spellEnd"/>
      <w:r w:rsidRPr="00B71C88">
        <w:rPr>
          <w:color w:val="auto"/>
        </w:rPr>
        <w:t xml:space="preserve"> района отмечались небольшие колебания, со снижением в 2016</w:t>
      </w:r>
      <w:r w:rsidR="008E317F" w:rsidRPr="00B71C88">
        <w:rPr>
          <w:color w:val="auto"/>
        </w:rPr>
        <w:t xml:space="preserve"> </w:t>
      </w:r>
      <w:r w:rsidRPr="00B71C88">
        <w:rPr>
          <w:color w:val="auto"/>
        </w:rPr>
        <w:t>г. и 2019</w:t>
      </w:r>
      <w:r w:rsidR="008E317F" w:rsidRPr="00B71C88">
        <w:rPr>
          <w:color w:val="auto"/>
        </w:rPr>
        <w:t xml:space="preserve"> </w:t>
      </w:r>
      <w:r w:rsidRPr="00B71C88">
        <w:rPr>
          <w:color w:val="auto"/>
        </w:rPr>
        <w:t>г., увеличением в 2018г. прогнозирование показывает повышение показателя в 2020</w:t>
      </w:r>
      <w:r w:rsidR="008E317F" w:rsidRPr="00B71C88">
        <w:rPr>
          <w:color w:val="auto"/>
        </w:rPr>
        <w:t xml:space="preserve"> </w:t>
      </w:r>
      <w:r w:rsidRPr="00B71C88">
        <w:rPr>
          <w:color w:val="auto"/>
        </w:rPr>
        <w:t xml:space="preserve">г. до 22873,5 </w:t>
      </w:r>
      <w:r w:rsidR="00BC50E8" w:rsidRPr="00B71C88">
        <w:rPr>
          <w:color w:val="auto"/>
        </w:rPr>
        <w:t>и в 2021</w:t>
      </w:r>
      <w:r w:rsidR="008E317F" w:rsidRPr="00B71C88">
        <w:rPr>
          <w:color w:val="auto"/>
        </w:rPr>
        <w:t xml:space="preserve"> </w:t>
      </w:r>
      <w:r w:rsidR="00BC50E8" w:rsidRPr="00B71C88">
        <w:rPr>
          <w:color w:val="auto"/>
        </w:rPr>
        <w:t>г. – 23000,2 (рисунок 15</w:t>
      </w:r>
      <w:r w:rsidRPr="00B71C88">
        <w:rPr>
          <w:color w:val="auto"/>
        </w:rPr>
        <w:t xml:space="preserve">). </w:t>
      </w:r>
    </w:p>
    <w:p w:rsidR="00765AE1" w:rsidRPr="00B71C88" w:rsidRDefault="00765AE1" w:rsidP="00765AE1">
      <w:pPr>
        <w:spacing w:after="0" w:line="360" w:lineRule="auto"/>
        <w:ind w:firstLine="709"/>
        <w:jc w:val="both"/>
        <w:rPr>
          <w:b/>
          <w:color w:val="auto"/>
        </w:rPr>
      </w:pPr>
    </w:p>
    <w:p w:rsidR="00765AE1" w:rsidRPr="00B71C88" w:rsidRDefault="00765AE1" w:rsidP="00765AE1">
      <w:pPr>
        <w:spacing w:after="0" w:line="360" w:lineRule="auto"/>
        <w:ind w:firstLine="709"/>
        <w:jc w:val="center"/>
        <w:rPr>
          <w:b/>
          <w:color w:val="auto"/>
        </w:rPr>
      </w:pPr>
      <w:r w:rsidRPr="00B71C88">
        <w:rPr>
          <w:noProof/>
          <w:color w:val="auto"/>
          <w:lang w:eastAsia="ru-RU"/>
        </w:rPr>
        <w:drawing>
          <wp:inline distT="0" distB="0" distL="0" distR="0" wp14:anchorId="7ACFAEA2" wp14:editId="0C6B6634">
            <wp:extent cx="4692650" cy="1620000"/>
            <wp:effectExtent l="0" t="0" r="12700" b="18415"/>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765AE1" w:rsidRPr="00B71C88" w:rsidRDefault="00765AE1" w:rsidP="00062638">
      <w:pPr>
        <w:spacing w:after="0" w:line="240" w:lineRule="auto"/>
        <w:ind w:firstLine="709"/>
        <w:jc w:val="center"/>
        <w:rPr>
          <w:color w:val="auto"/>
        </w:rPr>
      </w:pPr>
      <w:r w:rsidRPr="00B71C88">
        <w:rPr>
          <w:color w:val="auto"/>
        </w:rPr>
        <w:t xml:space="preserve">Рисунок </w:t>
      </w:r>
      <w:r w:rsidR="00BC50E8" w:rsidRPr="00B71C88">
        <w:rPr>
          <w:color w:val="auto"/>
        </w:rPr>
        <w:t xml:space="preserve">15 </w:t>
      </w:r>
      <w:r w:rsidRPr="00B71C88">
        <w:rPr>
          <w:color w:val="auto"/>
        </w:rPr>
        <w:t xml:space="preserve">– Распространенность первичной заболеваемости среди </w:t>
      </w:r>
      <w:r w:rsidR="00BC50E8" w:rsidRPr="00B71C88">
        <w:rPr>
          <w:color w:val="auto"/>
        </w:rPr>
        <w:t>взрослого</w:t>
      </w:r>
      <w:r w:rsidRPr="00B71C88">
        <w:rPr>
          <w:color w:val="auto"/>
        </w:rPr>
        <w:t xml:space="preserve"> населения </w:t>
      </w:r>
      <w:proofErr w:type="spellStart"/>
      <w:r w:rsidRPr="00B71C88">
        <w:rPr>
          <w:color w:val="auto"/>
        </w:rPr>
        <w:t>Мартукского</w:t>
      </w:r>
      <w:proofErr w:type="spellEnd"/>
      <w:r w:rsidRPr="00B71C88">
        <w:rPr>
          <w:color w:val="auto"/>
        </w:rPr>
        <w:t xml:space="preserve"> района (2015-2019 гг.)</w:t>
      </w:r>
    </w:p>
    <w:p w:rsidR="00062638" w:rsidRPr="00B71C88" w:rsidRDefault="00062638" w:rsidP="00062638">
      <w:pPr>
        <w:spacing w:after="0" w:line="240" w:lineRule="auto"/>
        <w:ind w:firstLine="709"/>
        <w:jc w:val="center"/>
        <w:rPr>
          <w:color w:val="auto"/>
        </w:rPr>
      </w:pPr>
    </w:p>
    <w:p w:rsidR="00266CA6" w:rsidRPr="00B71C88" w:rsidRDefault="00765AE1" w:rsidP="00266CA6">
      <w:pPr>
        <w:spacing w:after="0" w:line="360" w:lineRule="auto"/>
        <w:ind w:firstLine="709"/>
        <w:jc w:val="both"/>
        <w:rPr>
          <w:color w:val="auto"/>
        </w:rPr>
      </w:pPr>
      <w:r w:rsidRPr="00B71C88">
        <w:rPr>
          <w:color w:val="auto"/>
        </w:rPr>
        <w:t>Показатель первичной заболеваемости среди мужчин в динамике снизился: с 19665,4 в 2015г. до 17100,5 в 2019</w:t>
      </w:r>
      <w:r w:rsidR="008E317F" w:rsidRPr="00B71C88">
        <w:rPr>
          <w:color w:val="auto"/>
        </w:rPr>
        <w:t xml:space="preserve"> </w:t>
      </w:r>
      <w:r w:rsidRPr="00B71C88">
        <w:rPr>
          <w:color w:val="auto"/>
        </w:rPr>
        <w:t>г. прогноз дает благоприятную картину: снижение показателя</w:t>
      </w:r>
      <w:r w:rsidR="00BC50E8" w:rsidRPr="00B71C88">
        <w:rPr>
          <w:color w:val="auto"/>
        </w:rPr>
        <w:t xml:space="preserve"> до 15812,2 в 2021г. (рисунок 16а</w:t>
      </w:r>
      <w:r w:rsidRPr="00B71C88">
        <w:rPr>
          <w:color w:val="auto"/>
        </w:rPr>
        <w:t>).</w:t>
      </w:r>
      <w:r w:rsidR="00266CA6" w:rsidRPr="00B71C88">
        <w:rPr>
          <w:color w:val="auto"/>
        </w:rPr>
        <w:t xml:space="preserve"> Среди женщин показатель первичной заболеваемости за исследуемый период увеличился с 26357,3 (2015</w:t>
      </w:r>
      <w:r w:rsidR="008E317F" w:rsidRPr="00B71C88">
        <w:rPr>
          <w:color w:val="auto"/>
        </w:rPr>
        <w:t xml:space="preserve"> </w:t>
      </w:r>
      <w:r w:rsidR="00266CA6" w:rsidRPr="00B71C88">
        <w:rPr>
          <w:color w:val="auto"/>
        </w:rPr>
        <w:t>г.) до 27738,5 (2019</w:t>
      </w:r>
      <w:r w:rsidR="008E317F" w:rsidRPr="00B71C88">
        <w:rPr>
          <w:color w:val="auto"/>
        </w:rPr>
        <w:t xml:space="preserve"> </w:t>
      </w:r>
      <w:r w:rsidR="00266CA6" w:rsidRPr="00B71C88">
        <w:rPr>
          <w:color w:val="auto"/>
        </w:rPr>
        <w:t>г.),</w:t>
      </w:r>
      <w:r w:rsidR="00BC50E8" w:rsidRPr="00B71C88">
        <w:rPr>
          <w:color w:val="auto"/>
        </w:rPr>
        <w:t xml:space="preserve"> темп прироста +2,1% (рисунок 16б</w:t>
      </w:r>
      <w:r w:rsidR="00266CA6" w:rsidRPr="00B71C88">
        <w:rPr>
          <w:color w:val="auto"/>
        </w:rPr>
        <w:t>).</w:t>
      </w:r>
    </w:p>
    <w:p w:rsidR="00765AE1" w:rsidRPr="00B71C88" w:rsidRDefault="00765AE1" w:rsidP="00765AE1">
      <w:pPr>
        <w:spacing w:after="0" w:line="360" w:lineRule="auto"/>
        <w:ind w:firstLine="709"/>
        <w:jc w:val="both"/>
        <w:rPr>
          <w:b/>
          <w:color w:val="auto"/>
        </w:rPr>
      </w:pPr>
    </w:p>
    <w:p w:rsidR="00765AE1" w:rsidRPr="00B71C88" w:rsidRDefault="00765AE1" w:rsidP="00BC5E98">
      <w:pPr>
        <w:spacing w:after="0" w:line="360" w:lineRule="auto"/>
        <w:rPr>
          <w:b/>
          <w:color w:val="auto"/>
        </w:rPr>
      </w:pPr>
      <w:r w:rsidRPr="00B71C88">
        <w:rPr>
          <w:noProof/>
          <w:color w:val="auto"/>
          <w:lang w:eastAsia="ru-RU"/>
        </w:rPr>
        <w:drawing>
          <wp:inline distT="0" distB="0" distL="0" distR="0" wp14:anchorId="0F3C9B5B" wp14:editId="2320A9F5">
            <wp:extent cx="2880000" cy="1980000"/>
            <wp:effectExtent l="0" t="0" r="15875" b="127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00BC5E98" w:rsidRPr="00B71C88">
        <w:rPr>
          <w:noProof/>
          <w:color w:val="auto"/>
          <w:lang w:eastAsia="ru-RU"/>
        </w:rPr>
        <w:drawing>
          <wp:inline distT="0" distB="0" distL="0" distR="0" wp14:anchorId="1D454D3D" wp14:editId="06B0CED7">
            <wp:extent cx="2880000" cy="1980000"/>
            <wp:effectExtent l="0" t="0" r="15875" b="127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4B170C" w:rsidRPr="00B71C88" w:rsidRDefault="004B170C" w:rsidP="00062638">
      <w:pPr>
        <w:spacing w:after="0" w:line="240" w:lineRule="auto"/>
        <w:jc w:val="center"/>
        <w:rPr>
          <w:color w:val="auto"/>
        </w:rPr>
      </w:pPr>
      <w:r w:rsidRPr="00B71C88">
        <w:rPr>
          <w:color w:val="auto"/>
        </w:rPr>
        <w:t>а                                                                                     б</w:t>
      </w:r>
    </w:p>
    <w:p w:rsidR="00062638" w:rsidRPr="00B71C88" w:rsidRDefault="004B170C" w:rsidP="00062638">
      <w:pPr>
        <w:pStyle w:val="ad"/>
        <w:ind w:firstLine="709"/>
        <w:jc w:val="both"/>
        <w:rPr>
          <w:color w:val="auto"/>
        </w:rPr>
      </w:pPr>
      <w:r w:rsidRPr="00B71C88">
        <w:rPr>
          <w:color w:val="auto"/>
        </w:rPr>
        <w:t xml:space="preserve"> а – мужское население; б – женское население</w:t>
      </w:r>
    </w:p>
    <w:p w:rsidR="00765AE1" w:rsidRPr="00B71C88" w:rsidRDefault="00BC50E8" w:rsidP="00062638">
      <w:pPr>
        <w:spacing w:after="0" w:line="240" w:lineRule="auto"/>
        <w:ind w:firstLine="709"/>
        <w:jc w:val="center"/>
        <w:rPr>
          <w:color w:val="auto"/>
        </w:rPr>
      </w:pPr>
      <w:r w:rsidRPr="00B71C88">
        <w:rPr>
          <w:color w:val="auto"/>
        </w:rPr>
        <w:t>Рисунок 16</w:t>
      </w:r>
      <w:r w:rsidR="00765AE1" w:rsidRPr="00B71C88">
        <w:rPr>
          <w:color w:val="auto"/>
        </w:rPr>
        <w:t xml:space="preserve"> – Распространенность первичной заболеваемости среди </w:t>
      </w:r>
      <w:r w:rsidR="006A1EEB" w:rsidRPr="00B71C88">
        <w:rPr>
          <w:color w:val="auto"/>
        </w:rPr>
        <w:t>взрослого</w:t>
      </w:r>
      <w:r w:rsidR="00765AE1" w:rsidRPr="00B71C88">
        <w:rPr>
          <w:color w:val="auto"/>
        </w:rPr>
        <w:t xml:space="preserve"> мужского </w:t>
      </w:r>
      <w:r w:rsidR="00B02FCA" w:rsidRPr="00B71C88">
        <w:rPr>
          <w:color w:val="auto"/>
        </w:rPr>
        <w:t>и женского</w:t>
      </w:r>
      <w:r w:rsidR="00765AE1" w:rsidRPr="00B71C88">
        <w:rPr>
          <w:color w:val="auto"/>
        </w:rPr>
        <w:t xml:space="preserve"> населения </w:t>
      </w:r>
      <w:proofErr w:type="spellStart"/>
      <w:r w:rsidR="00765AE1" w:rsidRPr="00B71C88">
        <w:rPr>
          <w:color w:val="auto"/>
        </w:rPr>
        <w:t>Мартукского</w:t>
      </w:r>
      <w:proofErr w:type="spellEnd"/>
      <w:r w:rsidR="00765AE1" w:rsidRPr="00B71C88">
        <w:rPr>
          <w:color w:val="auto"/>
        </w:rPr>
        <w:t xml:space="preserve"> района (2015-2019 гг.)</w:t>
      </w:r>
    </w:p>
    <w:p w:rsidR="00062638" w:rsidRPr="00B71C88" w:rsidRDefault="00062638" w:rsidP="00062638">
      <w:pPr>
        <w:spacing w:after="0" w:line="240" w:lineRule="auto"/>
        <w:ind w:firstLine="709"/>
        <w:jc w:val="center"/>
        <w:rPr>
          <w:color w:val="auto"/>
        </w:rPr>
      </w:pPr>
    </w:p>
    <w:p w:rsidR="00765AE1" w:rsidRPr="00B71C88" w:rsidRDefault="00765AE1" w:rsidP="00765AE1">
      <w:pPr>
        <w:spacing w:after="0" w:line="360" w:lineRule="auto"/>
        <w:ind w:firstLine="709"/>
        <w:jc w:val="both"/>
        <w:rPr>
          <w:color w:val="auto"/>
        </w:rPr>
      </w:pPr>
      <w:r w:rsidRPr="00B71C88">
        <w:rPr>
          <w:color w:val="auto"/>
        </w:rPr>
        <w:t>В структуре распространенности общей заболеваемости первое место занимают болезни системы кровообращения, на втором – болезни органов дыхания, на третьем – болезни эндокринной системы, так же структура наименований первых классов совпадает у женщин.</w:t>
      </w:r>
      <w:r w:rsidR="006A1EEB" w:rsidRPr="00B71C88">
        <w:rPr>
          <w:color w:val="auto"/>
        </w:rPr>
        <w:t xml:space="preserve"> </w:t>
      </w:r>
      <w:r w:rsidRPr="00B71C88">
        <w:rPr>
          <w:color w:val="auto"/>
        </w:rPr>
        <w:t xml:space="preserve">У мужчин на первом месте болезни системы кровообращения, на втором – </w:t>
      </w:r>
      <w:r w:rsidRPr="00B71C88">
        <w:rPr>
          <w:color w:val="auto"/>
        </w:rPr>
        <w:lastRenderedPageBreak/>
        <w:t xml:space="preserve">болезни органов дыхания, на третьем – </w:t>
      </w: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r w:rsidRPr="00B71C88">
        <w:rPr>
          <w:color w:val="auto"/>
        </w:rPr>
        <w:t xml:space="preserve">. </w:t>
      </w:r>
    </w:p>
    <w:p w:rsidR="00765AE1" w:rsidRPr="00B71C88" w:rsidRDefault="00765AE1" w:rsidP="00765AE1">
      <w:pPr>
        <w:spacing w:after="0" w:line="360" w:lineRule="auto"/>
        <w:ind w:firstLine="709"/>
        <w:jc w:val="both"/>
        <w:rPr>
          <w:color w:val="auto"/>
        </w:rPr>
      </w:pPr>
      <w:r w:rsidRPr="00B71C88">
        <w:rPr>
          <w:color w:val="auto"/>
        </w:rPr>
        <w:t xml:space="preserve">В структуре первичной заболеваемости первые позиции занимают болезни органов дыхания, болезни системы кровообращения, </w:t>
      </w:r>
      <w:r w:rsidRPr="00B71C88">
        <w:rPr>
          <w:rFonts w:eastAsia="Times New Roman"/>
          <w:color w:val="auto"/>
        </w:rPr>
        <w:t>травмы и отравления и другие воздействия</w:t>
      </w:r>
      <w:r w:rsidRPr="00B71C88">
        <w:rPr>
          <w:color w:val="auto"/>
        </w:rPr>
        <w:t xml:space="preserve">. У мужчин структура первых трех самых распространенных классов такая </w:t>
      </w:r>
      <w:proofErr w:type="gramStart"/>
      <w:r w:rsidRPr="00B71C88">
        <w:rPr>
          <w:color w:val="auto"/>
        </w:rPr>
        <w:t>же</w:t>
      </w:r>
      <w:proofErr w:type="gramEnd"/>
      <w:r w:rsidRPr="00B71C88">
        <w:rPr>
          <w:color w:val="auto"/>
        </w:rPr>
        <w:t xml:space="preserve"> как и общая. Среди </w:t>
      </w:r>
      <w:r w:rsidR="006A1EEB" w:rsidRPr="00B71C88">
        <w:rPr>
          <w:color w:val="auto"/>
        </w:rPr>
        <w:t>женщин</w:t>
      </w:r>
      <w:r w:rsidRPr="00B71C88">
        <w:rPr>
          <w:color w:val="auto"/>
        </w:rPr>
        <w:t xml:space="preserve"> – это болезни органов дыхания, болезни системы кровообращения, болезни мочеполовой системы.</w:t>
      </w:r>
    </w:p>
    <w:p w:rsidR="00765AE1" w:rsidRPr="00FE4EFF" w:rsidRDefault="00765AE1" w:rsidP="00765AE1">
      <w:pPr>
        <w:spacing w:after="0" w:line="360" w:lineRule="auto"/>
        <w:ind w:firstLine="709"/>
        <w:jc w:val="both"/>
        <w:rPr>
          <w:color w:val="auto"/>
        </w:rPr>
      </w:pPr>
      <w:r w:rsidRPr="00FE4EFF">
        <w:rPr>
          <w:color w:val="auto"/>
        </w:rPr>
        <w:t xml:space="preserve">Заболеваемость населения </w:t>
      </w:r>
      <w:proofErr w:type="spellStart"/>
      <w:r w:rsidRPr="00FE4EFF">
        <w:rPr>
          <w:color w:val="auto"/>
        </w:rPr>
        <w:t>Уилского</w:t>
      </w:r>
      <w:proofErr w:type="spellEnd"/>
      <w:r w:rsidRPr="00FE4EFF">
        <w:rPr>
          <w:color w:val="auto"/>
        </w:rPr>
        <w:t xml:space="preserve"> района Актюбинской области</w:t>
      </w:r>
    </w:p>
    <w:p w:rsidR="00765AE1" w:rsidRPr="00B71C88" w:rsidRDefault="00765AE1" w:rsidP="00765AE1">
      <w:pPr>
        <w:spacing w:after="0" w:line="360" w:lineRule="auto"/>
        <w:ind w:firstLine="709"/>
        <w:jc w:val="both"/>
        <w:rPr>
          <w:color w:val="auto"/>
        </w:rPr>
      </w:pPr>
      <w:r w:rsidRPr="00B71C88">
        <w:rPr>
          <w:color w:val="auto"/>
        </w:rPr>
        <w:t xml:space="preserve">При изучении распространенности общей заболеваемости населения </w:t>
      </w:r>
      <w:proofErr w:type="spellStart"/>
      <w:r w:rsidRPr="00B71C88">
        <w:rPr>
          <w:color w:val="auto"/>
        </w:rPr>
        <w:t>Уилского</w:t>
      </w:r>
      <w:proofErr w:type="spellEnd"/>
      <w:r w:rsidRPr="00B71C88">
        <w:rPr>
          <w:color w:val="auto"/>
        </w:rPr>
        <w:t xml:space="preserve"> района Актюбинской области отмечалось снижение показателя в 2015</w:t>
      </w:r>
      <w:r w:rsidR="002B54CE" w:rsidRPr="00B71C88">
        <w:rPr>
          <w:color w:val="auto"/>
        </w:rPr>
        <w:t xml:space="preserve"> </w:t>
      </w:r>
      <w:r w:rsidRPr="00B71C88">
        <w:rPr>
          <w:color w:val="auto"/>
        </w:rPr>
        <w:t>г. (71082,8) до 2018г. (67275,7), а затем увеличение до 75815,8 в 2019</w:t>
      </w:r>
      <w:r w:rsidR="002B54CE" w:rsidRPr="00B71C88">
        <w:rPr>
          <w:color w:val="auto"/>
        </w:rPr>
        <w:t xml:space="preserve"> </w:t>
      </w:r>
      <w:r w:rsidRPr="00B71C88">
        <w:rPr>
          <w:color w:val="auto"/>
        </w:rPr>
        <w:t>г. При прогнозировании показатель несколько снизится в 2020</w:t>
      </w:r>
      <w:r w:rsidR="002B54CE" w:rsidRPr="00B71C88">
        <w:rPr>
          <w:color w:val="auto"/>
        </w:rPr>
        <w:t xml:space="preserve"> </w:t>
      </w:r>
      <w:r w:rsidRPr="00B71C88">
        <w:rPr>
          <w:color w:val="auto"/>
        </w:rPr>
        <w:t>г., а затем увеличится в 2021</w:t>
      </w:r>
      <w:r w:rsidR="002B54CE" w:rsidRPr="00B71C88">
        <w:rPr>
          <w:color w:val="auto"/>
        </w:rPr>
        <w:t xml:space="preserve"> </w:t>
      </w:r>
      <w:r w:rsidRPr="00B71C88">
        <w:rPr>
          <w:color w:val="auto"/>
        </w:rPr>
        <w:t>г. до 74288 н</w:t>
      </w:r>
      <w:r w:rsidR="006A1EEB" w:rsidRPr="00B71C88">
        <w:rPr>
          <w:color w:val="auto"/>
        </w:rPr>
        <w:t>а 100 тыс. населения (рисунок 17</w:t>
      </w:r>
      <w:r w:rsidRPr="00B71C88">
        <w:rPr>
          <w:color w:val="auto"/>
        </w:rPr>
        <w:t xml:space="preserve">). </w:t>
      </w:r>
    </w:p>
    <w:p w:rsidR="00765AE1" w:rsidRPr="00B71C88" w:rsidRDefault="00765AE1" w:rsidP="00765AE1">
      <w:pPr>
        <w:spacing w:after="0" w:line="360" w:lineRule="auto"/>
        <w:ind w:firstLine="709"/>
        <w:jc w:val="both"/>
        <w:rPr>
          <w:b/>
          <w:color w:val="auto"/>
        </w:rPr>
      </w:pPr>
    </w:p>
    <w:p w:rsidR="00765AE1" w:rsidRPr="00B71C88" w:rsidRDefault="00765AE1" w:rsidP="00765AE1">
      <w:pPr>
        <w:spacing w:after="0" w:line="360" w:lineRule="auto"/>
        <w:ind w:firstLine="709"/>
        <w:jc w:val="center"/>
        <w:rPr>
          <w:b/>
          <w:color w:val="auto"/>
        </w:rPr>
      </w:pPr>
      <w:r w:rsidRPr="00B71C88">
        <w:rPr>
          <w:noProof/>
          <w:color w:val="auto"/>
          <w:lang w:eastAsia="ru-RU"/>
        </w:rPr>
        <w:drawing>
          <wp:inline distT="0" distB="0" distL="0" distR="0" wp14:anchorId="25A4FB3E" wp14:editId="45473551">
            <wp:extent cx="5124450" cy="1800000"/>
            <wp:effectExtent l="0" t="0" r="0" b="10160"/>
            <wp:docPr id="67"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765AE1" w:rsidRPr="00B71C88" w:rsidRDefault="006A1EEB" w:rsidP="00062638">
      <w:pPr>
        <w:spacing w:after="0" w:line="240" w:lineRule="auto"/>
        <w:ind w:firstLine="709"/>
        <w:jc w:val="center"/>
        <w:rPr>
          <w:color w:val="auto"/>
        </w:rPr>
      </w:pPr>
      <w:r w:rsidRPr="00B71C88">
        <w:rPr>
          <w:color w:val="auto"/>
        </w:rPr>
        <w:t>Рисунок 17</w:t>
      </w:r>
      <w:r w:rsidR="00765AE1" w:rsidRPr="00B71C88">
        <w:rPr>
          <w:color w:val="auto"/>
        </w:rPr>
        <w:t xml:space="preserve"> – Распространенность общей заболеваемости среди </w:t>
      </w:r>
      <w:r w:rsidR="00971E9D" w:rsidRPr="00B71C88">
        <w:rPr>
          <w:color w:val="auto"/>
        </w:rPr>
        <w:t>взрослого</w:t>
      </w:r>
      <w:r w:rsidR="00765AE1" w:rsidRPr="00B71C88">
        <w:rPr>
          <w:color w:val="auto"/>
        </w:rPr>
        <w:t xml:space="preserve"> населения </w:t>
      </w:r>
      <w:proofErr w:type="spellStart"/>
      <w:r w:rsidR="00765AE1" w:rsidRPr="00B71C88">
        <w:rPr>
          <w:color w:val="auto"/>
        </w:rPr>
        <w:t>Уилского</w:t>
      </w:r>
      <w:proofErr w:type="spellEnd"/>
      <w:r w:rsidR="00765AE1" w:rsidRPr="00B71C88">
        <w:rPr>
          <w:color w:val="auto"/>
        </w:rPr>
        <w:t xml:space="preserve"> района (2015-2019 гг.)</w:t>
      </w:r>
    </w:p>
    <w:p w:rsidR="00062638" w:rsidRPr="00B71C88" w:rsidRDefault="00062638" w:rsidP="00062638">
      <w:pPr>
        <w:spacing w:after="0" w:line="240" w:lineRule="auto"/>
        <w:ind w:firstLine="709"/>
        <w:jc w:val="center"/>
        <w:rPr>
          <w:color w:val="auto"/>
        </w:rPr>
      </w:pPr>
    </w:p>
    <w:p w:rsidR="00266CA6" w:rsidRPr="00B71C88" w:rsidRDefault="00765AE1" w:rsidP="00266CA6">
      <w:pPr>
        <w:spacing w:after="0" w:line="360" w:lineRule="auto"/>
        <w:ind w:firstLine="709"/>
        <w:jc w:val="both"/>
        <w:rPr>
          <w:color w:val="auto"/>
        </w:rPr>
      </w:pPr>
      <w:r w:rsidRPr="00B71C88">
        <w:rPr>
          <w:color w:val="auto"/>
        </w:rPr>
        <w:t>Среди мужчин показатель снизился в 2017</w:t>
      </w:r>
      <w:r w:rsidR="002B54CE" w:rsidRPr="00B71C88">
        <w:rPr>
          <w:color w:val="auto"/>
        </w:rPr>
        <w:t xml:space="preserve"> </w:t>
      </w:r>
      <w:r w:rsidRPr="00B71C88">
        <w:rPr>
          <w:color w:val="auto"/>
        </w:rPr>
        <w:t>г. до 54401,4, а затем вырос до 64414,6 в 2019</w:t>
      </w:r>
      <w:r w:rsidR="002B54CE" w:rsidRPr="00B71C88">
        <w:rPr>
          <w:color w:val="auto"/>
        </w:rPr>
        <w:t xml:space="preserve"> </w:t>
      </w:r>
      <w:r w:rsidRPr="00B71C88">
        <w:rPr>
          <w:color w:val="auto"/>
        </w:rPr>
        <w:t>г. при прогнозировании отмечается снижение показателя в 2020</w:t>
      </w:r>
      <w:r w:rsidR="002B54CE" w:rsidRPr="00B71C88">
        <w:rPr>
          <w:color w:val="auto"/>
        </w:rPr>
        <w:t xml:space="preserve"> </w:t>
      </w:r>
      <w:r w:rsidRPr="00B71C88">
        <w:rPr>
          <w:color w:val="auto"/>
        </w:rPr>
        <w:t xml:space="preserve">г. и увеличение </w:t>
      </w:r>
      <w:r w:rsidR="00B477B1" w:rsidRPr="00B71C88">
        <w:rPr>
          <w:color w:val="auto"/>
        </w:rPr>
        <w:t>в 2021</w:t>
      </w:r>
      <w:r w:rsidR="002B54CE" w:rsidRPr="00B71C88">
        <w:rPr>
          <w:color w:val="auto"/>
        </w:rPr>
        <w:t xml:space="preserve"> </w:t>
      </w:r>
      <w:r w:rsidR="00B477B1" w:rsidRPr="00B71C88">
        <w:rPr>
          <w:color w:val="auto"/>
        </w:rPr>
        <w:t xml:space="preserve">г. до </w:t>
      </w:r>
      <w:r w:rsidR="006A1EEB" w:rsidRPr="00B71C88">
        <w:rPr>
          <w:color w:val="auto"/>
        </w:rPr>
        <w:t>61561,2 (рисунок 18а</w:t>
      </w:r>
      <w:r w:rsidRPr="00B71C88">
        <w:rPr>
          <w:color w:val="auto"/>
        </w:rPr>
        <w:t>).</w:t>
      </w:r>
      <w:r w:rsidR="00266CA6" w:rsidRPr="00B71C88">
        <w:rPr>
          <w:color w:val="auto"/>
        </w:rPr>
        <w:t xml:space="preserve"> Динамика заболеваемости у женщин так же была неоднородной. Отмечалось снижение в 2016 – 2018</w:t>
      </w:r>
      <w:r w:rsidR="002B54CE" w:rsidRPr="00B71C88">
        <w:rPr>
          <w:color w:val="auto"/>
        </w:rPr>
        <w:t xml:space="preserve"> </w:t>
      </w:r>
      <w:r w:rsidR="00266CA6" w:rsidRPr="00B71C88">
        <w:rPr>
          <w:color w:val="auto"/>
        </w:rPr>
        <w:t>гг., и увеличением в 2019</w:t>
      </w:r>
      <w:r w:rsidR="002B54CE" w:rsidRPr="00B71C88">
        <w:rPr>
          <w:color w:val="auto"/>
        </w:rPr>
        <w:t xml:space="preserve"> </w:t>
      </w:r>
      <w:r w:rsidR="00266CA6" w:rsidRPr="00B71C88">
        <w:rPr>
          <w:color w:val="auto"/>
        </w:rPr>
        <w:t>г</w:t>
      </w:r>
      <w:r w:rsidR="002B54CE" w:rsidRPr="00B71C88">
        <w:rPr>
          <w:color w:val="auto"/>
        </w:rPr>
        <w:t>.</w:t>
      </w:r>
      <w:r w:rsidR="00266CA6" w:rsidRPr="00B71C88">
        <w:rPr>
          <w:color w:val="auto"/>
        </w:rPr>
        <w:t xml:space="preserve"> (88174,4).</w:t>
      </w:r>
      <w:r w:rsidR="006A1EEB" w:rsidRPr="00B71C88">
        <w:rPr>
          <w:color w:val="auto"/>
        </w:rPr>
        <w:t xml:space="preserve"> Темп прироста +0,3% (рисунок 18б</w:t>
      </w:r>
      <w:r w:rsidR="00266CA6" w:rsidRPr="00B71C88">
        <w:rPr>
          <w:color w:val="auto"/>
        </w:rPr>
        <w:t xml:space="preserve">). </w:t>
      </w:r>
    </w:p>
    <w:p w:rsidR="00765AE1" w:rsidRPr="00B71C88" w:rsidRDefault="00765AE1" w:rsidP="00765AE1">
      <w:pPr>
        <w:spacing w:after="0" w:line="360" w:lineRule="auto"/>
        <w:ind w:firstLine="709"/>
        <w:jc w:val="both"/>
        <w:rPr>
          <w:b/>
          <w:color w:val="auto"/>
        </w:rPr>
      </w:pPr>
    </w:p>
    <w:p w:rsidR="00765AE1" w:rsidRPr="00B71C88" w:rsidRDefault="00765AE1" w:rsidP="00BC5E98">
      <w:pPr>
        <w:spacing w:after="0" w:line="360" w:lineRule="auto"/>
        <w:rPr>
          <w:b/>
          <w:color w:val="auto"/>
        </w:rPr>
      </w:pPr>
      <w:r w:rsidRPr="00B71C88">
        <w:rPr>
          <w:noProof/>
          <w:color w:val="auto"/>
          <w:lang w:eastAsia="ru-RU"/>
        </w:rPr>
        <w:lastRenderedPageBreak/>
        <w:drawing>
          <wp:inline distT="0" distB="0" distL="0" distR="0" wp14:anchorId="57D53C51" wp14:editId="2A77CBBD">
            <wp:extent cx="2880000" cy="1980000"/>
            <wp:effectExtent l="0" t="0" r="15875" b="1270"/>
            <wp:docPr id="68" name="Диаграмма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00BC5E98" w:rsidRPr="00B71C88">
        <w:rPr>
          <w:noProof/>
          <w:color w:val="auto"/>
          <w:lang w:eastAsia="ru-RU"/>
        </w:rPr>
        <w:drawing>
          <wp:inline distT="0" distB="0" distL="0" distR="0" wp14:anchorId="50788A27" wp14:editId="3B58D475">
            <wp:extent cx="2880000" cy="1980000"/>
            <wp:effectExtent l="0" t="0" r="15875" b="127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4B170C" w:rsidRPr="00B71C88" w:rsidRDefault="004B170C" w:rsidP="00062638">
      <w:pPr>
        <w:spacing w:after="0" w:line="240" w:lineRule="auto"/>
        <w:jc w:val="center"/>
        <w:rPr>
          <w:color w:val="auto"/>
        </w:rPr>
      </w:pPr>
      <w:r w:rsidRPr="00B71C88">
        <w:rPr>
          <w:color w:val="auto"/>
        </w:rPr>
        <w:t>а                                                                                     б</w:t>
      </w:r>
    </w:p>
    <w:p w:rsidR="00062638" w:rsidRPr="00B71C88" w:rsidRDefault="004B170C" w:rsidP="00062638">
      <w:pPr>
        <w:pStyle w:val="ad"/>
        <w:ind w:firstLine="709"/>
        <w:jc w:val="both"/>
        <w:rPr>
          <w:color w:val="auto"/>
        </w:rPr>
      </w:pPr>
      <w:r w:rsidRPr="00B71C88">
        <w:rPr>
          <w:color w:val="auto"/>
        </w:rPr>
        <w:t xml:space="preserve"> а – мужское население; б – женское население</w:t>
      </w:r>
    </w:p>
    <w:p w:rsidR="00765AE1" w:rsidRPr="00B71C88" w:rsidRDefault="006A1EEB" w:rsidP="00062638">
      <w:pPr>
        <w:spacing w:after="0" w:line="240" w:lineRule="auto"/>
        <w:ind w:firstLine="709"/>
        <w:jc w:val="center"/>
        <w:rPr>
          <w:color w:val="auto"/>
        </w:rPr>
      </w:pPr>
      <w:r w:rsidRPr="00B71C88">
        <w:rPr>
          <w:color w:val="auto"/>
        </w:rPr>
        <w:t>Рисунок 18</w:t>
      </w:r>
      <w:r w:rsidR="00765AE1" w:rsidRPr="00B71C88">
        <w:rPr>
          <w:color w:val="auto"/>
        </w:rPr>
        <w:t xml:space="preserve"> - Распространенность общей заболеваемости среди </w:t>
      </w:r>
      <w:r w:rsidRPr="00B71C88">
        <w:rPr>
          <w:color w:val="auto"/>
        </w:rPr>
        <w:t>взрослого</w:t>
      </w:r>
      <w:r w:rsidR="00765AE1" w:rsidRPr="00B71C88">
        <w:rPr>
          <w:color w:val="auto"/>
        </w:rPr>
        <w:t xml:space="preserve"> мужского</w:t>
      </w:r>
      <w:r w:rsidR="00B02FCA" w:rsidRPr="00B71C88">
        <w:rPr>
          <w:color w:val="auto"/>
        </w:rPr>
        <w:t xml:space="preserve"> и женского</w:t>
      </w:r>
      <w:r w:rsidR="00765AE1" w:rsidRPr="00B71C88">
        <w:rPr>
          <w:color w:val="auto"/>
        </w:rPr>
        <w:t xml:space="preserve"> населения </w:t>
      </w:r>
      <w:proofErr w:type="spellStart"/>
      <w:r w:rsidR="00765AE1" w:rsidRPr="00B71C88">
        <w:rPr>
          <w:color w:val="auto"/>
        </w:rPr>
        <w:t>Уилского</w:t>
      </w:r>
      <w:proofErr w:type="spellEnd"/>
      <w:r w:rsidR="00765AE1" w:rsidRPr="00B71C88">
        <w:rPr>
          <w:color w:val="auto"/>
        </w:rPr>
        <w:t xml:space="preserve"> района (2015-2019 гг.)</w:t>
      </w:r>
    </w:p>
    <w:p w:rsidR="00062638" w:rsidRPr="00B71C88" w:rsidRDefault="00062638" w:rsidP="00062638">
      <w:pPr>
        <w:spacing w:after="0" w:line="240" w:lineRule="auto"/>
        <w:ind w:firstLine="709"/>
        <w:jc w:val="center"/>
        <w:rPr>
          <w:color w:val="auto"/>
        </w:rPr>
      </w:pPr>
    </w:p>
    <w:p w:rsidR="00765AE1" w:rsidRPr="00B71C88" w:rsidRDefault="00765AE1" w:rsidP="00765AE1">
      <w:pPr>
        <w:spacing w:after="0" w:line="360" w:lineRule="auto"/>
        <w:ind w:firstLine="709"/>
        <w:jc w:val="both"/>
        <w:rPr>
          <w:color w:val="auto"/>
        </w:rPr>
      </w:pPr>
      <w:r w:rsidRPr="00B71C88">
        <w:rPr>
          <w:color w:val="auto"/>
        </w:rPr>
        <w:t>При изучении первичной заболеваемости среди взрослого населения отмечалось снижение показателя с 2015</w:t>
      </w:r>
      <w:r w:rsidR="002B54CE" w:rsidRPr="00B71C88">
        <w:rPr>
          <w:color w:val="auto"/>
        </w:rPr>
        <w:t xml:space="preserve"> </w:t>
      </w:r>
      <w:r w:rsidRPr="00B71C88">
        <w:rPr>
          <w:color w:val="auto"/>
        </w:rPr>
        <w:t>г.(44742,8) до 2018</w:t>
      </w:r>
      <w:r w:rsidR="002B54CE" w:rsidRPr="00B71C88">
        <w:rPr>
          <w:color w:val="auto"/>
        </w:rPr>
        <w:t xml:space="preserve"> </w:t>
      </w:r>
      <w:r w:rsidRPr="00B71C88">
        <w:rPr>
          <w:color w:val="auto"/>
        </w:rPr>
        <w:t>г. (41034,4), а затем увеличение к 2019</w:t>
      </w:r>
      <w:r w:rsidR="006A1EEB" w:rsidRPr="00B71C88">
        <w:rPr>
          <w:color w:val="auto"/>
        </w:rPr>
        <w:t xml:space="preserve"> </w:t>
      </w:r>
      <w:r w:rsidRPr="00B71C88">
        <w:rPr>
          <w:color w:val="auto"/>
        </w:rPr>
        <w:t>г. - 43183. Прогноз дает снижение показателя</w:t>
      </w:r>
      <w:r w:rsidR="006A1EEB" w:rsidRPr="00B71C88">
        <w:rPr>
          <w:color w:val="auto"/>
        </w:rPr>
        <w:t xml:space="preserve"> до 40640,4 в 2021</w:t>
      </w:r>
      <w:r w:rsidR="002B54CE" w:rsidRPr="00B71C88">
        <w:rPr>
          <w:color w:val="auto"/>
        </w:rPr>
        <w:t xml:space="preserve"> </w:t>
      </w:r>
      <w:r w:rsidR="006A1EEB" w:rsidRPr="00B71C88">
        <w:rPr>
          <w:color w:val="auto"/>
        </w:rPr>
        <w:t>г. (рисунок 19</w:t>
      </w:r>
      <w:r w:rsidRPr="00B71C88">
        <w:rPr>
          <w:color w:val="auto"/>
        </w:rPr>
        <w:t>).</w:t>
      </w:r>
    </w:p>
    <w:p w:rsidR="00765AE1" w:rsidRPr="00B71C88" w:rsidRDefault="00765AE1" w:rsidP="00765AE1">
      <w:pPr>
        <w:spacing w:after="0" w:line="360" w:lineRule="auto"/>
        <w:ind w:firstLine="709"/>
        <w:jc w:val="both"/>
        <w:rPr>
          <w:color w:val="auto"/>
        </w:rPr>
      </w:pPr>
    </w:p>
    <w:p w:rsidR="00765AE1" w:rsidRPr="00B71C88" w:rsidRDefault="00765AE1" w:rsidP="00765AE1">
      <w:pPr>
        <w:spacing w:after="0" w:line="360" w:lineRule="auto"/>
        <w:ind w:firstLine="709"/>
        <w:jc w:val="both"/>
        <w:rPr>
          <w:b/>
          <w:color w:val="auto"/>
        </w:rPr>
      </w:pPr>
      <w:r w:rsidRPr="00B71C88">
        <w:rPr>
          <w:noProof/>
          <w:color w:val="auto"/>
          <w:lang w:eastAsia="ru-RU"/>
        </w:rPr>
        <w:drawing>
          <wp:inline distT="0" distB="0" distL="0" distR="0" wp14:anchorId="3FA3A09F" wp14:editId="0355BE65">
            <wp:extent cx="4927600" cy="1409700"/>
            <wp:effectExtent l="0" t="0" r="0" b="0"/>
            <wp:docPr id="70" name="Диаграмма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765AE1" w:rsidRPr="00B71C88" w:rsidRDefault="006A1EEB" w:rsidP="00062638">
      <w:pPr>
        <w:spacing w:after="0" w:line="240" w:lineRule="auto"/>
        <w:ind w:firstLine="709"/>
        <w:jc w:val="center"/>
        <w:rPr>
          <w:color w:val="auto"/>
        </w:rPr>
      </w:pPr>
      <w:r w:rsidRPr="00B71C88">
        <w:rPr>
          <w:color w:val="auto"/>
        </w:rPr>
        <w:t>Рисунок 19</w:t>
      </w:r>
      <w:r w:rsidR="00765AE1" w:rsidRPr="00B71C88">
        <w:rPr>
          <w:color w:val="auto"/>
        </w:rPr>
        <w:t xml:space="preserve"> – Распространенность первичной заболеваемости среди вз</w:t>
      </w:r>
      <w:r w:rsidR="009D7F61" w:rsidRPr="00B71C88">
        <w:rPr>
          <w:color w:val="auto"/>
        </w:rPr>
        <w:t xml:space="preserve">рослого </w:t>
      </w:r>
      <w:r w:rsidR="00765AE1" w:rsidRPr="00B71C88">
        <w:rPr>
          <w:color w:val="auto"/>
        </w:rPr>
        <w:t xml:space="preserve">населения </w:t>
      </w:r>
      <w:proofErr w:type="spellStart"/>
      <w:r w:rsidR="00765AE1" w:rsidRPr="00B71C88">
        <w:rPr>
          <w:color w:val="auto"/>
        </w:rPr>
        <w:t>Уилского</w:t>
      </w:r>
      <w:proofErr w:type="spellEnd"/>
      <w:r w:rsidR="00765AE1" w:rsidRPr="00B71C88">
        <w:rPr>
          <w:color w:val="auto"/>
        </w:rPr>
        <w:t xml:space="preserve"> района (2015-2019 гг.)</w:t>
      </w:r>
    </w:p>
    <w:p w:rsidR="00062638" w:rsidRPr="00B71C88" w:rsidRDefault="00062638" w:rsidP="00062638">
      <w:pPr>
        <w:spacing w:after="0" w:line="240" w:lineRule="auto"/>
        <w:ind w:firstLine="709"/>
        <w:jc w:val="center"/>
        <w:rPr>
          <w:color w:val="auto"/>
        </w:rPr>
      </w:pPr>
    </w:p>
    <w:p w:rsidR="00266CA6" w:rsidRPr="00B71C88" w:rsidRDefault="006A1EEB" w:rsidP="00266CA6">
      <w:pPr>
        <w:spacing w:after="0" w:line="360" w:lineRule="auto"/>
        <w:ind w:firstLine="709"/>
        <w:jc w:val="both"/>
        <w:rPr>
          <w:color w:val="auto"/>
        </w:rPr>
      </w:pPr>
      <w:r w:rsidRPr="00B71C88">
        <w:rPr>
          <w:color w:val="auto"/>
        </w:rPr>
        <w:t>Распространенность</w:t>
      </w:r>
      <w:r w:rsidR="00765AE1" w:rsidRPr="00B71C88">
        <w:rPr>
          <w:color w:val="auto"/>
        </w:rPr>
        <w:t xml:space="preserve"> первичной заболеваемости среди мужчин тенденцию к снижению: в 2015</w:t>
      </w:r>
      <w:r w:rsidR="002B54CE" w:rsidRPr="00B71C88">
        <w:rPr>
          <w:color w:val="auto"/>
        </w:rPr>
        <w:t xml:space="preserve"> </w:t>
      </w:r>
      <w:r w:rsidR="00765AE1" w:rsidRPr="00B71C88">
        <w:rPr>
          <w:color w:val="auto"/>
        </w:rPr>
        <w:t>г. с 39609,6 до 35889,6 в 2019</w:t>
      </w:r>
      <w:r w:rsidR="002B54CE" w:rsidRPr="00B71C88">
        <w:rPr>
          <w:color w:val="auto"/>
        </w:rPr>
        <w:t xml:space="preserve"> </w:t>
      </w:r>
      <w:r w:rsidR="00765AE1" w:rsidRPr="00B71C88">
        <w:rPr>
          <w:color w:val="auto"/>
        </w:rPr>
        <w:t>г. При прогнозировании так же отмечается снижение показателя до 32032,2 в 2020</w:t>
      </w:r>
      <w:r w:rsidR="002B54CE" w:rsidRPr="00B71C88">
        <w:rPr>
          <w:color w:val="auto"/>
        </w:rPr>
        <w:t xml:space="preserve"> </w:t>
      </w:r>
      <w:r w:rsidR="00765AE1" w:rsidRPr="00B71C88">
        <w:rPr>
          <w:color w:val="auto"/>
        </w:rPr>
        <w:t>г., до 30997,6 в 2021</w:t>
      </w:r>
      <w:r w:rsidR="002B54CE" w:rsidRPr="00B71C88">
        <w:rPr>
          <w:color w:val="auto"/>
        </w:rPr>
        <w:t xml:space="preserve"> </w:t>
      </w:r>
      <w:r w:rsidR="00765AE1" w:rsidRPr="00B71C88">
        <w:rPr>
          <w:color w:val="auto"/>
        </w:rPr>
        <w:t>г. (ри</w:t>
      </w:r>
      <w:r w:rsidRPr="00B71C88">
        <w:rPr>
          <w:color w:val="auto"/>
        </w:rPr>
        <w:t>сунок 20а</w:t>
      </w:r>
      <w:r w:rsidR="00765AE1" w:rsidRPr="00B71C88">
        <w:rPr>
          <w:color w:val="auto"/>
        </w:rPr>
        <w:t xml:space="preserve">). </w:t>
      </w:r>
      <w:r w:rsidR="00266CA6" w:rsidRPr="00B71C88">
        <w:rPr>
          <w:color w:val="auto"/>
        </w:rPr>
        <w:t>Среди женщин отмечалось снижение показателя в 2016</w:t>
      </w:r>
      <w:r w:rsidR="002B54CE" w:rsidRPr="00B71C88">
        <w:rPr>
          <w:color w:val="auto"/>
        </w:rPr>
        <w:t xml:space="preserve"> </w:t>
      </w:r>
      <w:r w:rsidR="00266CA6" w:rsidRPr="00B71C88">
        <w:rPr>
          <w:color w:val="auto"/>
        </w:rPr>
        <w:t>г. (50808,6) и 2018</w:t>
      </w:r>
      <w:r w:rsidR="002B54CE" w:rsidRPr="00B71C88">
        <w:rPr>
          <w:color w:val="auto"/>
        </w:rPr>
        <w:t xml:space="preserve"> </w:t>
      </w:r>
      <w:r w:rsidR="00266CA6" w:rsidRPr="00B71C88">
        <w:rPr>
          <w:color w:val="auto"/>
        </w:rPr>
        <w:t>г. (50193,7), увеличение в 2017</w:t>
      </w:r>
      <w:r w:rsidR="002B54CE" w:rsidRPr="00B71C88">
        <w:rPr>
          <w:color w:val="auto"/>
        </w:rPr>
        <w:t xml:space="preserve"> </w:t>
      </w:r>
      <w:r w:rsidR="00266CA6" w:rsidRPr="00B71C88">
        <w:rPr>
          <w:color w:val="auto"/>
        </w:rPr>
        <w:t>г. (54768,9), а затем повышение в 2019</w:t>
      </w:r>
      <w:r w:rsidR="002B54CE" w:rsidRPr="00B71C88">
        <w:rPr>
          <w:color w:val="auto"/>
        </w:rPr>
        <w:t xml:space="preserve"> </w:t>
      </w:r>
      <w:r w:rsidR="00266CA6" w:rsidRPr="00B71C88">
        <w:rPr>
          <w:color w:val="auto"/>
        </w:rPr>
        <w:t>г</w:t>
      </w:r>
      <w:r w:rsidR="002B54CE" w:rsidRPr="00B71C88">
        <w:rPr>
          <w:color w:val="auto"/>
        </w:rPr>
        <w:t>.</w:t>
      </w:r>
      <w:r w:rsidR="00266CA6" w:rsidRPr="00B71C88">
        <w:rPr>
          <w:color w:val="auto"/>
        </w:rPr>
        <w:t xml:space="preserve"> до 51090. При прогнозировании показатель сост</w:t>
      </w:r>
      <w:r w:rsidRPr="00B71C88">
        <w:rPr>
          <w:color w:val="auto"/>
        </w:rPr>
        <w:t>авит 50441,2 в 2021</w:t>
      </w:r>
      <w:r w:rsidR="002B54CE" w:rsidRPr="00B71C88">
        <w:rPr>
          <w:color w:val="auto"/>
        </w:rPr>
        <w:t xml:space="preserve"> </w:t>
      </w:r>
      <w:r w:rsidRPr="00B71C88">
        <w:rPr>
          <w:color w:val="auto"/>
        </w:rPr>
        <w:t>г. (рисунок 2</w:t>
      </w:r>
      <w:r w:rsidR="00266CA6" w:rsidRPr="00B71C88">
        <w:rPr>
          <w:color w:val="auto"/>
        </w:rPr>
        <w:t>0</w:t>
      </w:r>
      <w:r w:rsidRPr="00B71C88">
        <w:rPr>
          <w:color w:val="auto"/>
        </w:rPr>
        <w:t>б</w:t>
      </w:r>
      <w:r w:rsidR="00266CA6" w:rsidRPr="00B71C88">
        <w:rPr>
          <w:color w:val="auto"/>
        </w:rPr>
        <w:t>).</w:t>
      </w:r>
    </w:p>
    <w:p w:rsidR="00765AE1" w:rsidRPr="00B71C88" w:rsidRDefault="00765AE1" w:rsidP="00765AE1">
      <w:pPr>
        <w:spacing w:after="0" w:line="360" w:lineRule="auto"/>
        <w:ind w:firstLine="709"/>
        <w:jc w:val="both"/>
        <w:rPr>
          <w:color w:val="auto"/>
        </w:rPr>
      </w:pPr>
    </w:p>
    <w:p w:rsidR="00765AE1" w:rsidRPr="00B71C88" w:rsidRDefault="00765AE1" w:rsidP="00BC5E98">
      <w:pPr>
        <w:spacing w:after="0" w:line="360" w:lineRule="auto"/>
        <w:rPr>
          <w:b/>
          <w:color w:val="auto"/>
        </w:rPr>
      </w:pPr>
      <w:r w:rsidRPr="00B71C88">
        <w:rPr>
          <w:noProof/>
          <w:color w:val="auto"/>
          <w:lang w:eastAsia="ru-RU"/>
        </w:rPr>
        <w:lastRenderedPageBreak/>
        <w:drawing>
          <wp:inline distT="0" distB="0" distL="0" distR="0" wp14:anchorId="0B75D8E0" wp14:editId="430DB4FC">
            <wp:extent cx="2880000" cy="1980000"/>
            <wp:effectExtent l="0" t="0" r="15875" b="1270"/>
            <wp:docPr id="71" name="Диаграмма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00BC5E98" w:rsidRPr="00B71C88">
        <w:rPr>
          <w:noProof/>
          <w:color w:val="auto"/>
          <w:lang w:eastAsia="ru-RU"/>
        </w:rPr>
        <w:drawing>
          <wp:inline distT="0" distB="0" distL="0" distR="0" wp14:anchorId="580B444B" wp14:editId="4347DD5E">
            <wp:extent cx="2880000" cy="1980000"/>
            <wp:effectExtent l="0" t="0" r="15875" b="127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4B170C" w:rsidRPr="00B71C88" w:rsidRDefault="004B170C" w:rsidP="00062638">
      <w:pPr>
        <w:spacing w:after="0" w:line="240" w:lineRule="auto"/>
        <w:jc w:val="center"/>
        <w:rPr>
          <w:color w:val="auto"/>
        </w:rPr>
      </w:pPr>
      <w:r w:rsidRPr="00B71C88">
        <w:rPr>
          <w:color w:val="auto"/>
        </w:rPr>
        <w:t>а                                                                                     б</w:t>
      </w:r>
    </w:p>
    <w:p w:rsidR="004B170C" w:rsidRPr="00B71C88" w:rsidRDefault="004B170C" w:rsidP="00062638">
      <w:pPr>
        <w:pStyle w:val="ad"/>
        <w:ind w:firstLine="709"/>
        <w:jc w:val="both"/>
        <w:rPr>
          <w:color w:val="auto"/>
        </w:rPr>
      </w:pPr>
      <w:r w:rsidRPr="00B71C88">
        <w:rPr>
          <w:color w:val="auto"/>
        </w:rPr>
        <w:t xml:space="preserve"> а – мужское население; б – женское население</w:t>
      </w:r>
    </w:p>
    <w:p w:rsidR="00765AE1" w:rsidRPr="00B71C88" w:rsidRDefault="006A1EEB" w:rsidP="00062638">
      <w:pPr>
        <w:spacing w:after="0" w:line="240" w:lineRule="auto"/>
        <w:ind w:firstLine="709"/>
        <w:jc w:val="center"/>
        <w:rPr>
          <w:color w:val="auto"/>
        </w:rPr>
      </w:pPr>
      <w:r w:rsidRPr="00B71C88">
        <w:rPr>
          <w:color w:val="auto"/>
        </w:rPr>
        <w:t>Рисунок 20</w:t>
      </w:r>
      <w:r w:rsidR="00765AE1" w:rsidRPr="00B71C88">
        <w:rPr>
          <w:color w:val="auto"/>
        </w:rPr>
        <w:t xml:space="preserve"> – Распространенность первичной заболеваемости среди </w:t>
      </w:r>
      <w:r w:rsidRPr="00B71C88">
        <w:rPr>
          <w:color w:val="auto"/>
        </w:rPr>
        <w:t>взрослого</w:t>
      </w:r>
      <w:r w:rsidR="00765AE1" w:rsidRPr="00B71C88">
        <w:rPr>
          <w:color w:val="auto"/>
        </w:rPr>
        <w:t xml:space="preserve"> мужского</w:t>
      </w:r>
      <w:r w:rsidRPr="00B71C88">
        <w:rPr>
          <w:color w:val="auto"/>
        </w:rPr>
        <w:t xml:space="preserve"> и женского</w:t>
      </w:r>
      <w:r w:rsidR="00765AE1" w:rsidRPr="00B71C88">
        <w:rPr>
          <w:color w:val="auto"/>
        </w:rPr>
        <w:t xml:space="preserve"> населения </w:t>
      </w:r>
      <w:proofErr w:type="spellStart"/>
      <w:r w:rsidR="00765AE1" w:rsidRPr="00B71C88">
        <w:rPr>
          <w:color w:val="auto"/>
        </w:rPr>
        <w:t>Уилского</w:t>
      </w:r>
      <w:proofErr w:type="spellEnd"/>
      <w:r w:rsidR="00765AE1" w:rsidRPr="00B71C88">
        <w:rPr>
          <w:color w:val="auto"/>
        </w:rPr>
        <w:t xml:space="preserve"> района (2015-2019 гг.)</w:t>
      </w:r>
    </w:p>
    <w:p w:rsidR="00062638" w:rsidRPr="00B71C88" w:rsidRDefault="00062638" w:rsidP="00062638">
      <w:pPr>
        <w:spacing w:after="0" w:line="240" w:lineRule="auto"/>
        <w:ind w:firstLine="709"/>
        <w:jc w:val="center"/>
        <w:rPr>
          <w:color w:val="auto"/>
        </w:rPr>
      </w:pPr>
    </w:p>
    <w:p w:rsidR="00765AE1" w:rsidRPr="00B71C88" w:rsidRDefault="00765AE1" w:rsidP="00765AE1">
      <w:pPr>
        <w:spacing w:after="0" w:line="360" w:lineRule="auto"/>
        <w:ind w:firstLine="709"/>
        <w:jc w:val="both"/>
        <w:rPr>
          <w:color w:val="auto"/>
        </w:rPr>
      </w:pPr>
      <w:r w:rsidRPr="00B71C88">
        <w:rPr>
          <w:color w:val="auto"/>
        </w:rPr>
        <w:t xml:space="preserve">В структуре распространенности общей заболеваемости первое место занимают болезни системы кровообращения, на втором – болезни органов дыхания, на третьем – болезни органов пищеварения, такая же структура у мужчин. У женщин на первом месте болезни системы кровообращения, на втором – болезни органов дыхания, на третьем – болезни мочеполовой системы. </w:t>
      </w:r>
    </w:p>
    <w:p w:rsidR="00765AE1" w:rsidRPr="00B71C88" w:rsidRDefault="00765AE1" w:rsidP="00765AE1">
      <w:pPr>
        <w:spacing w:after="0" w:line="360" w:lineRule="auto"/>
        <w:ind w:firstLine="709"/>
        <w:jc w:val="both"/>
        <w:rPr>
          <w:color w:val="auto"/>
        </w:rPr>
      </w:pPr>
      <w:r w:rsidRPr="00B71C88">
        <w:rPr>
          <w:color w:val="auto"/>
        </w:rPr>
        <w:t xml:space="preserve">В структуре первичной заболеваемости первые позиции занимают болезни органов дыхания, болезни системы кровообращения, болезни органов пищеварения. У мужчин структура первых трех самых распространенных классов такая </w:t>
      </w:r>
      <w:proofErr w:type="gramStart"/>
      <w:r w:rsidRPr="00B71C88">
        <w:rPr>
          <w:color w:val="auto"/>
        </w:rPr>
        <w:t>же</w:t>
      </w:r>
      <w:proofErr w:type="gramEnd"/>
      <w:r w:rsidRPr="00B71C88">
        <w:rPr>
          <w:color w:val="auto"/>
        </w:rPr>
        <w:t xml:space="preserve"> как и общая. Среди </w:t>
      </w:r>
      <w:r w:rsidR="009C0F34" w:rsidRPr="00B71C88">
        <w:rPr>
          <w:color w:val="auto"/>
        </w:rPr>
        <w:t>женщин</w:t>
      </w:r>
      <w:r w:rsidRPr="00B71C88">
        <w:rPr>
          <w:color w:val="auto"/>
        </w:rPr>
        <w:t xml:space="preserve"> – это болезни органов дыхания, болезни мочеполовой системы, болезни системы кровообращения.</w:t>
      </w:r>
    </w:p>
    <w:p w:rsidR="00765AE1" w:rsidRPr="00FE4EFF" w:rsidRDefault="00765AE1" w:rsidP="00765AE1">
      <w:pPr>
        <w:spacing w:after="0" w:line="360" w:lineRule="auto"/>
        <w:ind w:firstLine="709"/>
        <w:jc w:val="both"/>
        <w:rPr>
          <w:color w:val="auto"/>
        </w:rPr>
      </w:pPr>
      <w:r w:rsidRPr="00FE4EFF">
        <w:rPr>
          <w:color w:val="auto"/>
        </w:rPr>
        <w:t xml:space="preserve">Заболеваемость населения </w:t>
      </w:r>
      <w:proofErr w:type="spellStart"/>
      <w:r w:rsidRPr="00FE4EFF">
        <w:rPr>
          <w:color w:val="auto"/>
        </w:rPr>
        <w:t>Хромтауского</w:t>
      </w:r>
      <w:proofErr w:type="spellEnd"/>
      <w:r w:rsidRPr="00FE4EFF">
        <w:rPr>
          <w:color w:val="auto"/>
        </w:rPr>
        <w:t xml:space="preserve"> района Актюбинской области</w:t>
      </w:r>
    </w:p>
    <w:p w:rsidR="00765AE1" w:rsidRPr="00B71C88" w:rsidRDefault="00765AE1" w:rsidP="00765AE1">
      <w:pPr>
        <w:spacing w:after="0" w:line="360" w:lineRule="auto"/>
        <w:ind w:firstLine="709"/>
        <w:jc w:val="both"/>
        <w:rPr>
          <w:color w:val="auto"/>
        </w:rPr>
      </w:pPr>
      <w:r w:rsidRPr="00B71C88">
        <w:rPr>
          <w:color w:val="auto"/>
        </w:rPr>
        <w:t>По результатам работы за исследуемый период отмечалось снижение показателя в 2016</w:t>
      </w:r>
      <w:r w:rsidR="002B54CE" w:rsidRPr="00B71C88">
        <w:rPr>
          <w:color w:val="auto"/>
        </w:rPr>
        <w:t xml:space="preserve"> </w:t>
      </w:r>
      <w:r w:rsidRPr="00B71C88">
        <w:rPr>
          <w:color w:val="auto"/>
        </w:rPr>
        <w:t>г., 2018</w:t>
      </w:r>
      <w:r w:rsidR="002B54CE" w:rsidRPr="00B71C88">
        <w:rPr>
          <w:color w:val="auto"/>
        </w:rPr>
        <w:t xml:space="preserve"> </w:t>
      </w:r>
      <w:r w:rsidRPr="00B71C88">
        <w:rPr>
          <w:color w:val="auto"/>
        </w:rPr>
        <w:t>г., увеличение показателя в 2017</w:t>
      </w:r>
      <w:r w:rsidR="002B54CE" w:rsidRPr="00B71C88">
        <w:rPr>
          <w:color w:val="auto"/>
        </w:rPr>
        <w:t xml:space="preserve"> </w:t>
      </w:r>
      <w:r w:rsidRPr="00B71C88">
        <w:rPr>
          <w:color w:val="auto"/>
        </w:rPr>
        <w:t>г., 2019</w:t>
      </w:r>
      <w:r w:rsidR="009C0F34" w:rsidRPr="00B71C88">
        <w:rPr>
          <w:color w:val="auto"/>
        </w:rPr>
        <w:t xml:space="preserve"> г. в соответствии с рисунком 21.</w:t>
      </w:r>
    </w:p>
    <w:p w:rsidR="00765AE1" w:rsidRPr="00B71C88" w:rsidRDefault="00765AE1" w:rsidP="00765AE1">
      <w:pPr>
        <w:spacing w:after="0" w:line="360" w:lineRule="auto"/>
        <w:ind w:firstLine="709"/>
        <w:jc w:val="center"/>
        <w:rPr>
          <w:b/>
          <w:color w:val="auto"/>
        </w:rPr>
      </w:pPr>
      <w:r w:rsidRPr="00B71C88">
        <w:rPr>
          <w:noProof/>
          <w:color w:val="auto"/>
          <w:lang w:eastAsia="ru-RU"/>
        </w:rPr>
        <w:drawing>
          <wp:inline distT="0" distB="0" distL="0" distR="0" wp14:anchorId="665D5691" wp14:editId="25CEDCEF">
            <wp:extent cx="4864100" cy="1800000"/>
            <wp:effectExtent l="0" t="0" r="12700" b="1016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765AE1" w:rsidRPr="00B71C88" w:rsidRDefault="009C0F34" w:rsidP="00062638">
      <w:pPr>
        <w:spacing w:after="0" w:line="240" w:lineRule="auto"/>
        <w:ind w:firstLine="709"/>
        <w:jc w:val="center"/>
        <w:rPr>
          <w:color w:val="auto"/>
        </w:rPr>
      </w:pPr>
      <w:r w:rsidRPr="00B71C88">
        <w:rPr>
          <w:color w:val="auto"/>
        </w:rPr>
        <w:t>Рисунок 2</w:t>
      </w:r>
      <w:r w:rsidR="00765AE1" w:rsidRPr="00B71C88">
        <w:rPr>
          <w:color w:val="auto"/>
        </w:rPr>
        <w:t xml:space="preserve">1 – Распространенность общей заболеваемости среди </w:t>
      </w:r>
      <w:proofErr w:type="spellStart"/>
      <w:r w:rsidR="00765AE1" w:rsidRPr="00B71C88">
        <w:rPr>
          <w:color w:val="auto"/>
        </w:rPr>
        <w:t>врослого</w:t>
      </w:r>
      <w:proofErr w:type="spellEnd"/>
      <w:r w:rsidR="00765AE1" w:rsidRPr="00B71C88">
        <w:rPr>
          <w:color w:val="auto"/>
        </w:rPr>
        <w:t xml:space="preserve"> населения </w:t>
      </w:r>
      <w:proofErr w:type="spellStart"/>
      <w:r w:rsidR="00765AE1" w:rsidRPr="00B71C88">
        <w:rPr>
          <w:color w:val="auto"/>
        </w:rPr>
        <w:t>Хромтауского</w:t>
      </w:r>
      <w:proofErr w:type="spellEnd"/>
      <w:r w:rsidR="00765AE1" w:rsidRPr="00B71C88">
        <w:rPr>
          <w:color w:val="auto"/>
        </w:rPr>
        <w:t xml:space="preserve"> района (2015-2019 гг.)</w:t>
      </w:r>
    </w:p>
    <w:p w:rsidR="00062638" w:rsidRPr="00B71C88" w:rsidRDefault="00062638" w:rsidP="00062638">
      <w:pPr>
        <w:spacing w:after="0" w:line="240" w:lineRule="auto"/>
        <w:ind w:firstLine="709"/>
        <w:jc w:val="center"/>
        <w:rPr>
          <w:color w:val="auto"/>
        </w:rPr>
      </w:pPr>
    </w:p>
    <w:p w:rsidR="006801E4" w:rsidRPr="00B71C88" w:rsidRDefault="00765AE1" w:rsidP="006801E4">
      <w:pPr>
        <w:spacing w:after="0" w:line="360" w:lineRule="auto"/>
        <w:ind w:firstLine="709"/>
        <w:jc w:val="both"/>
        <w:rPr>
          <w:color w:val="auto"/>
        </w:rPr>
      </w:pPr>
      <w:r w:rsidRPr="00B71C88">
        <w:rPr>
          <w:color w:val="auto"/>
        </w:rPr>
        <w:lastRenderedPageBreak/>
        <w:t>Распространенность общей заболеваемости среди мужчин в динамике снизилась: с 33330,8 (2015</w:t>
      </w:r>
      <w:r w:rsidR="002B54CE" w:rsidRPr="00B71C88">
        <w:rPr>
          <w:color w:val="auto"/>
        </w:rPr>
        <w:t xml:space="preserve"> </w:t>
      </w:r>
      <w:r w:rsidRPr="00B71C88">
        <w:rPr>
          <w:color w:val="auto"/>
        </w:rPr>
        <w:t>г.) до 25894,7 (2019</w:t>
      </w:r>
      <w:r w:rsidR="002B54CE" w:rsidRPr="00B71C88">
        <w:rPr>
          <w:color w:val="auto"/>
        </w:rPr>
        <w:t xml:space="preserve"> </w:t>
      </w:r>
      <w:r w:rsidRPr="00B71C88">
        <w:rPr>
          <w:color w:val="auto"/>
        </w:rPr>
        <w:t>г.), темп прироста составил -5,6%. При прогнозировании небольшое увеличение показателя в 2020</w:t>
      </w:r>
      <w:r w:rsidR="002B54CE" w:rsidRPr="00B71C88">
        <w:rPr>
          <w:color w:val="auto"/>
        </w:rPr>
        <w:t xml:space="preserve"> </w:t>
      </w:r>
      <w:r w:rsidRPr="00B71C88">
        <w:rPr>
          <w:color w:val="auto"/>
        </w:rPr>
        <w:t>г. – 26298,</w:t>
      </w:r>
      <w:r w:rsidR="009C0F34" w:rsidRPr="00B71C88">
        <w:rPr>
          <w:color w:val="auto"/>
        </w:rPr>
        <w:t>6, в 2021</w:t>
      </w:r>
      <w:r w:rsidR="002B54CE" w:rsidRPr="00B71C88">
        <w:rPr>
          <w:color w:val="auto"/>
        </w:rPr>
        <w:t xml:space="preserve"> </w:t>
      </w:r>
      <w:r w:rsidR="009C0F34" w:rsidRPr="00B71C88">
        <w:rPr>
          <w:color w:val="auto"/>
        </w:rPr>
        <w:t>г. – 23245,3 (рисунок 2</w:t>
      </w:r>
      <w:r w:rsidRPr="00B71C88">
        <w:rPr>
          <w:color w:val="auto"/>
        </w:rPr>
        <w:t>2</w:t>
      </w:r>
      <w:r w:rsidR="009C0F34" w:rsidRPr="00B71C88">
        <w:rPr>
          <w:color w:val="auto"/>
        </w:rPr>
        <w:t>а</w:t>
      </w:r>
      <w:r w:rsidRPr="00B71C88">
        <w:rPr>
          <w:color w:val="auto"/>
        </w:rPr>
        <w:t xml:space="preserve">). </w:t>
      </w:r>
      <w:r w:rsidR="006801E4" w:rsidRPr="00B71C88">
        <w:rPr>
          <w:color w:val="auto"/>
        </w:rPr>
        <w:t>В отличие от мужчин, у женщин отмечается снижение показателя в динамике: с 49383 (2015г.) до 54238,6 в 2019</w:t>
      </w:r>
      <w:r w:rsidR="002B54CE" w:rsidRPr="00B71C88">
        <w:rPr>
          <w:color w:val="auto"/>
        </w:rPr>
        <w:t xml:space="preserve"> </w:t>
      </w:r>
      <w:r w:rsidR="006801E4" w:rsidRPr="00B71C88">
        <w:rPr>
          <w:color w:val="auto"/>
        </w:rPr>
        <w:t>г. Прогноз в 2021</w:t>
      </w:r>
      <w:r w:rsidR="002B54CE" w:rsidRPr="00B71C88">
        <w:rPr>
          <w:color w:val="auto"/>
        </w:rPr>
        <w:t xml:space="preserve"> </w:t>
      </w:r>
      <w:r w:rsidR="006801E4" w:rsidRPr="00B71C88">
        <w:rPr>
          <w:color w:val="auto"/>
        </w:rPr>
        <w:t>г. показатель составит 55554,7 на 100 тыс. населения (рисуно</w:t>
      </w:r>
      <w:r w:rsidR="009C0F34" w:rsidRPr="00B71C88">
        <w:rPr>
          <w:color w:val="auto"/>
        </w:rPr>
        <w:t>к 22б</w:t>
      </w:r>
      <w:r w:rsidR="006801E4" w:rsidRPr="00B71C88">
        <w:rPr>
          <w:color w:val="auto"/>
        </w:rPr>
        <w:t>).</w:t>
      </w:r>
    </w:p>
    <w:p w:rsidR="00765AE1" w:rsidRPr="00B71C88" w:rsidRDefault="00765AE1" w:rsidP="00765AE1">
      <w:pPr>
        <w:spacing w:after="0" w:line="360" w:lineRule="auto"/>
        <w:ind w:firstLine="709"/>
        <w:jc w:val="both"/>
        <w:rPr>
          <w:b/>
          <w:color w:val="auto"/>
        </w:rPr>
      </w:pPr>
    </w:p>
    <w:p w:rsidR="00765AE1" w:rsidRPr="00B71C88" w:rsidRDefault="00765AE1" w:rsidP="00BC5E98">
      <w:pPr>
        <w:spacing w:after="0" w:line="360" w:lineRule="auto"/>
        <w:rPr>
          <w:b/>
          <w:color w:val="auto"/>
        </w:rPr>
      </w:pPr>
      <w:r w:rsidRPr="00B71C88">
        <w:rPr>
          <w:noProof/>
          <w:color w:val="auto"/>
          <w:lang w:eastAsia="ru-RU"/>
        </w:rPr>
        <w:drawing>
          <wp:inline distT="0" distB="0" distL="0" distR="0" wp14:anchorId="0BFE71A7" wp14:editId="3B5AC951">
            <wp:extent cx="2880000" cy="1980000"/>
            <wp:effectExtent l="0" t="0" r="15875" b="1270"/>
            <wp:docPr id="73" name="Диаграмма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00BC5E98" w:rsidRPr="00B71C88">
        <w:rPr>
          <w:noProof/>
          <w:color w:val="auto"/>
          <w:lang w:eastAsia="ru-RU"/>
        </w:rPr>
        <w:drawing>
          <wp:inline distT="0" distB="0" distL="0" distR="0" wp14:anchorId="0062E58C" wp14:editId="6D0CE314">
            <wp:extent cx="2880000" cy="1980000"/>
            <wp:effectExtent l="0" t="0" r="15875" b="127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4B170C" w:rsidRPr="00B71C88" w:rsidRDefault="004B170C" w:rsidP="00062638">
      <w:pPr>
        <w:spacing w:after="0" w:line="240" w:lineRule="auto"/>
        <w:jc w:val="center"/>
        <w:rPr>
          <w:color w:val="auto"/>
        </w:rPr>
      </w:pPr>
      <w:r w:rsidRPr="00B71C88">
        <w:rPr>
          <w:color w:val="auto"/>
        </w:rPr>
        <w:t>а                                                                                     б</w:t>
      </w:r>
    </w:p>
    <w:p w:rsidR="004B170C" w:rsidRPr="00B71C88" w:rsidRDefault="004B170C" w:rsidP="00062638">
      <w:pPr>
        <w:pStyle w:val="ad"/>
        <w:ind w:firstLine="709"/>
        <w:jc w:val="both"/>
        <w:rPr>
          <w:color w:val="auto"/>
        </w:rPr>
      </w:pPr>
      <w:r w:rsidRPr="00B71C88">
        <w:rPr>
          <w:color w:val="auto"/>
        </w:rPr>
        <w:t xml:space="preserve"> а – мужское население; б – женское население</w:t>
      </w:r>
    </w:p>
    <w:p w:rsidR="00765AE1" w:rsidRPr="00B71C88" w:rsidRDefault="00765AE1" w:rsidP="00062638">
      <w:pPr>
        <w:spacing w:after="0" w:line="240" w:lineRule="auto"/>
        <w:ind w:firstLine="709"/>
        <w:jc w:val="center"/>
        <w:rPr>
          <w:color w:val="auto"/>
        </w:rPr>
      </w:pPr>
      <w:r w:rsidRPr="00B71C88">
        <w:rPr>
          <w:color w:val="auto"/>
        </w:rPr>
        <w:t xml:space="preserve">Рисунок </w:t>
      </w:r>
      <w:r w:rsidR="009C0F34" w:rsidRPr="00B71C88">
        <w:rPr>
          <w:color w:val="auto"/>
        </w:rPr>
        <w:t>22</w:t>
      </w:r>
      <w:r w:rsidRPr="00B71C88">
        <w:rPr>
          <w:color w:val="auto"/>
        </w:rPr>
        <w:t xml:space="preserve"> - Распространенность общей заболеваемости среди в</w:t>
      </w:r>
      <w:r w:rsidR="00BC5E98" w:rsidRPr="00B71C88">
        <w:rPr>
          <w:color w:val="auto"/>
        </w:rPr>
        <w:t>з</w:t>
      </w:r>
      <w:r w:rsidRPr="00B71C88">
        <w:rPr>
          <w:color w:val="auto"/>
        </w:rPr>
        <w:t xml:space="preserve">рослого мужского </w:t>
      </w:r>
      <w:r w:rsidR="00B02FCA" w:rsidRPr="00B71C88">
        <w:rPr>
          <w:color w:val="auto"/>
        </w:rPr>
        <w:t xml:space="preserve">и женского </w:t>
      </w:r>
      <w:r w:rsidRPr="00B71C88">
        <w:rPr>
          <w:color w:val="auto"/>
        </w:rPr>
        <w:t xml:space="preserve">населения </w:t>
      </w:r>
      <w:proofErr w:type="spellStart"/>
      <w:r w:rsidRPr="00B71C88">
        <w:rPr>
          <w:color w:val="auto"/>
        </w:rPr>
        <w:t>Хромтауского</w:t>
      </w:r>
      <w:proofErr w:type="spellEnd"/>
      <w:r w:rsidRPr="00B71C88">
        <w:rPr>
          <w:color w:val="auto"/>
        </w:rPr>
        <w:t xml:space="preserve"> района (2015-2019 гг.)</w:t>
      </w:r>
    </w:p>
    <w:p w:rsidR="00062638" w:rsidRPr="00B71C88" w:rsidRDefault="00062638" w:rsidP="00062638">
      <w:pPr>
        <w:spacing w:after="0" w:line="240" w:lineRule="auto"/>
        <w:ind w:firstLine="709"/>
        <w:jc w:val="center"/>
        <w:rPr>
          <w:color w:val="auto"/>
        </w:rPr>
      </w:pPr>
    </w:p>
    <w:p w:rsidR="00765AE1" w:rsidRPr="00B71C88" w:rsidRDefault="00765AE1" w:rsidP="00765AE1">
      <w:pPr>
        <w:spacing w:after="0" w:line="360" w:lineRule="auto"/>
        <w:ind w:firstLine="709"/>
        <w:jc w:val="both"/>
        <w:rPr>
          <w:color w:val="auto"/>
        </w:rPr>
      </w:pPr>
      <w:r w:rsidRPr="00B71C88">
        <w:rPr>
          <w:color w:val="auto"/>
        </w:rPr>
        <w:t>При изучении первичной заболеваемости у взрослого населения отмечается тенденция к снижению показателя до 20808,5 в 2019</w:t>
      </w:r>
      <w:r w:rsidR="009C0F34" w:rsidRPr="00B71C88">
        <w:rPr>
          <w:color w:val="auto"/>
        </w:rPr>
        <w:t xml:space="preserve"> </w:t>
      </w:r>
      <w:r w:rsidRPr="00B71C88">
        <w:rPr>
          <w:color w:val="auto"/>
        </w:rPr>
        <w:t>г., при прогнозировании показатель будет снижаться</w:t>
      </w:r>
      <w:r w:rsidR="009C0F34" w:rsidRPr="00B71C88">
        <w:rPr>
          <w:color w:val="auto"/>
        </w:rPr>
        <w:t xml:space="preserve"> до 19625,7 в 2021 г. (рисунок 23</w:t>
      </w:r>
      <w:r w:rsidRPr="00B71C88">
        <w:rPr>
          <w:color w:val="auto"/>
        </w:rPr>
        <w:t>).</w:t>
      </w:r>
    </w:p>
    <w:p w:rsidR="00765AE1" w:rsidRPr="00B71C88" w:rsidRDefault="00765AE1" w:rsidP="00765AE1">
      <w:pPr>
        <w:spacing w:after="0" w:line="360" w:lineRule="auto"/>
        <w:ind w:firstLine="709"/>
        <w:jc w:val="center"/>
        <w:rPr>
          <w:b/>
          <w:color w:val="auto"/>
        </w:rPr>
      </w:pPr>
      <w:r w:rsidRPr="00B71C88">
        <w:rPr>
          <w:noProof/>
          <w:color w:val="auto"/>
          <w:lang w:eastAsia="ru-RU"/>
        </w:rPr>
        <w:drawing>
          <wp:inline distT="0" distB="0" distL="0" distR="0" wp14:anchorId="29AC1D34" wp14:editId="4AE92C9B">
            <wp:extent cx="5175250" cy="1800000"/>
            <wp:effectExtent l="0" t="0" r="6350" b="1016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765AE1" w:rsidRPr="00B71C88" w:rsidRDefault="009C0F34" w:rsidP="00062638">
      <w:pPr>
        <w:spacing w:after="0" w:line="240" w:lineRule="auto"/>
        <w:ind w:firstLine="709"/>
        <w:jc w:val="center"/>
        <w:rPr>
          <w:color w:val="auto"/>
        </w:rPr>
      </w:pPr>
      <w:r w:rsidRPr="00B71C88">
        <w:rPr>
          <w:color w:val="auto"/>
        </w:rPr>
        <w:t>Рисунок 23</w:t>
      </w:r>
      <w:r w:rsidR="00765AE1" w:rsidRPr="00B71C88">
        <w:rPr>
          <w:color w:val="auto"/>
        </w:rPr>
        <w:t xml:space="preserve"> - Распространенность первичной заболеваемости среди </w:t>
      </w:r>
      <w:r w:rsidRPr="00B71C88">
        <w:rPr>
          <w:color w:val="auto"/>
        </w:rPr>
        <w:t>взрослого</w:t>
      </w:r>
      <w:r w:rsidR="00765AE1" w:rsidRPr="00B71C88">
        <w:rPr>
          <w:color w:val="auto"/>
        </w:rPr>
        <w:t xml:space="preserve"> населения </w:t>
      </w:r>
      <w:proofErr w:type="spellStart"/>
      <w:r w:rsidR="00765AE1" w:rsidRPr="00B71C88">
        <w:rPr>
          <w:color w:val="auto"/>
        </w:rPr>
        <w:t>Хромтауского</w:t>
      </w:r>
      <w:proofErr w:type="spellEnd"/>
      <w:r w:rsidR="00765AE1" w:rsidRPr="00B71C88">
        <w:rPr>
          <w:color w:val="auto"/>
        </w:rPr>
        <w:t xml:space="preserve"> района (2015-2019 гг.)</w:t>
      </w:r>
    </w:p>
    <w:p w:rsidR="00062638" w:rsidRPr="00B71C88" w:rsidRDefault="00062638" w:rsidP="00062638">
      <w:pPr>
        <w:spacing w:after="0" w:line="240" w:lineRule="auto"/>
        <w:ind w:firstLine="709"/>
        <w:jc w:val="center"/>
        <w:rPr>
          <w:color w:val="auto"/>
        </w:rPr>
      </w:pPr>
    </w:p>
    <w:p w:rsidR="006801E4" w:rsidRPr="00B71C88" w:rsidRDefault="00765AE1" w:rsidP="006801E4">
      <w:pPr>
        <w:spacing w:after="0" w:line="360" w:lineRule="auto"/>
        <w:ind w:firstLine="709"/>
        <w:jc w:val="both"/>
        <w:rPr>
          <w:color w:val="auto"/>
        </w:rPr>
      </w:pPr>
      <w:r w:rsidRPr="00B71C88">
        <w:rPr>
          <w:color w:val="auto"/>
        </w:rPr>
        <w:t>Среди мужчин показатель в динамике снижался с 15995,5 (2015</w:t>
      </w:r>
      <w:r w:rsidR="002B54CE" w:rsidRPr="00B71C88">
        <w:rPr>
          <w:color w:val="auto"/>
        </w:rPr>
        <w:t xml:space="preserve"> </w:t>
      </w:r>
      <w:r w:rsidRPr="00B71C88">
        <w:rPr>
          <w:color w:val="auto"/>
        </w:rPr>
        <w:t>г.) до 13953,5 (2019</w:t>
      </w:r>
      <w:r w:rsidR="002B54CE" w:rsidRPr="00B71C88">
        <w:rPr>
          <w:color w:val="auto"/>
        </w:rPr>
        <w:t xml:space="preserve"> </w:t>
      </w:r>
      <w:r w:rsidRPr="00B71C88">
        <w:rPr>
          <w:color w:val="auto"/>
        </w:rPr>
        <w:t>г.), темп прироста -3,4%. При прогнозировании будет снижение показате</w:t>
      </w:r>
      <w:r w:rsidR="009C0F34" w:rsidRPr="00B71C88">
        <w:rPr>
          <w:color w:val="auto"/>
        </w:rPr>
        <w:t>ля до 12995 в 2021г. (рисунок 24а</w:t>
      </w:r>
      <w:r w:rsidRPr="00B71C88">
        <w:rPr>
          <w:color w:val="auto"/>
        </w:rPr>
        <w:t xml:space="preserve">). </w:t>
      </w:r>
      <w:r w:rsidR="006801E4" w:rsidRPr="00B71C88">
        <w:rPr>
          <w:color w:val="auto"/>
        </w:rPr>
        <w:t xml:space="preserve">Среди женщин показатель так же </w:t>
      </w:r>
      <w:r w:rsidR="002B54CE" w:rsidRPr="00B71C88">
        <w:rPr>
          <w:color w:val="auto"/>
        </w:rPr>
        <w:t>снижался</w:t>
      </w:r>
      <w:r w:rsidR="006801E4" w:rsidRPr="00B71C88">
        <w:rPr>
          <w:color w:val="auto"/>
        </w:rPr>
        <w:t>: с 30687,6 (2015</w:t>
      </w:r>
      <w:r w:rsidR="002B54CE" w:rsidRPr="00B71C88">
        <w:rPr>
          <w:color w:val="auto"/>
        </w:rPr>
        <w:t xml:space="preserve"> </w:t>
      </w:r>
      <w:r w:rsidR="006801E4" w:rsidRPr="00B71C88">
        <w:rPr>
          <w:color w:val="auto"/>
        </w:rPr>
        <w:t xml:space="preserve">г.) до </w:t>
      </w:r>
      <w:r w:rsidR="006801E4" w:rsidRPr="00B71C88">
        <w:rPr>
          <w:color w:val="auto"/>
        </w:rPr>
        <w:lastRenderedPageBreak/>
        <w:t>26817,2 (2019</w:t>
      </w:r>
      <w:r w:rsidR="002B54CE" w:rsidRPr="00B71C88">
        <w:rPr>
          <w:color w:val="auto"/>
        </w:rPr>
        <w:t xml:space="preserve"> </w:t>
      </w:r>
      <w:r w:rsidR="006801E4" w:rsidRPr="00B71C88">
        <w:rPr>
          <w:color w:val="auto"/>
        </w:rPr>
        <w:t>г.). Темп прироста= -3,1. Показатель в 2021 году составит 25091,9 н</w:t>
      </w:r>
      <w:r w:rsidR="009C0F34" w:rsidRPr="00B71C88">
        <w:rPr>
          <w:color w:val="auto"/>
        </w:rPr>
        <w:t>а 100 тыс. населения (рисунок 24б</w:t>
      </w:r>
      <w:r w:rsidR="006801E4" w:rsidRPr="00B71C88">
        <w:rPr>
          <w:color w:val="auto"/>
        </w:rPr>
        <w:t xml:space="preserve">). </w:t>
      </w:r>
    </w:p>
    <w:p w:rsidR="00765AE1" w:rsidRPr="00B71C88" w:rsidRDefault="00765AE1" w:rsidP="00765AE1">
      <w:pPr>
        <w:spacing w:after="0" w:line="360" w:lineRule="auto"/>
        <w:ind w:firstLine="709"/>
        <w:jc w:val="both"/>
        <w:rPr>
          <w:b/>
          <w:color w:val="auto"/>
        </w:rPr>
      </w:pPr>
    </w:p>
    <w:p w:rsidR="00765AE1" w:rsidRPr="00B71C88" w:rsidRDefault="00765AE1" w:rsidP="00BC5E98">
      <w:pPr>
        <w:spacing w:after="0" w:line="360" w:lineRule="auto"/>
        <w:rPr>
          <w:b/>
          <w:color w:val="auto"/>
        </w:rPr>
      </w:pPr>
      <w:r w:rsidRPr="00B71C88">
        <w:rPr>
          <w:noProof/>
          <w:color w:val="auto"/>
          <w:lang w:eastAsia="ru-RU"/>
        </w:rPr>
        <w:drawing>
          <wp:inline distT="0" distB="0" distL="0" distR="0" wp14:anchorId="6E61128B" wp14:editId="1D114F57">
            <wp:extent cx="2880000" cy="1980000"/>
            <wp:effectExtent l="0" t="0" r="15875" b="1270"/>
            <wp:docPr id="75" name="Диаграмма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00BC5E98" w:rsidRPr="00B71C88">
        <w:rPr>
          <w:noProof/>
          <w:color w:val="auto"/>
          <w:lang w:eastAsia="ru-RU"/>
        </w:rPr>
        <w:drawing>
          <wp:inline distT="0" distB="0" distL="0" distR="0" wp14:anchorId="05F317E1" wp14:editId="59E7C636">
            <wp:extent cx="2880000" cy="1980000"/>
            <wp:effectExtent l="0" t="0" r="15875" b="127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4B170C" w:rsidRPr="00B71C88" w:rsidRDefault="004B170C" w:rsidP="00062638">
      <w:pPr>
        <w:spacing w:after="0" w:line="240" w:lineRule="auto"/>
        <w:jc w:val="center"/>
        <w:rPr>
          <w:color w:val="auto"/>
        </w:rPr>
      </w:pPr>
      <w:r w:rsidRPr="00B71C88">
        <w:rPr>
          <w:color w:val="auto"/>
        </w:rPr>
        <w:t>а                                                                                     б</w:t>
      </w:r>
    </w:p>
    <w:p w:rsidR="004B170C" w:rsidRPr="00B71C88" w:rsidRDefault="004B170C" w:rsidP="00062638">
      <w:pPr>
        <w:pStyle w:val="ad"/>
        <w:ind w:left="708"/>
        <w:jc w:val="both"/>
        <w:rPr>
          <w:color w:val="auto"/>
        </w:rPr>
      </w:pPr>
      <w:r w:rsidRPr="00B71C88">
        <w:rPr>
          <w:color w:val="auto"/>
        </w:rPr>
        <w:t xml:space="preserve"> а – мужское население; б – женское население</w:t>
      </w:r>
    </w:p>
    <w:p w:rsidR="00765AE1" w:rsidRPr="00B71C88" w:rsidRDefault="009C0F34" w:rsidP="00062638">
      <w:pPr>
        <w:spacing w:after="0" w:line="240" w:lineRule="auto"/>
        <w:ind w:firstLine="709"/>
        <w:jc w:val="center"/>
        <w:rPr>
          <w:color w:val="auto"/>
        </w:rPr>
      </w:pPr>
      <w:r w:rsidRPr="00B71C88">
        <w:rPr>
          <w:color w:val="auto"/>
        </w:rPr>
        <w:t>Рисунок 24</w:t>
      </w:r>
      <w:r w:rsidR="00765AE1" w:rsidRPr="00B71C88">
        <w:rPr>
          <w:color w:val="auto"/>
        </w:rPr>
        <w:t xml:space="preserve"> – Распространенность первичной заболеваемости среди </w:t>
      </w:r>
      <w:r w:rsidRPr="00B71C88">
        <w:rPr>
          <w:color w:val="auto"/>
        </w:rPr>
        <w:t>взрослого</w:t>
      </w:r>
      <w:r w:rsidR="00765AE1" w:rsidRPr="00B71C88">
        <w:rPr>
          <w:color w:val="auto"/>
        </w:rPr>
        <w:t xml:space="preserve"> мужского</w:t>
      </w:r>
      <w:r w:rsidRPr="00B71C88">
        <w:rPr>
          <w:color w:val="auto"/>
        </w:rPr>
        <w:t xml:space="preserve"> и </w:t>
      </w:r>
      <w:proofErr w:type="gramStart"/>
      <w:r w:rsidRPr="00B71C88">
        <w:rPr>
          <w:color w:val="auto"/>
        </w:rPr>
        <w:t>женского</w:t>
      </w:r>
      <w:r w:rsidR="00765AE1" w:rsidRPr="00B71C88">
        <w:rPr>
          <w:color w:val="auto"/>
        </w:rPr>
        <w:t xml:space="preserve">  населения</w:t>
      </w:r>
      <w:proofErr w:type="gramEnd"/>
      <w:r w:rsidR="00765AE1" w:rsidRPr="00B71C88">
        <w:rPr>
          <w:color w:val="auto"/>
        </w:rPr>
        <w:t xml:space="preserve"> </w:t>
      </w:r>
      <w:proofErr w:type="spellStart"/>
      <w:r w:rsidR="00765AE1" w:rsidRPr="00B71C88">
        <w:rPr>
          <w:color w:val="auto"/>
        </w:rPr>
        <w:t>Хромтауского</w:t>
      </w:r>
      <w:proofErr w:type="spellEnd"/>
      <w:r w:rsidR="00765AE1" w:rsidRPr="00B71C88">
        <w:rPr>
          <w:color w:val="auto"/>
        </w:rPr>
        <w:t xml:space="preserve"> района (2015-2019 гг.)</w:t>
      </w:r>
    </w:p>
    <w:p w:rsidR="00062638" w:rsidRPr="00B71C88" w:rsidRDefault="00062638" w:rsidP="00062638">
      <w:pPr>
        <w:spacing w:after="0" w:line="240" w:lineRule="auto"/>
        <w:ind w:firstLine="709"/>
        <w:jc w:val="center"/>
        <w:rPr>
          <w:color w:val="auto"/>
        </w:rPr>
      </w:pPr>
    </w:p>
    <w:p w:rsidR="00765AE1" w:rsidRPr="00B71C88" w:rsidRDefault="00765AE1" w:rsidP="00765AE1">
      <w:pPr>
        <w:spacing w:after="0" w:line="360" w:lineRule="auto"/>
        <w:ind w:firstLine="709"/>
        <w:jc w:val="both"/>
        <w:rPr>
          <w:color w:val="auto"/>
        </w:rPr>
      </w:pPr>
      <w:r w:rsidRPr="00B71C88">
        <w:rPr>
          <w:color w:val="auto"/>
        </w:rPr>
        <w:t>В структуре распространенности общей заболеваемости первое место занимают болезни системы кровообращения, на втором – болезни органов дыхания, на третьем – болезни мочеполовой системы, так же структура наименований первых классов совпадает у женщин.</w:t>
      </w:r>
      <w:r w:rsidR="009C0F34" w:rsidRPr="00B71C88">
        <w:rPr>
          <w:color w:val="auto"/>
        </w:rPr>
        <w:t xml:space="preserve"> </w:t>
      </w:r>
      <w:r w:rsidRPr="00B71C88">
        <w:rPr>
          <w:color w:val="auto"/>
        </w:rPr>
        <w:t xml:space="preserve">У мужчин на первом месте болезни системы кровообращения, на втором – болезни органов дыхания, на третьем – </w:t>
      </w: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r w:rsidRPr="00B71C88">
        <w:rPr>
          <w:color w:val="auto"/>
        </w:rPr>
        <w:t xml:space="preserve">. </w:t>
      </w:r>
    </w:p>
    <w:p w:rsidR="00765AE1" w:rsidRPr="00B71C88" w:rsidRDefault="00765AE1" w:rsidP="00765AE1">
      <w:pPr>
        <w:spacing w:after="0" w:line="360" w:lineRule="auto"/>
        <w:ind w:firstLine="709"/>
        <w:jc w:val="both"/>
        <w:rPr>
          <w:rFonts w:eastAsia="Times New Roman"/>
          <w:color w:val="auto"/>
        </w:rPr>
      </w:pPr>
      <w:r w:rsidRPr="00B71C88">
        <w:rPr>
          <w:color w:val="auto"/>
        </w:rPr>
        <w:t xml:space="preserve">В структуре первичной заболеваемости первые позиции занимают болезни органов дыхания, болезни мочеполовой системы, болезни системы кровообращения. У мужчин на первых </w:t>
      </w:r>
      <w:r w:rsidR="009C0F34" w:rsidRPr="00B71C88">
        <w:rPr>
          <w:color w:val="auto"/>
        </w:rPr>
        <w:t>позициях</w:t>
      </w:r>
      <w:r w:rsidRPr="00B71C88">
        <w:rPr>
          <w:color w:val="auto"/>
        </w:rPr>
        <w:t xml:space="preserve"> болезни органов дыхания, </w:t>
      </w:r>
      <w:r w:rsidRPr="00B71C88">
        <w:rPr>
          <w:rFonts w:eastAsia="Times New Roman"/>
          <w:color w:val="auto"/>
        </w:rPr>
        <w:t>травмы и отравления и другие воздействия</w:t>
      </w:r>
      <w:r w:rsidRPr="00B71C88">
        <w:rPr>
          <w:color w:val="auto"/>
        </w:rPr>
        <w:t xml:space="preserve">, болезни системы кровообращения. Среди </w:t>
      </w:r>
      <w:proofErr w:type="spellStart"/>
      <w:r w:rsidRPr="00B71C88">
        <w:rPr>
          <w:color w:val="auto"/>
        </w:rPr>
        <w:t>жещин</w:t>
      </w:r>
      <w:proofErr w:type="spellEnd"/>
      <w:r w:rsidRPr="00B71C88">
        <w:rPr>
          <w:color w:val="auto"/>
        </w:rPr>
        <w:t xml:space="preserve"> – это болезни органов дыхания, болезни мочеполовой системы, осложнения беременности, родов и послеродового периода.</w:t>
      </w:r>
      <w:r w:rsidRPr="00B71C88">
        <w:rPr>
          <w:rFonts w:eastAsia="Times New Roman"/>
          <w:color w:val="auto"/>
        </w:rPr>
        <w:t xml:space="preserve"> </w:t>
      </w:r>
    </w:p>
    <w:p w:rsidR="00062638" w:rsidRPr="00B71C88" w:rsidRDefault="00062638" w:rsidP="00765AE1">
      <w:pPr>
        <w:spacing w:after="0" w:line="360" w:lineRule="auto"/>
        <w:ind w:firstLine="709"/>
        <w:jc w:val="both"/>
        <w:rPr>
          <w:color w:val="auto"/>
        </w:rPr>
      </w:pPr>
    </w:p>
    <w:p w:rsidR="00765AE1" w:rsidRPr="00FE4EFF" w:rsidRDefault="00765AE1" w:rsidP="00765AE1">
      <w:pPr>
        <w:spacing w:after="0" w:line="360" w:lineRule="auto"/>
        <w:ind w:firstLine="709"/>
        <w:jc w:val="both"/>
        <w:rPr>
          <w:color w:val="auto"/>
        </w:rPr>
      </w:pPr>
      <w:r w:rsidRPr="00FE4EFF">
        <w:rPr>
          <w:color w:val="auto"/>
        </w:rPr>
        <w:t xml:space="preserve">2.2.3 </w:t>
      </w:r>
      <w:r w:rsidR="009C0F34" w:rsidRPr="00FE4EFF">
        <w:rPr>
          <w:color w:val="auto"/>
        </w:rPr>
        <w:t xml:space="preserve">Заболеваемость населения города </w:t>
      </w:r>
      <w:r w:rsidRPr="00FE4EFF">
        <w:rPr>
          <w:color w:val="auto"/>
        </w:rPr>
        <w:t xml:space="preserve">Уральска </w:t>
      </w:r>
    </w:p>
    <w:p w:rsidR="00AD1FC7" w:rsidRPr="00B71C88" w:rsidRDefault="00AD1FC7" w:rsidP="00765AE1">
      <w:pPr>
        <w:spacing w:after="0" w:line="360" w:lineRule="auto"/>
        <w:ind w:firstLine="709"/>
        <w:jc w:val="both"/>
        <w:rPr>
          <w:b/>
          <w:color w:val="auto"/>
        </w:rPr>
      </w:pPr>
    </w:p>
    <w:p w:rsidR="00765AE1" w:rsidRPr="00B71C88" w:rsidRDefault="00765AE1" w:rsidP="00765AE1">
      <w:pPr>
        <w:spacing w:after="0" w:line="360" w:lineRule="auto"/>
        <w:ind w:firstLine="709"/>
        <w:jc w:val="both"/>
        <w:rPr>
          <w:color w:val="auto"/>
        </w:rPr>
      </w:pPr>
      <w:r w:rsidRPr="00B71C88">
        <w:rPr>
          <w:color w:val="auto"/>
        </w:rPr>
        <w:t>При изучении общей распространенности среди взрослого населения за исследуемый период отмечается негативная тенденция в состоянии здоровья населения. Показатель увеличился с 73105,9 (2015</w:t>
      </w:r>
      <w:r w:rsidR="002B54CE" w:rsidRPr="00B71C88">
        <w:rPr>
          <w:color w:val="auto"/>
        </w:rPr>
        <w:t xml:space="preserve"> </w:t>
      </w:r>
      <w:r w:rsidRPr="00B71C88">
        <w:rPr>
          <w:color w:val="auto"/>
        </w:rPr>
        <w:t>г.) до 88529,7 в 2019</w:t>
      </w:r>
      <w:r w:rsidR="002B54CE" w:rsidRPr="00B71C88">
        <w:rPr>
          <w:color w:val="auto"/>
        </w:rPr>
        <w:t xml:space="preserve"> </w:t>
      </w:r>
      <w:r w:rsidRPr="00B71C88">
        <w:rPr>
          <w:color w:val="auto"/>
        </w:rPr>
        <w:t>г. Темп прироста составил +4,9%. При прогнозировании показатель достигнет в 2020</w:t>
      </w:r>
      <w:r w:rsidR="002B54CE" w:rsidRPr="00B71C88">
        <w:rPr>
          <w:color w:val="auto"/>
        </w:rPr>
        <w:t xml:space="preserve"> </w:t>
      </w:r>
      <w:r w:rsidRPr="00B71C88">
        <w:rPr>
          <w:color w:val="auto"/>
        </w:rPr>
        <w:t>г. – 92561,7 и в 2021</w:t>
      </w:r>
      <w:r w:rsidR="002B54CE" w:rsidRPr="00B71C88">
        <w:rPr>
          <w:color w:val="auto"/>
        </w:rPr>
        <w:t xml:space="preserve"> </w:t>
      </w:r>
      <w:r w:rsidRPr="00B71C88">
        <w:rPr>
          <w:color w:val="auto"/>
        </w:rPr>
        <w:t>г.- 96795,5 н</w:t>
      </w:r>
      <w:r w:rsidR="009C0F34" w:rsidRPr="00B71C88">
        <w:rPr>
          <w:color w:val="auto"/>
        </w:rPr>
        <w:t>а 100 тыс. населения (рисунок 25</w:t>
      </w:r>
      <w:r w:rsidR="009D7F61" w:rsidRPr="00B71C88">
        <w:rPr>
          <w:color w:val="auto"/>
        </w:rPr>
        <w:t>).</w:t>
      </w:r>
    </w:p>
    <w:p w:rsidR="00765AE1" w:rsidRPr="00B71C88" w:rsidRDefault="00765AE1" w:rsidP="00765AE1">
      <w:pPr>
        <w:spacing w:after="0" w:line="360" w:lineRule="auto"/>
        <w:ind w:firstLine="709"/>
        <w:jc w:val="both"/>
        <w:rPr>
          <w:color w:val="auto"/>
        </w:rPr>
      </w:pPr>
    </w:p>
    <w:p w:rsidR="00765AE1" w:rsidRPr="00B71C88" w:rsidRDefault="00765AE1" w:rsidP="00765AE1">
      <w:pPr>
        <w:spacing w:after="0" w:line="360" w:lineRule="auto"/>
        <w:ind w:firstLine="709"/>
        <w:jc w:val="center"/>
        <w:rPr>
          <w:b/>
          <w:color w:val="auto"/>
        </w:rPr>
      </w:pPr>
      <w:r w:rsidRPr="00B71C88">
        <w:rPr>
          <w:noProof/>
          <w:color w:val="auto"/>
          <w:lang w:eastAsia="ru-RU"/>
        </w:rPr>
        <w:lastRenderedPageBreak/>
        <w:drawing>
          <wp:inline distT="0" distB="0" distL="0" distR="0" wp14:anchorId="23798750" wp14:editId="0848CD9A">
            <wp:extent cx="4965700" cy="1800000"/>
            <wp:effectExtent l="0" t="0" r="6350" b="10160"/>
            <wp:docPr id="77" name="Диаграмма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765AE1" w:rsidRPr="00B71C88" w:rsidRDefault="009C0F34" w:rsidP="00765AE1">
      <w:pPr>
        <w:spacing w:after="0" w:line="360" w:lineRule="auto"/>
        <w:ind w:firstLine="709"/>
        <w:jc w:val="center"/>
        <w:rPr>
          <w:color w:val="auto"/>
        </w:rPr>
      </w:pPr>
      <w:r w:rsidRPr="00B71C88">
        <w:rPr>
          <w:color w:val="auto"/>
        </w:rPr>
        <w:t>Рисунок 25</w:t>
      </w:r>
      <w:r w:rsidR="00765AE1" w:rsidRPr="00B71C88">
        <w:rPr>
          <w:color w:val="auto"/>
        </w:rPr>
        <w:t xml:space="preserve"> – Распространенность общей заболеваемости среди взрослого населения г.</w:t>
      </w:r>
      <w:r w:rsidRPr="00B71C88">
        <w:rPr>
          <w:color w:val="auto"/>
        </w:rPr>
        <w:t xml:space="preserve"> </w:t>
      </w:r>
      <w:r w:rsidR="00765AE1" w:rsidRPr="00B71C88">
        <w:rPr>
          <w:color w:val="auto"/>
        </w:rPr>
        <w:t>Уральска (2015-2019 гг.)</w:t>
      </w:r>
    </w:p>
    <w:p w:rsidR="0054181E" w:rsidRPr="00B71C88" w:rsidRDefault="0054181E" w:rsidP="00765AE1">
      <w:pPr>
        <w:spacing w:after="0" w:line="360" w:lineRule="auto"/>
        <w:ind w:firstLine="709"/>
        <w:jc w:val="center"/>
        <w:rPr>
          <w:color w:val="auto"/>
        </w:rPr>
      </w:pPr>
    </w:p>
    <w:p w:rsidR="00765AE1" w:rsidRPr="00B71C88" w:rsidRDefault="00765AE1" w:rsidP="00765AE1">
      <w:pPr>
        <w:spacing w:after="0" w:line="360" w:lineRule="auto"/>
        <w:ind w:firstLine="709"/>
        <w:jc w:val="both"/>
        <w:rPr>
          <w:color w:val="auto"/>
        </w:rPr>
      </w:pPr>
      <w:r w:rsidRPr="00B71C88">
        <w:rPr>
          <w:color w:val="auto"/>
        </w:rPr>
        <w:t xml:space="preserve">В структуре заболеваемости на первом месте болезни системы </w:t>
      </w:r>
      <w:r w:rsidR="009C0F34" w:rsidRPr="00B71C88">
        <w:rPr>
          <w:color w:val="auto"/>
        </w:rPr>
        <w:t>кровообращения</w:t>
      </w:r>
      <w:r w:rsidRPr="00B71C88">
        <w:rPr>
          <w:color w:val="auto"/>
        </w:rPr>
        <w:t>, на втором – болезни кожи, на третьем – болезни органов дыхания.</w:t>
      </w:r>
    </w:p>
    <w:p w:rsidR="006801E4" w:rsidRPr="00B71C88" w:rsidRDefault="00765AE1" w:rsidP="006801E4">
      <w:pPr>
        <w:spacing w:after="0" w:line="360" w:lineRule="auto"/>
        <w:ind w:firstLine="709"/>
        <w:jc w:val="both"/>
        <w:rPr>
          <w:color w:val="auto"/>
        </w:rPr>
      </w:pPr>
      <w:r w:rsidRPr="00B71C88">
        <w:rPr>
          <w:color w:val="auto"/>
        </w:rPr>
        <w:t>Среди взрослого мужского населения отмечается такая же к</w:t>
      </w:r>
      <w:r w:rsidR="002B54CE" w:rsidRPr="00B71C88">
        <w:rPr>
          <w:color w:val="auto"/>
        </w:rPr>
        <w:t xml:space="preserve">артина: постепенное увеличение </w:t>
      </w:r>
      <w:r w:rsidRPr="00B71C88">
        <w:rPr>
          <w:color w:val="auto"/>
        </w:rPr>
        <w:t>показателя с 64484,3 в 2015</w:t>
      </w:r>
      <w:r w:rsidR="002B54CE" w:rsidRPr="00B71C88">
        <w:rPr>
          <w:color w:val="auto"/>
        </w:rPr>
        <w:t xml:space="preserve"> </w:t>
      </w:r>
      <w:r w:rsidRPr="00B71C88">
        <w:rPr>
          <w:color w:val="auto"/>
        </w:rPr>
        <w:t>г. до 74793 в 2019</w:t>
      </w:r>
      <w:r w:rsidR="002B54CE" w:rsidRPr="00B71C88">
        <w:rPr>
          <w:color w:val="auto"/>
        </w:rPr>
        <w:t xml:space="preserve"> </w:t>
      </w:r>
      <w:r w:rsidRPr="00B71C88">
        <w:rPr>
          <w:color w:val="auto"/>
        </w:rPr>
        <w:t>г., темп прироста +3,2%. Прогноз на 2020г. – 76000,7, в 2021г. – 78035,2 на 100 тыс. насе</w:t>
      </w:r>
      <w:r w:rsidR="009C0F34" w:rsidRPr="00B71C88">
        <w:rPr>
          <w:color w:val="auto"/>
        </w:rPr>
        <w:t>ления (рисунок 26а</w:t>
      </w:r>
      <w:r w:rsidRPr="00B71C88">
        <w:rPr>
          <w:color w:val="auto"/>
        </w:rPr>
        <w:t>).</w:t>
      </w:r>
      <w:r w:rsidR="006801E4" w:rsidRPr="00B71C88">
        <w:rPr>
          <w:color w:val="auto"/>
        </w:rPr>
        <w:t xml:space="preserve"> Показатель среди женского населения увеличился больше в сравнении с мужчинами: с 79829,9 в 2015</w:t>
      </w:r>
      <w:r w:rsidR="002B54CE" w:rsidRPr="00B71C88">
        <w:rPr>
          <w:color w:val="auto"/>
        </w:rPr>
        <w:t xml:space="preserve"> </w:t>
      </w:r>
      <w:r w:rsidR="006801E4" w:rsidRPr="00B71C88">
        <w:rPr>
          <w:color w:val="auto"/>
        </w:rPr>
        <w:t>г. до 99473,3 в 2019</w:t>
      </w:r>
      <w:r w:rsidR="002B54CE" w:rsidRPr="00B71C88">
        <w:rPr>
          <w:color w:val="auto"/>
        </w:rPr>
        <w:t xml:space="preserve"> </w:t>
      </w:r>
      <w:r w:rsidR="006801E4" w:rsidRPr="00B71C88">
        <w:rPr>
          <w:color w:val="auto"/>
        </w:rPr>
        <w:t>г. Темп прироста +6%. При прогнозировании показатель составит в 2020</w:t>
      </w:r>
      <w:r w:rsidR="00225587" w:rsidRPr="00B71C88">
        <w:rPr>
          <w:color w:val="auto"/>
        </w:rPr>
        <w:t xml:space="preserve"> г. 105848</w:t>
      </w:r>
      <w:r w:rsidR="009C0F34" w:rsidRPr="00B71C88">
        <w:rPr>
          <w:color w:val="auto"/>
        </w:rPr>
        <w:t xml:space="preserve"> (рисунок 26б)</w:t>
      </w:r>
      <w:r w:rsidR="006801E4" w:rsidRPr="00B71C88">
        <w:rPr>
          <w:color w:val="auto"/>
        </w:rPr>
        <w:t xml:space="preserve">. </w:t>
      </w:r>
    </w:p>
    <w:p w:rsidR="00765AE1" w:rsidRPr="00B71C88" w:rsidRDefault="00765AE1" w:rsidP="00765AE1">
      <w:pPr>
        <w:spacing w:after="0" w:line="360" w:lineRule="auto"/>
        <w:ind w:firstLine="709"/>
        <w:jc w:val="both"/>
        <w:rPr>
          <w:b/>
          <w:color w:val="auto"/>
        </w:rPr>
      </w:pPr>
    </w:p>
    <w:p w:rsidR="00765AE1" w:rsidRPr="00B71C88" w:rsidRDefault="00765AE1" w:rsidP="00BC5E98">
      <w:pPr>
        <w:spacing w:after="0" w:line="360" w:lineRule="auto"/>
        <w:jc w:val="both"/>
        <w:rPr>
          <w:b/>
          <w:color w:val="auto"/>
        </w:rPr>
      </w:pPr>
      <w:r w:rsidRPr="00B71C88">
        <w:rPr>
          <w:noProof/>
          <w:color w:val="auto"/>
          <w:lang w:eastAsia="ru-RU"/>
        </w:rPr>
        <w:drawing>
          <wp:inline distT="0" distB="0" distL="0" distR="0" wp14:anchorId="6C042FA2" wp14:editId="77A45DDF">
            <wp:extent cx="2880000" cy="1980000"/>
            <wp:effectExtent l="0" t="0" r="15875" b="1270"/>
            <wp:docPr id="78"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00BC5E98" w:rsidRPr="00B71C88">
        <w:rPr>
          <w:noProof/>
          <w:color w:val="auto"/>
          <w:lang w:eastAsia="ru-RU"/>
        </w:rPr>
        <w:drawing>
          <wp:inline distT="0" distB="0" distL="0" distR="0" wp14:anchorId="7EE0E84E" wp14:editId="153CFACA">
            <wp:extent cx="2880000" cy="1980000"/>
            <wp:effectExtent l="0" t="0" r="15875" b="127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4B170C" w:rsidRPr="00B71C88" w:rsidRDefault="004B170C" w:rsidP="00062638">
      <w:pPr>
        <w:spacing w:after="0" w:line="240" w:lineRule="auto"/>
        <w:jc w:val="center"/>
        <w:rPr>
          <w:color w:val="auto"/>
        </w:rPr>
      </w:pPr>
      <w:r w:rsidRPr="00B71C88">
        <w:rPr>
          <w:color w:val="auto"/>
        </w:rPr>
        <w:t>а                                                                                     б</w:t>
      </w:r>
    </w:p>
    <w:p w:rsidR="004B170C" w:rsidRPr="00B71C88" w:rsidRDefault="004B170C" w:rsidP="00062638">
      <w:pPr>
        <w:pStyle w:val="ad"/>
        <w:ind w:firstLine="709"/>
        <w:jc w:val="both"/>
        <w:rPr>
          <w:color w:val="auto"/>
        </w:rPr>
      </w:pPr>
      <w:r w:rsidRPr="00B71C88">
        <w:rPr>
          <w:color w:val="auto"/>
        </w:rPr>
        <w:t xml:space="preserve"> а – мужское население; б – женское население</w:t>
      </w:r>
    </w:p>
    <w:p w:rsidR="00765AE1" w:rsidRPr="00B71C88" w:rsidRDefault="00765AE1" w:rsidP="00062638">
      <w:pPr>
        <w:spacing w:after="0" w:line="240" w:lineRule="auto"/>
        <w:ind w:firstLine="709"/>
        <w:jc w:val="center"/>
        <w:rPr>
          <w:color w:val="auto"/>
        </w:rPr>
      </w:pPr>
      <w:r w:rsidRPr="00B71C88">
        <w:rPr>
          <w:color w:val="auto"/>
        </w:rPr>
        <w:t xml:space="preserve">Рисунок </w:t>
      </w:r>
      <w:r w:rsidR="009C0F34" w:rsidRPr="00B71C88">
        <w:rPr>
          <w:color w:val="auto"/>
        </w:rPr>
        <w:t>26</w:t>
      </w:r>
      <w:r w:rsidRPr="00B71C88">
        <w:rPr>
          <w:color w:val="auto"/>
        </w:rPr>
        <w:t xml:space="preserve"> – Распространенность общей заболеваемости среди взрослого </w:t>
      </w:r>
      <w:proofErr w:type="gramStart"/>
      <w:r w:rsidRPr="00B71C88">
        <w:rPr>
          <w:color w:val="auto"/>
        </w:rPr>
        <w:t xml:space="preserve">мужского  </w:t>
      </w:r>
      <w:r w:rsidR="009C0F34" w:rsidRPr="00B71C88">
        <w:rPr>
          <w:color w:val="auto"/>
        </w:rPr>
        <w:t>и</w:t>
      </w:r>
      <w:proofErr w:type="gramEnd"/>
      <w:r w:rsidR="009C0F34" w:rsidRPr="00B71C88">
        <w:rPr>
          <w:color w:val="auto"/>
        </w:rPr>
        <w:t xml:space="preserve"> женского </w:t>
      </w:r>
      <w:r w:rsidRPr="00B71C88">
        <w:rPr>
          <w:color w:val="auto"/>
        </w:rPr>
        <w:t xml:space="preserve">населения </w:t>
      </w:r>
      <w:proofErr w:type="spellStart"/>
      <w:r w:rsidRPr="00B71C88">
        <w:rPr>
          <w:color w:val="auto"/>
        </w:rPr>
        <w:t>г.Уральска</w:t>
      </w:r>
      <w:proofErr w:type="spellEnd"/>
      <w:r w:rsidRPr="00B71C88">
        <w:rPr>
          <w:color w:val="auto"/>
        </w:rPr>
        <w:t xml:space="preserve"> (2015-2019 гг.)</w:t>
      </w:r>
    </w:p>
    <w:p w:rsidR="00062638" w:rsidRPr="00B71C88" w:rsidRDefault="00062638" w:rsidP="00062638">
      <w:pPr>
        <w:spacing w:after="0" w:line="240" w:lineRule="auto"/>
        <w:ind w:firstLine="709"/>
        <w:jc w:val="center"/>
        <w:rPr>
          <w:color w:val="auto"/>
        </w:rPr>
      </w:pPr>
    </w:p>
    <w:p w:rsidR="00765AE1" w:rsidRPr="00B71C88" w:rsidRDefault="00765AE1" w:rsidP="00765AE1">
      <w:pPr>
        <w:spacing w:after="0" w:line="360" w:lineRule="auto"/>
        <w:ind w:firstLine="709"/>
        <w:jc w:val="both"/>
        <w:rPr>
          <w:color w:val="auto"/>
        </w:rPr>
      </w:pPr>
      <w:r w:rsidRPr="00B71C88">
        <w:rPr>
          <w:color w:val="auto"/>
        </w:rPr>
        <w:t xml:space="preserve">В структуре заболеваемости у мужчин на первом месте болезни системы </w:t>
      </w:r>
      <w:r w:rsidR="009C0F34" w:rsidRPr="00B71C88">
        <w:rPr>
          <w:color w:val="auto"/>
        </w:rPr>
        <w:t>кровообращения</w:t>
      </w:r>
      <w:r w:rsidRPr="00B71C88">
        <w:rPr>
          <w:color w:val="auto"/>
        </w:rPr>
        <w:t>, на втором – болезни кожи, на третьем – болезни органов дыхания.</w:t>
      </w:r>
      <w:r w:rsidR="0054181E" w:rsidRPr="00B71C88">
        <w:rPr>
          <w:color w:val="auto"/>
        </w:rPr>
        <w:t xml:space="preserve"> </w:t>
      </w:r>
      <w:r w:rsidRPr="00B71C88">
        <w:rPr>
          <w:color w:val="auto"/>
        </w:rPr>
        <w:t xml:space="preserve">В структуре заболеваемости у женщин на первом месте болезни системы </w:t>
      </w:r>
      <w:r w:rsidR="00D074EF" w:rsidRPr="00B71C88">
        <w:rPr>
          <w:color w:val="auto"/>
        </w:rPr>
        <w:t>кровообращения</w:t>
      </w:r>
      <w:r w:rsidRPr="00B71C88">
        <w:rPr>
          <w:color w:val="auto"/>
        </w:rPr>
        <w:t>, на втором – болезни органов дыхания, на третьем – болезни мочеполовой системы.</w:t>
      </w:r>
    </w:p>
    <w:p w:rsidR="00765AE1" w:rsidRPr="00B71C88" w:rsidRDefault="00765AE1" w:rsidP="00765AE1">
      <w:pPr>
        <w:spacing w:after="0" w:line="360" w:lineRule="auto"/>
        <w:ind w:firstLine="709"/>
        <w:jc w:val="both"/>
        <w:rPr>
          <w:color w:val="auto"/>
        </w:rPr>
      </w:pPr>
      <w:r w:rsidRPr="00B71C88">
        <w:rPr>
          <w:color w:val="auto"/>
        </w:rPr>
        <w:lastRenderedPageBreak/>
        <w:t>При изучении первичной забол</w:t>
      </w:r>
      <w:r w:rsidR="00225587" w:rsidRPr="00B71C88">
        <w:rPr>
          <w:color w:val="auto"/>
        </w:rPr>
        <w:t>еваемости имело место увеличение</w:t>
      </w:r>
      <w:r w:rsidRPr="00B71C88">
        <w:rPr>
          <w:color w:val="auto"/>
        </w:rPr>
        <w:t xml:space="preserve"> показателя: с 25325,3 (2015</w:t>
      </w:r>
      <w:r w:rsidR="002B54CE" w:rsidRPr="00B71C88">
        <w:rPr>
          <w:color w:val="auto"/>
        </w:rPr>
        <w:t xml:space="preserve"> </w:t>
      </w:r>
      <w:r w:rsidRPr="00B71C88">
        <w:rPr>
          <w:color w:val="auto"/>
        </w:rPr>
        <w:t>г.) до 32014 (2019</w:t>
      </w:r>
      <w:r w:rsidR="002B54CE" w:rsidRPr="00B71C88">
        <w:rPr>
          <w:color w:val="auto"/>
        </w:rPr>
        <w:t xml:space="preserve"> </w:t>
      </w:r>
      <w:r w:rsidRPr="00B71C88">
        <w:rPr>
          <w:color w:val="auto"/>
        </w:rPr>
        <w:t>г.). Темп прироста +6,2%. Прогноз дает увеличение показателя в 2020</w:t>
      </w:r>
      <w:r w:rsidR="002B54CE" w:rsidRPr="00B71C88">
        <w:rPr>
          <w:color w:val="auto"/>
        </w:rPr>
        <w:t xml:space="preserve"> </w:t>
      </w:r>
      <w:r w:rsidRPr="00B71C88">
        <w:rPr>
          <w:color w:val="auto"/>
        </w:rPr>
        <w:t>г. до 34156,8, и в 2021</w:t>
      </w:r>
      <w:r w:rsidR="002B54CE" w:rsidRPr="00B71C88">
        <w:rPr>
          <w:color w:val="auto"/>
        </w:rPr>
        <w:t xml:space="preserve"> </w:t>
      </w:r>
      <w:r w:rsidRPr="00B71C88">
        <w:rPr>
          <w:color w:val="auto"/>
        </w:rPr>
        <w:t>г. до 36043,8 н</w:t>
      </w:r>
      <w:r w:rsidR="009C0F34" w:rsidRPr="00B71C88">
        <w:rPr>
          <w:color w:val="auto"/>
        </w:rPr>
        <w:t>а 100 тыс. населения (рисунок 27</w:t>
      </w:r>
      <w:r w:rsidRPr="00B71C88">
        <w:rPr>
          <w:color w:val="auto"/>
        </w:rPr>
        <w:t xml:space="preserve">).  </w:t>
      </w:r>
    </w:p>
    <w:p w:rsidR="00765AE1" w:rsidRPr="00B71C88" w:rsidRDefault="00765AE1" w:rsidP="00765AE1">
      <w:pPr>
        <w:spacing w:after="0" w:line="360" w:lineRule="auto"/>
        <w:ind w:firstLine="709"/>
        <w:jc w:val="both"/>
        <w:rPr>
          <w:b/>
          <w:color w:val="auto"/>
        </w:rPr>
      </w:pPr>
    </w:p>
    <w:p w:rsidR="00765AE1" w:rsidRPr="00B71C88" w:rsidRDefault="00765AE1" w:rsidP="00BE4E44">
      <w:pPr>
        <w:spacing w:after="0" w:line="360" w:lineRule="auto"/>
        <w:ind w:firstLine="709"/>
        <w:jc w:val="center"/>
        <w:rPr>
          <w:b/>
          <w:color w:val="auto"/>
        </w:rPr>
      </w:pPr>
      <w:r w:rsidRPr="00B71C88">
        <w:rPr>
          <w:noProof/>
          <w:color w:val="auto"/>
          <w:lang w:eastAsia="ru-RU"/>
        </w:rPr>
        <w:drawing>
          <wp:inline distT="0" distB="0" distL="0" distR="0" wp14:anchorId="790B9BF0" wp14:editId="4D6A481D">
            <wp:extent cx="4845050" cy="1620000"/>
            <wp:effectExtent l="0" t="0" r="12700" b="18415"/>
            <wp:docPr id="80"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765AE1" w:rsidRPr="00B71C88" w:rsidRDefault="00765AE1" w:rsidP="00062638">
      <w:pPr>
        <w:spacing w:after="0" w:line="240" w:lineRule="auto"/>
        <w:ind w:firstLine="709"/>
        <w:jc w:val="center"/>
        <w:rPr>
          <w:color w:val="auto"/>
        </w:rPr>
      </w:pPr>
      <w:r w:rsidRPr="00B71C88">
        <w:rPr>
          <w:color w:val="auto"/>
        </w:rPr>
        <w:t xml:space="preserve">Рисунок </w:t>
      </w:r>
      <w:r w:rsidR="009C0F34" w:rsidRPr="00B71C88">
        <w:rPr>
          <w:color w:val="auto"/>
        </w:rPr>
        <w:t>27</w:t>
      </w:r>
      <w:r w:rsidRPr="00B71C88">
        <w:rPr>
          <w:color w:val="auto"/>
        </w:rPr>
        <w:t xml:space="preserve"> – Распространенность первичной заболеваемости среди взрослого населения г.</w:t>
      </w:r>
      <w:r w:rsidR="001F0897" w:rsidRPr="00B71C88">
        <w:rPr>
          <w:color w:val="auto"/>
        </w:rPr>
        <w:t xml:space="preserve"> </w:t>
      </w:r>
      <w:r w:rsidRPr="00B71C88">
        <w:rPr>
          <w:color w:val="auto"/>
        </w:rPr>
        <w:t>Уральска (2015-2019 гг.)</w:t>
      </w:r>
    </w:p>
    <w:p w:rsidR="00062638" w:rsidRPr="00B71C88" w:rsidRDefault="00062638" w:rsidP="00062638">
      <w:pPr>
        <w:spacing w:after="0" w:line="240" w:lineRule="auto"/>
        <w:ind w:firstLine="709"/>
        <w:jc w:val="center"/>
        <w:rPr>
          <w:color w:val="auto"/>
        </w:rPr>
      </w:pPr>
    </w:p>
    <w:p w:rsidR="00765AE1" w:rsidRPr="00B71C88" w:rsidRDefault="00765AE1" w:rsidP="00765AE1">
      <w:pPr>
        <w:spacing w:after="0" w:line="360" w:lineRule="auto"/>
        <w:ind w:firstLine="709"/>
        <w:jc w:val="both"/>
        <w:rPr>
          <w:color w:val="auto"/>
        </w:rPr>
      </w:pPr>
      <w:r w:rsidRPr="00B71C88">
        <w:rPr>
          <w:color w:val="auto"/>
        </w:rPr>
        <w:t xml:space="preserve">В структуре </w:t>
      </w:r>
      <w:r w:rsidR="00225587" w:rsidRPr="00B71C88">
        <w:rPr>
          <w:color w:val="auto"/>
        </w:rPr>
        <w:t>первичной</w:t>
      </w:r>
      <w:r w:rsidRPr="00B71C88">
        <w:rPr>
          <w:color w:val="auto"/>
        </w:rPr>
        <w:t xml:space="preserve"> заболеваемости первые позиции зани</w:t>
      </w:r>
      <w:r w:rsidR="0095638E" w:rsidRPr="00B71C88">
        <w:rPr>
          <w:color w:val="auto"/>
        </w:rPr>
        <w:t>ма</w:t>
      </w:r>
      <w:r w:rsidRPr="00B71C88">
        <w:rPr>
          <w:color w:val="auto"/>
        </w:rPr>
        <w:t xml:space="preserve">ют классы болезней: болезни органов дыхания, болезни мочеполовой системы, </w:t>
      </w:r>
      <w:r w:rsidRPr="00B71C88">
        <w:rPr>
          <w:rFonts w:eastAsia="Times New Roman"/>
          <w:color w:val="auto"/>
        </w:rPr>
        <w:t>травмы и отравления и другие воздействия.</w:t>
      </w:r>
    </w:p>
    <w:p w:rsidR="00225587" w:rsidRPr="00B71C88" w:rsidRDefault="00765AE1" w:rsidP="00225587">
      <w:pPr>
        <w:spacing w:after="0" w:line="360" w:lineRule="auto"/>
        <w:ind w:firstLine="709"/>
        <w:jc w:val="both"/>
        <w:rPr>
          <w:color w:val="auto"/>
        </w:rPr>
      </w:pPr>
      <w:r w:rsidRPr="00B71C88">
        <w:rPr>
          <w:color w:val="auto"/>
        </w:rPr>
        <w:t>При изучении первичной заболеваемости среди мужчин отмечается увеличение показателя: с 22215,</w:t>
      </w:r>
      <w:r w:rsidR="009F2A9A" w:rsidRPr="00B71C88">
        <w:rPr>
          <w:color w:val="auto"/>
        </w:rPr>
        <w:t>8 (2015</w:t>
      </w:r>
      <w:r w:rsidR="002B54CE" w:rsidRPr="00B71C88">
        <w:rPr>
          <w:color w:val="auto"/>
        </w:rPr>
        <w:t xml:space="preserve"> </w:t>
      </w:r>
      <w:r w:rsidR="009F2A9A" w:rsidRPr="00B71C88">
        <w:rPr>
          <w:color w:val="auto"/>
        </w:rPr>
        <w:t>г.) до 24640,6 (2019</w:t>
      </w:r>
      <w:r w:rsidR="002B54CE" w:rsidRPr="00B71C88">
        <w:rPr>
          <w:color w:val="auto"/>
        </w:rPr>
        <w:t xml:space="preserve"> </w:t>
      </w:r>
      <w:r w:rsidR="009F2A9A" w:rsidRPr="00B71C88">
        <w:rPr>
          <w:color w:val="auto"/>
        </w:rPr>
        <w:t>г.).</w:t>
      </w:r>
      <w:r w:rsidRPr="00B71C88">
        <w:rPr>
          <w:color w:val="auto"/>
        </w:rPr>
        <w:t xml:space="preserve"> Темп прироста +2,2%. Прогноз на 2020</w:t>
      </w:r>
      <w:r w:rsidR="0095638E" w:rsidRPr="00B71C88">
        <w:rPr>
          <w:color w:val="auto"/>
        </w:rPr>
        <w:t xml:space="preserve"> </w:t>
      </w:r>
      <w:r w:rsidRPr="00B71C88">
        <w:rPr>
          <w:color w:val="auto"/>
        </w:rPr>
        <w:t>г. – показатель достигнет 25051,2 и в 2021</w:t>
      </w:r>
      <w:r w:rsidR="0095638E" w:rsidRPr="00B71C88">
        <w:rPr>
          <w:color w:val="auto"/>
        </w:rPr>
        <w:t xml:space="preserve"> </w:t>
      </w:r>
      <w:r w:rsidRPr="00B71C88">
        <w:rPr>
          <w:color w:val="auto"/>
        </w:rPr>
        <w:t xml:space="preserve">г. – 25349,3 на 100 тыс. населения (рисунок </w:t>
      </w:r>
      <w:r w:rsidR="0095638E" w:rsidRPr="00B71C88">
        <w:rPr>
          <w:color w:val="auto"/>
        </w:rPr>
        <w:t>28а</w:t>
      </w:r>
      <w:r w:rsidRPr="00B71C88">
        <w:rPr>
          <w:color w:val="auto"/>
        </w:rPr>
        <w:t>).</w:t>
      </w:r>
      <w:r w:rsidR="00225587" w:rsidRPr="00B71C88">
        <w:rPr>
          <w:color w:val="auto"/>
        </w:rPr>
        <w:t xml:space="preserve"> При изучении первичной заболеваемости среди </w:t>
      </w:r>
      <w:r w:rsidR="0095638E" w:rsidRPr="00B71C88">
        <w:rPr>
          <w:color w:val="auto"/>
        </w:rPr>
        <w:t>женщин</w:t>
      </w:r>
      <w:r w:rsidR="00225587" w:rsidRPr="00B71C88">
        <w:rPr>
          <w:color w:val="auto"/>
        </w:rPr>
        <w:t xml:space="preserve"> так же отмечается увеличение показателя: с 27750,4 (2015</w:t>
      </w:r>
      <w:r w:rsidR="002B54CE" w:rsidRPr="00B71C88">
        <w:rPr>
          <w:color w:val="auto"/>
        </w:rPr>
        <w:t xml:space="preserve"> </w:t>
      </w:r>
      <w:r w:rsidR="00225587" w:rsidRPr="00B71C88">
        <w:rPr>
          <w:color w:val="auto"/>
        </w:rPr>
        <w:t>г.) до 37889,2 (2019</w:t>
      </w:r>
      <w:r w:rsidR="002B54CE" w:rsidRPr="00B71C88">
        <w:rPr>
          <w:color w:val="auto"/>
        </w:rPr>
        <w:t xml:space="preserve"> г.).</w:t>
      </w:r>
      <w:r w:rsidR="00225587" w:rsidRPr="00B71C88">
        <w:rPr>
          <w:color w:val="auto"/>
        </w:rPr>
        <w:t xml:space="preserve"> Темп прироста +8,7%. Прогноз на 2020</w:t>
      </w:r>
      <w:r w:rsidR="002B54CE" w:rsidRPr="00B71C88">
        <w:rPr>
          <w:color w:val="auto"/>
        </w:rPr>
        <w:t xml:space="preserve"> </w:t>
      </w:r>
      <w:r w:rsidR="00225587" w:rsidRPr="00B71C88">
        <w:rPr>
          <w:color w:val="auto"/>
        </w:rPr>
        <w:t>г. – показатель достигнет 41448,3 и в 2021</w:t>
      </w:r>
      <w:r w:rsidR="002B54CE" w:rsidRPr="00B71C88">
        <w:rPr>
          <w:color w:val="auto"/>
        </w:rPr>
        <w:t xml:space="preserve"> </w:t>
      </w:r>
      <w:r w:rsidR="00225587" w:rsidRPr="00B71C88">
        <w:rPr>
          <w:color w:val="auto"/>
        </w:rPr>
        <w:t xml:space="preserve">г. – 44689,3 на 100 тыс. населения (рисунок </w:t>
      </w:r>
      <w:r w:rsidR="0095638E" w:rsidRPr="00B71C88">
        <w:rPr>
          <w:color w:val="auto"/>
        </w:rPr>
        <w:t>28б</w:t>
      </w:r>
      <w:r w:rsidR="00225587" w:rsidRPr="00B71C88">
        <w:rPr>
          <w:color w:val="auto"/>
        </w:rPr>
        <w:t>).</w:t>
      </w:r>
    </w:p>
    <w:p w:rsidR="00D074EF" w:rsidRPr="00B71C88" w:rsidRDefault="00D074EF" w:rsidP="00765AE1">
      <w:pPr>
        <w:spacing w:after="0" w:line="360" w:lineRule="auto"/>
        <w:ind w:firstLine="709"/>
        <w:jc w:val="both"/>
        <w:rPr>
          <w:b/>
          <w:color w:val="auto"/>
        </w:rPr>
      </w:pPr>
    </w:p>
    <w:p w:rsidR="00765AE1" w:rsidRPr="00B71C88" w:rsidRDefault="00765AE1" w:rsidP="00BC5E98">
      <w:pPr>
        <w:spacing w:after="0" w:line="360" w:lineRule="auto"/>
        <w:rPr>
          <w:b/>
          <w:color w:val="auto"/>
        </w:rPr>
      </w:pPr>
      <w:r w:rsidRPr="00B71C88">
        <w:rPr>
          <w:noProof/>
          <w:color w:val="auto"/>
          <w:lang w:eastAsia="ru-RU"/>
        </w:rPr>
        <w:drawing>
          <wp:inline distT="0" distB="0" distL="0" distR="0" wp14:anchorId="015D592E" wp14:editId="7532E89D">
            <wp:extent cx="2880000" cy="1980000"/>
            <wp:effectExtent l="0" t="0" r="15875" b="1270"/>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00BC5E98" w:rsidRPr="00B71C88">
        <w:rPr>
          <w:noProof/>
          <w:color w:val="auto"/>
          <w:lang w:eastAsia="ru-RU"/>
        </w:rPr>
        <w:drawing>
          <wp:inline distT="0" distB="0" distL="0" distR="0" wp14:anchorId="47BC1353" wp14:editId="153E3544">
            <wp:extent cx="2880000" cy="1980000"/>
            <wp:effectExtent l="0" t="0" r="15875" b="127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4B170C" w:rsidRPr="00B71C88" w:rsidRDefault="004B170C" w:rsidP="0054181E">
      <w:pPr>
        <w:spacing w:after="0" w:line="240" w:lineRule="auto"/>
        <w:jc w:val="center"/>
        <w:rPr>
          <w:color w:val="auto"/>
        </w:rPr>
      </w:pPr>
      <w:r w:rsidRPr="00B71C88">
        <w:rPr>
          <w:color w:val="auto"/>
        </w:rPr>
        <w:t>а                                                                                     б</w:t>
      </w:r>
    </w:p>
    <w:p w:rsidR="004B170C" w:rsidRPr="00B71C88" w:rsidRDefault="004B170C" w:rsidP="0054181E">
      <w:pPr>
        <w:pStyle w:val="ad"/>
        <w:ind w:firstLine="709"/>
        <w:jc w:val="both"/>
        <w:rPr>
          <w:color w:val="auto"/>
        </w:rPr>
      </w:pPr>
      <w:r w:rsidRPr="00B71C88">
        <w:rPr>
          <w:color w:val="auto"/>
        </w:rPr>
        <w:t xml:space="preserve"> а – мужское население; б – женское население</w:t>
      </w:r>
    </w:p>
    <w:p w:rsidR="00765AE1" w:rsidRPr="00B71C88" w:rsidRDefault="0095638E" w:rsidP="0054181E">
      <w:pPr>
        <w:spacing w:after="0" w:line="240" w:lineRule="auto"/>
        <w:ind w:firstLine="709"/>
        <w:jc w:val="center"/>
        <w:rPr>
          <w:color w:val="auto"/>
        </w:rPr>
      </w:pPr>
      <w:r w:rsidRPr="00B71C88">
        <w:rPr>
          <w:color w:val="auto"/>
        </w:rPr>
        <w:t xml:space="preserve">Рисунок 28 </w:t>
      </w:r>
      <w:r w:rsidR="00765AE1" w:rsidRPr="00B71C88">
        <w:rPr>
          <w:color w:val="auto"/>
        </w:rPr>
        <w:t>– Распространенность первичной заболеваемости среди взрослого мужского</w:t>
      </w:r>
      <w:r w:rsidR="00B02FCA" w:rsidRPr="00B71C88">
        <w:rPr>
          <w:color w:val="auto"/>
        </w:rPr>
        <w:t xml:space="preserve"> и женского</w:t>
      </w:r>
      <w:r w:rsidR="00765AE1" w:rsidRPr="00B71C88">
        <w:rPr>
          <w:color w:val="auto"/>
        </w:rPr>
        <w:t xml:space="preserve"> населения </w:t>
      </w:r>
      <w:proofErr w:type="spellStart"/>
      <w:r w:rsidR="00765AE1" w:rsidRPr="00B71C88">
        <w:rPr>
          <w:color w:val="auto"/>
        </w:rPr>
        <w:t>г.Уральска</w:t>
      </w:r>
      <w:proofErr w:type="spellEnd"/>
      <w:r w:rsidR="00765AE1" w:rsidRPr="00B71C88">
        <w:rPr>
          <w:color w:val="auto"/>
        </w:rPr>
        <w:t xml:space="preserve"> (2015-2019 гг.)</w:t>
      </w:r>
    </w:p>
    <w:p w:rsidR="00062638" w:rsidRPr="00B71C88" w:rsidRDefault="00062638" w:rsidP="0054181E">
      <w:pPr>
        <w:spacing w:after="0" w:line="240" w:lineRule="auto"/>
        <w:ind w:firstLine="709"/>
        <w:jc w:val="center"/>
        <w:rPr>
          <w:color w:val="auto"/>
        </w:rPr>
      </w:pPr>
    </w:p>
    <w:p w:rsidR="00765AE1" w:rsidRPr="00B71C88" w:rsidRDefault="00765AE1" w:rsidP="00765AE1">
      <w:pPr>
        <w:spacing w:after="0" w:line="360" w:lineRule="auto"/>
        <w:ind w:firstLine="709"/>
        <w:jc w:val="both"/>
        <w:rPr>
          <w:rFonts w:eastAsia="Times New Roman"/>
          <w:color w:val="auto"/>
        </w:rPr>
      </w:pPr>
      <w:r w:rsidRPr="00B71C88">
        <w:rPr>
          <w:color w:val="auto"/>
        </w:rPr>
        <w:lastRenderedPageBreak/>
        <w:t xml:space="preserve">В структуре </w:t>
      </w:r>
      <w:r w:rsidR="00D074EF" w:rsidRPr="00B71C88">
        <w:rPr>
          <w:color w:val="auto"/>
        </w:rPr>
        <w:t>первичной</w:t>
      </w:r>
      <w:r w:rsidRPr="00B71C88">
        <w:rPr>
          <w:color w:val="auto"/>
        </w:rPr>
        <w:t xml:space="preserve"> заболеваемости у мужчин первые позиции занимают классы болезней: болезни органов дыхания, </w:t>
      </w:r>
      <w:r w:rsidRPr="00B71C88">
        <w:rPr>
          <w:rFonts w:eastAsia="Times New Roman"/>
          <w:color w:val="auto"/>
        </w:rPr>
        <w:t>травмы и отравления и другие воздействия,</w:t>
      </w:r>
      <w:r w:rsidRPr="00B71C88">
        <w:rPr>
          <w:color w:val="auto"/>
        </w:rPr>
        <w:t xml:space="preserve"> болезни кожи</w:t>
      </w:r>
      <w:r w:rsidRPr="00B71C88">
        <w:rPr>
          <w:rFonts w:eastAsia="Times New Roman"/>
          <w:color w:val="auto"/>
        </w:rPr>
        <w:t>.</w:t>
      </w:r>
      <w:r w:rsidR="009F2A9A" w:rsidRPr="00B71C88">
        <w:rPr>
          <w:rFonts w:eastAsia="Times New Roman"/>
          <w:color w:val="auto"/>
        </w:rPr>
        <w:t xml:space="preserve"> </w:t>
      </w:r>
      <w:r w:rsidRPr="00B71C88">
        <w:rPr>
          <w:color w:val="auto"/>
        </w:rPr>
        <w:t xml:space="preserve">В структуре </w:t>
      </w:r>
      <w:r w:rsidR="00225587" w:rsidRPr="00B71C88">
        <w:rPr>
          <w:color w:val="auto"/>
        </w:rPr>
        <w:t>первичной</w:t>
      </w:r>
      <w:r w:rsidRPr="00B71C88">
        <w:rPr>
          <w:color w:val="auto"/>
        </w:rPr>
        <w:t xml:space="preserve"> заболеваемости у женщин первые позиции зани</w:t>
      </w:r>
      <w:r w:rsidR="00225587" w:rsidRPr="00B71C88">
        <w:rPr>
          <w:color w:val="auto"/>
        </w:rPr>
        <w:t>ма</w:t>
      </w:r>
      <w:r w:rsidRPr="00B71C88">
        <w:rPr>
          <w:color w:val="auto"/>
        </w:rPr>
        <w:t>ют классы болезней: болезни органов дыхания, болезни мочеполовой системы,</w:t>
      </w:r>
      <w:r w:rsidRPr="00B71C88">
        <w:rPr>
          <w:rFonts w:eastAsia="Times New Roman"/>
          <w:color w:val="auto"/>
        </w:rPr>
        <w:t xml:space="preserve"> травмы и отравления и другие воздействия.</w:t>
      </w:r>
    </w:p>
    <w:p w:rsidR="00062638" w:rsidRPr="00B71C88" w:rsidRDefault="00062638" w:rsidP="00765AE1">
      <w:pPr>
        <w:spacing w:after="0" w:line="360" w:lineRule="auto"/>
        <w:ind w:firstLine="709"/>
        <w:jc w:val="both"/>
        <w:rPr>
          <w:color w:val="auto"/>
        </w:rPr>
      </w:pPr>
    </w:p>
    <w:p w:rsidR="00765AE1" w:rsidRDefault="00765AE1" w:rsidP="00765AE1">
      <w:pPr>
        <w:spacing w:after="0" w:line="360" w:lineRule="auto"/>
        <w:ind w:firstLine="709"/>
        <w:jc w:val="both"/>
        <w:rPr>
          <w:color w:val="auto"/>
        </w:rPr>
      </w:pPr>
      <w:r w:rsidRPr="00FE4EFF">
        <w:rPr>
          <w:color w:val="auto"/>
        </w:rPr>
        <w:t xml:space="preserve">2.2.4 Заболеваемость населения </w:t>
      </w:r>
      <w:proofErr w:type="gramStart"/>
      <w:r w:rsidRPr="00FE4EFF">
        <w:rPr>
          <w:color w:val="auto"/>
        </w:rPr>
        <w:t>Западно-Казахстанской</w:t>
      </w:r>
      <w:proofErr w:type="gramEnd"/>
      <w:r w:rsidRPr="00FE4EFF">
        <w:rPr>
          <w:color w:val="auto"/>
        </w:rPr>
        <w:t xml:space="preserve"> области</w:t>
      </w:r>
    </w:p>
    <w:p w:rsidR="00765AE1" w:rsidRPr="00FE4EFF" w:rsidRDefault="00765AE1" w:rsidP="00765AE1">
      <w:pPr>
        <w:spacing w:after="0" w:line="360" w:lineRule="auto"/>
        <w:ind w:firstLine="709"/>
        <w:jc w:val="both"/>
        <w:rPr>
          <w:color w:val="auto"/>
        </w:rPr>
      </w:pPr>
      <w:r w:rsidRPr="00FE4EFF">
        <w:rPr>
          <w:color w:val="auto"/>
        </w:rPr>
        <w:t xml:space="preserve">Заболеваемость населения </w:t>
      </w:r>
      <w:proofErr w:type="spellStart"/>
      <w:r w:rsidRPr="00FE4EFF">
        <w:rPr>
          <w:color w:val="auto"/>
        </w:rPr>
        <w:t>Таскалинского</w:t>
      </w:r>
      <w:proofErr w:type="spellEnd"/>
      <w:r w:rsidRPr="00FE4EFF">
        <w:rPr>
          <w:color w:val="auto"/>
        </w:rPr>
        <w:t xml:space="preserve"> района ЗКО</w:t>
      </w:r>
    </w:p>
    <w:p w:rsidR="00765AE1" w:rsidRPr="00B71C88" w:rsidRDefault="00765AE1" w:rsidP="00765AE1">
      <w:pPr>
        <w:spacing w:after="0" w:line="360" w:lineRule="auto"/>
        <w:ind w:firstLine="709"/>
        <w:jc w:val="both"/>
        <w:rPr>
          <w:color w:val="auto"/>
        </w:rPr>
      </w:pPr>
      <w:r w:rsidRPr="00B71C88">
        <w:rPr>
          <w:color w:val="auto"/>
        </w:rPr>
        <w:t xml:space="preserve">Результаты распространенности общей заболеваемости среди взрослого населения </w:t>
      </w:r>
      <w:proofErr w:type="spellStart"/>
      <w:r w:rsidRPr="00B71C88">
        <w:rPr>
          <w:color w:val="auto"/>
        </w:rPr>
        <w:t>Таскалинкого</w:t>
      </w:r>
      <w:proofErr w:type="spellEnd"/>
      <w:r w:rsidRPr="00B71C88">
        <w:rPr>
          <w:color w:val="auto"/>
        </w:rPr>
        <w:t xml:space="preserve"> района показали неоднородную динамику. С 2015</w:t>
      </w:r>
      <w:r w:rsidR="002B54CE" w:rsidRPr="00B71C88">
        <w:rPr>
          <w:color w:val="auto"/>
        </w:rPr>
        <w:t xml:space="preserve"> </w:t>
      </w:r>
      <w:r w:rsidRPr="00B71C88">
        <w:rPr>
          <w:color w:val="auto"/>
        </w:rPr>
        <w:t>г. отмечалось снижение показателя до 87489,9 в 2016</w:t>
      </w:r>
      <w:r w:rsidR="002B54CE" w:rsidRPr="00B71C88">
        <w:rPr>
          <w:color w:val="auto"/>
        </w:rPr>
        <w:t xml:space="preserve"> </w:t>
      </w:r>
      <w:r w:rsidRPr="00B71C88">
        <w:rPr>
          <w:color w:val="auto"/>
        </w:rPr>
        <w:t>г., затем увеличение в 2017</w:t>
      </w:r>
      <w:r w:rsidR="002B54CE" w:rsidRPr="00B71C88">
        <w:rPr>
          <w:color w:val="auto"/>
        </w:rPr>
        <w:t xml:space="preserve"> </w:t>
      </w:r>
      <w:r w:rsidRPr="00B71C88">
        <w:rPr>
          <w:color w:val="auto"/>
        </w:rPr>
        <w:t>г. до 99138, затем снижение в 2018</w:t>
      </w:r>
      <w:r w:rsidR="00096929" w:rsidRPr="00B71C88">
        <w:rPr>
          <w:color w:val="auto"/>
        </w:rPr>
        <w:t xml:space="preserve"> </w:t>
      </w:r>
      <w:r w:rsidRPr="00B71C88">
        <w:rPr>
          <w:color w:val="auto"/>
        </w:rPr>
        <w:t>г. до 93224,2. При прогнозировании показатель увеличится в 2021г. до 97261,8 н</w:t>
      </w:r>
      <w:r w:rsidR="0095638E" w:rsidRPr="00B71C88">
        <w:rPr>
          <w:color w:val="auto"/>
        </w:rPr>
        <w:t>а 100 тыс. населения (рисунок 29</w:t>
      </w:r>
      <w:r w:rsidRPr="00B71C88">
        <w:rPr>
          <w:color w:val="auto"/>
        </w:rPr>
        <w:t>).</w:t>
      </w:r>
    </w:p>
    <w:p w:rsidR="00765AE1" w:rsidRPr="00B71C88" w:rsidRDefault="00765AE1" w:rsidP="00765AE1">
      <w:pPr>
        <w:spacing w:after="0" w:line="360" w:lineRule="auto"/>
        <w:ind w:firstLine="709"/>
        <w:jc w:val="both"/>
        <w:rPr>
          <w:color w:val="auto"/>
        </w:rPr>
      </w:pPr>
    </w:p>
    <w:p w:rsidR="00765AE1" w:rsidRPr="00B71C88" w:rsidRDefault="00765AE1" w:rsidP="00765AE1">
      <w:pPr>
        <w:spacing w:after="0" w:line="360" w:lineRule="auto"/>
        <w:ind w:firstLine="709"/>
        <w:jc w:val="both"/>
        <w:rPr>
          <w:b/>
          <w:color w:val="auto"/>
        </w:rPr>
      </w:pPr>
      <w:r w:rsidRPr="00B71C88">
        <w:rPr>
          <w:noProof/>
          <w:color w:val="auto"/>
          <w:lang w:eastAsia="ru-RU"/>
        </w:rPr>
        <w:drawing>
          <wp:inline distT="0" distB="0" distL="0" distR="0" wp14:anchorId="6097CD1F" wp14:editId="3AA50E6E">
            <wp:extent cx="5022850" cy="1498600"/>
            <wp:effectExtent l="0" t="0" r="0" b="0"/>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765AE1" w:rsidRPr="00B71C88" w:rsidRDefault="0095638E" w:rsidP="00062638">
      <w:pPr>
        <w:spacing w:after="0" w:line="240" w:lineRule="auto"/>
        <w:ind w:firstLine="709"/>
        <w:jc w:val="center"/>
        <w:rPr>
          <w:color w:val="auto"/>
        </w:rPr>
      </w:pPr>
      <w:r w:rsidRPr="00B71C88">
        <w:rPr>
          <w:color w:val="auto"/>
        </w:rPr>
        <w:t>Рисунок 29</w:t>
      </w:r>
      <w:r w:rsidR="00765AE1" w:rsidRPr="00B71C88">
        <w:rPr>
          <w:color w:val="auto"/>
        </w:rPr>
        <w:t xml:space="preserve"> – Распространенность общей заболеваемости среди вз</w:t>
      </w:r>
      <w:r w:rsidR="009F2A9A" w:rsidRPr="00B71C88">
        <w:rPr>
          <w:color w:val="auto"/>
        </w:rPr>
        <w:t xml:space="preserve">рослого </w:t>
      </w:r>
      <w:r w:rsidR="00765AE1" w:rsidRPr="00B71C88">
        <w:rPr>
          <w:color w:val="auto"/>
        </w:rPr>
        <w:t xml:space="preserve">населения </w:t>
      </w:r>
      <w:proofErr w:type="spellStart"/>
      <w:r w:rsidR="00765AE1" w:rsidRPr="00B71C88">
        <w:rPr>
          <w:color w:val="auto"/>
        </w:rPr>
        <w:t>Таскалинского</w:t>
      </w:r>
      <w:proofErr w:type="spellEnd"/>
      <w:r w:rsidR="00765AE1" w:rsidRPr="00B71C88">
        <w:rPr>
          <w:color w:val="auto"/>
        </w:rPr>
        <w:t xml:space="preserve"> района ЗКО (2015-2019 гг.)</w:t>
      </w:r>
    </w:p>
    <w:p w:rsidR="00062638" w:rsidRPr="00B71C88" w:rsidRDefault="00062638" w:rsidP="00062638">
      <w:pPr>
        <w:spacing w:after="0" w:line="240" w:lineRule="auto"/>
        <w:ind w:firstLine="709"/>
        <w:jc w:val="center"/>
        <w:rPr>
          <w:color w:val="auto"/>
        </w:rPr>
      </w:pPr>
    </w:p>
    <w:p w:rsidR="00225587" w:rsidRPr="00B71C88" w:rsidRDefault="00765AE1" w:rsidP="00225587">
      <w:pPr>
        <w:spacing w:after="0" w:line="360" w:lineRule="auto"/>
        <w:ind w:firstLine="709"/>
        <w:jc w:val="both"/>
        <w:rPr>
          <w:color w:val="auto"/>
        </w:rPr>
      </w:pPr>
      <w:r w:rsidRPr="00B71C88">
        <w:rPr>
          <w:color w:val="auto"/>
        </w:rPr>
        <w:t xml:space="preserve">Среди </w:t>
      </w:r>
      <w:r w:rsidR="00225587" w:rsidRPr="00B71C88">
        <w:rPr>
          <w:color w:val="auto"/>
        </w:rPr>
        <w:t>мужского</w:t>
      </w:r>
      <w:r w:rsidRPr="00B71C88">
        <w:rPr>
          <w:color w:val="auto"/>
        </w:rPr>
        <w:t xml:space="preserve"> населения отмечалась волнообразная динамика: с уменьшениями показателя в 2016</w:t>
      </w:r>
      <w:r w:rsidR="00096929" w:rsidRPr="00B71C88">
        <w:rPr>
          <w:color w:val="auto"/>
        </w:rPr>
        <w:t xml:space="preserve"> </w:t>
      </w:r>
      <w:r w:rsidRPr="00B71C88">
        <w:rPr>
          <w:color w:val="auto"/>
        </w:rPr>
        <w:t>г, 2018</w:t>
      </w:r>
      <w:r w:rsidR="00096929" w:rsidRPr="00B71C88">
        <w:rPr>
          <w:color w:val="auto"/>
        </w:rPr>
        <w:t xml:space="preserve"> </w:t>
      </w:r>
      <w:r w:rsidRPr="00B71C88">
        <w:rPr>
          <w:color w:val="auto"/>
        </w:rPr>
        <w:t>г., и увеличением в 2016г., 2019г. до 85558,8. Прогноз дает увеличение показателя в 2021</w:t>
      </w:r>
      <w:r w:rsidR="00096929" w:rsidRPr="00B71C88">
        <w:rPr>
          <w:color w:val="auto"/>
        </w:rPr>
        <w:t xml:space="preserve"> </w:t>
      </w:r>
      <w:r w:rsidRPr="00B71C88">
        <w:rPr>
          <w:color w:val="auto"/>
        </w:rPr>
        <w:t>г. до 87706,9 н</w:t>
      </w:r>
      <w:r w:rsidR="0095638E" w:rsidRPr="00B71C88">
        <w:rPr>
          <w:color w:val="auto"/>
        </w:rPr>
        <w:t>а 100 тыс. населения (рисунок 30а</w:t>
      </w:r>
      <w:r w:rsidRPr="00B71C88">
        <w:rPr>
          <w:color w:val="auto"/>
        </w:rPr>
        <w:t>).</w:t>
      </w:r>
      <w:r w:rsidR="00225587" w:rsidRPr="00B71C88">
        <w:rPr>
          <w:color w:val="auto"/>
        </w:rPr>
        <w:t xml:space="preserve"> Среди женского населения показатель общей заболеваемости снизился в 2016</w:t>
      </w:r>
      <w:r w:rsidR="00096929" w:rsidRPr="00B71C88">
        <w:rPr>
          <w:color w:val="auto"/>
        </w:rPr>
        <w:t xml:space="preserve"> </w:t>
      </w:r>
      <w:r w:rsidR="00225587" w:rsidRPr="00B71C88">
        <w:rPr>
          <w:color w:val="auto"/>
        </w:rPr>
        <w:t xml:space="preserve">г. до 103252,5, затем увеличился до 119254,1 в </w:t>
      </w:r>
      <w:r w:rsidR="00096929" w:rsidRPr="00B71C88">
        <w:rPr>
          <w:color w:val="auto"/>
        </w:rPr>
        <w:t>2</w:t>
      </w:r>
      <w:r w:rsidR="00225587" w:rsidRPr="00B71C88">
        <w:rPr>
          <w:color w:val="auto"/>
        </w:rPr>
        <w:t>017г., а затем снизился к 2019</w:t>
      </w:r>
      <w:r w:rsidR="00096929" w:rsidRPr="00B71C88">
        <w:rPr>
          <w:color w:val="auto"/>
        </w:rPr>
        <w:t xml:space="preserve"> </w:t>
      </w:r>
      <w:r w:rsidR="00225587" w:rsidRPr="00B71C88">
        <w:rPr>
          <w:color w:val="auto"/>
        </w:rPr>
        <w:t>г. до 103941. Прогноз на 2021</w:t>
      </w:r>
      <w:r w:rsidR="00096929" w:rsidRPr="00B71C88">
        <w:rPr>
          <w:color w:val="auto"/>
        </w:rPr>
        <w:t xml:space="preserve"> </w:t>
      </w:r>
      <w:r w:rsidR="00225587" w:rsidRPr="00B71C88">
        <w:rPr>
          <w:color w:val="auto"/>
        </w:rPr>
        <w:t>г. – показатель составит 106331,6 на</w:t>
      </w:r>
      <w:r w:rsidR="0095638E" w:rsidRPr="00B71C88">
        <w:rPr>
          <w:color w:val="auto"/>
        </w:rPr>
        <w:t xml:space="preserve"> 100 тыс. населения (рисунок 30б</w:t>
      </w:r>
      <w:r w:rsidR="00225587" w:rsidRPr="00B71C88">
        <w:rPr>
          <w:color w:val="auto"/>
        </w:rPr>
        <w:t>).</w:t>
      </w:r>
    </w:p>
    <w:p w:rsidR="00765AE1" w:rsidRPr="00B71C88" w:rsidRDefault="00765AE1" w:rsidP="00765AE1">
      <w:pPr>
        <w:spacing w:after="0" w:line="360" w:lineRule="auto"/>
        <w:ind w:firstLine="709"/>
        <w:jc w:val="both"/>
        <w:rPr>
          <w:color w:val="auto"/>
        </w:rPr>
      </w:pPr>
    </w:p>
    <w:p w:rsidR="00765AE1" w:rsidRPr="00B71C88" w:rsidRDefault="00765AE1" w:rsidP="0001665F">
      <w:pPr>
        <w:spacing w:after="0" w:line="360" w:lineRule="auto"/>
        <w:jc w:val="both"/>
        <w:rPr>
          <w:b/>
          <w:color w:val="auto"/>
        </w:rPr>
      </w:pPr>
      <w:r w:rsidRPr="00B71C88">
        <w:rPr>
          <w:noProof/>
          <w:color w:val="auto"/>
          <w:lang w:eastAsia="ru-RU"/>
        </w:rPr>
        <w:lastRenderedPageBreak/>
        <w:drawing>
          <wp:inline distT="0" distB="0" distL="0" distR="0" wp14:anchorId="69276893" wp14:editId="27E3CEB5">
            <wp:extent cx="2880000" cy="1980000"/>
            <wp:effectExtent l="0" t="0" r="15875" b="1270"/>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sidR="0001665F" w:rsidRPr="00B71C88">
        <w:rPr>
          <w:noProof/>
          <w:color w:val="auto"/>
          <w:lang w:eastAsia="ru-RU"/>
        </w:rPr>
        <w:drawing>
          <wp:inline distT="0" distB="0" distL="0" distR="0" wp14:anchorId="2FF26510" wp14:editId="011BE62A">
            <wp:extent cx="2880000" cy="1980000"/>
            <wp:effectExtent l="0" t="0" r="15875" b="127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4B170C" w:rsidRPr="00B71C88" w:rsidRDefault="004B170C" w:rsidP="00062638">
      <w:pPr>
        <w:spacing w:after="0" w:line="240" w:lineRule="auto"/>
        <w:jc w:val="center"/>
        <w:rPr>
          <w:color w:val="auto"/>
        </w:rPr>
      </w:pPr>
      <w:r w:rsidRPr="00B71C88">
        <w:rPr>
          <w:color w:val="auto"/>
        </w:rPr>
        <w:t>а                                                                                     б</w:t>
      </w:r>
    </w:p>
    <w:p w:rsidR="004B170C" w:rsidRPr="00B71C88" w:rsidRDefault="004B170C" w:rsidP="00062638">
      <w:pPr>
        <w:pStyle w:val="ad"/>
        <w:ind w:firstLine="709"/>
        <w:jc w:val="both"/>
        <w:rPr>
          <w:color w:val="auto"/>
        </w:rPr>
      </w:pPr>
      <w:r w:rsidRPr="00B71C88">
        <w:rPr>
          <w:color w:val="auto"/>
        </w:rPr>
        <w:t xml:space="preserve"> а – мужское население; б – женское население</w:t>
      </w:r>
    </w:p>
    <w:p w:rsidR="00765AE1" w:rsidRPr="00B71C88" w:rsidRDefault="00765AE1" w:rsidP="00062638">
      <w:pPr>
        <w:spacing w:after="0" w:line="240" w:lineRule="auto"/>
        <w:ind w:firstLine="709"/>
        <w:jc w:val="center"/>
        <w:rPr>
          <w:color w:val="auto"/>
        </w:rPr>
      </w:pPr>
      <w:r w:rsidRPr="00B71C88">
        <w:rPr>
          <w:color w:val="auto"/>
        </w:rPr>
        <w:t xml:space="preserve">Рисунок </w:t>
      </w:r>
      <w:r w:rsidR="0095638E" w:rsidRPr="00B71C88">
        <w:rPr>
          <w:color w:val="auto"/>
        </w:rPr>
        <w:t>30</w:t>
      </w:r>
      <w:r w:rsidRPr="00B71C88">
        <w:rPr>
          <w:color w:val="auto"/>
        </w:rPr>
        <w:t xml:space="preserve"> – Распространенность общей заболеваемости среди </w:t>
      </w:r>
      <w:proofErr w:type="gramStart"/>
      <w:r w:rsidRPr="00B71C88">
        <w:rPr>
          <w:color w:val="auto"/>
        </w:rPr>
        <w:t>взрослого  мужского</w:t>
      </w:r>
      <w:proofErr w:type="gramEnd"/>
      <w:r w:rsidR="0095638E" w:rsidRPr="00B71C88">
        <w:rPr>
          <w:color w:val="auto"/>
        </w:rPr>
        <w:t xml:space="preserve"> и женского </w:t>
      </w:r>
      <w:r w:rsidRPr="00B71C88">
        <w:rPr>
          <w:color w:val="auto"/>
        </w:rPr>
        <w:t xml:space="preserve">населения </w:t>
      </w:r>
      <w:proofErr w:type="spellStart"/>
      <w:r w:rsidRPr="00B71C88">
        <w:rPr>
          <w:color w:val="auto"/>
        </w:rPr>
        <w:t>Таскалинского</w:t>
      </w:r>
      <w:proofErr w:type="spellEnd"/>
      <w:r w:rsidRPr="00B71C88">
        <w:rPr>
          <w:color w:val="auto"/>
        </w:rPr>
        <w:t xml:space="preserve"> района ЗКО (2015-2019 гг.)</w:t>
      </w:r>
    </w:p>
    <w:p w:rsidR="00765AE1" w:rsidRPr="00B71C88" w:rsidRDefault="00765AE1" w:rsidP="00765AE1">
      <w:pPr>
        <w:spacing w:after="0" w:line="360" w:lineRule="auto"/>
        <w:ind w:firstLine="709"/>
        <w:jc w:val="both"/>
        <w:rPr>
          <w:b/>
          <w:color w:val="auto"/>
        </w:rPr>
      </w:pPr>
    </w:p>
    <w:p w:rsidR="00765AE1" w:rsidRPr="00B71C88" w:rsidRDefault="00765AE1" w:rsidP="00765AE1">
      <w:pPr>
        <w:spacing w:after="0" w:line="360" w:lineRule="auto"/>
        <w:ind w:firstLine="709"/>
        <w:jc w:val="both"/>
        <w:rPr>
          <w:color w:val="auto"/>
        </w:rPr>
      </w:pPr>
      <w:r w:rsidRPr="00B71C88">
        <w:rPr>
          <w:color w:val="auto"/>
        </w:rPr>
        <w:t>При изучении первичной заболеваемости отмечалась положительная динамика. Показатель снизился с 45977,9 (2015</w:t>
      </w:r>
      <w:r w:rsidR="00096929" w:rsidRPr="00B71C88">
        <w:rPr>
          <w:color w:val="auto"/>
        </w:rPr>
        <w:t xml:space="preserve"> </w:t>
      </w:r>
      <w:r w:rsidRPr="00B71C88">
        <w:rPr>
          <w:color w:val="auto"/>
        </w:rPr>
        <w:t>г.) до 38530,3 в 2019</w:t>
      </w:r>
      <w:r w:rsidR="00096929" w:rsidRPr="00B71C88">
        <w:rPr>
          <w:color w:val="auto"/>
        </w:rPr>
        <w:t xml:space="preserve"> </w:t>
      </w:r>
      <w:r w:rsidRPr="00B71C88">
        <w:rPr>
          <w:color w:val="auto"/>
        </w:rPr>
        <w:t>г. Прогноз на 2021</w:t>
      </w:r>
      <w:r w:rsidR="00096929" w:rsidRPr="00B71C88">
        <w:rPr>
          <w:color w:val="auto"/>
        </w:rPr>
        <w:t xml:space="preserve"> </w:t>
      </w:r>
      <w:r w:rsidRPr="00B71C88">
        <w:rPr>
          <w:color w:val="auto"/>
        </w:rPr>
        <w:t>г. – 37249,4 н</w:t>
      </w:r>
      <w:r w:rsidR="0095638E" w:rsidRPr="00B71C88">
        <w:rPr>
          <w:color w:val="auto"/>
        </w:rPr>
        <w:t>а 100 тыс. населения (рисунок 31</w:t>
      </w:r>
      <w:r w:rsidRPr="00B71C88">
        <w:rPr>
          <w:color w:val="auto"/>
        </w:rPr>
        <w:t>).</w:t>
      </w:r>
    </w:p>
    <w:p w:rsidR="00765AE1" w:rsidRPr="00B71C88" w:rsidRDefault="00765AE1" w:rsidP="00765AE1">
      <w:pPr>
        <w:spacing w:after="0" w:line="360" w:lineRule="auto"/>
        <w:ind w:firstLine="709"/>
        <w:jc w:val="both"/>
        <w:rPr>
          <w:color w:val="auto"/>
        </w:rPr>
      </w:pPr>
      <w:r w:rsidRPr="00B71C88">
        <w:rPr>
          <w:color w:val="auto"/>
        </w:rPr>
        <w:t xml:space="preserve"> </w:t>
      </w:r>
    </w:p>
    <w:p w:rsidR="00765AE1" w:rsidRPr="00B71C88" w:rsidRDefault="00765AE1" w:rsidP="00765AE1">
      <w:pPr>
        <w:spacing w:after="0" w:line="360" w:lineRule="auto"/>
        <w:ind w:firstLine="709"/>
        <w:jc w:val="both"/>
        <w:rPr>
          <w:b/>
          <w:color w:val="auto"/>
        </w:rPr>
      </w:pPr>
      <w:r w:rsidRPr="00B71C88">
        <w:rPr>
          <w:noProof/>
          <w:color w:val="auto"/>
          <w:lang w:eastAsia="ru-RU"/>
        </w:rPr>
        <w:drawing>
          <wp:inline distT="0" distB="0" distL="0" distR="0" wp14:anchorId="50FE9F32" wp14:editId="532E10D0">
            <wp:extent cx="4851400" cy="1390650"/>
            <wp:effectExtent l="0" t="0" r="0" b="0"/>
            <wp:docPr id="86" name="Диаграмма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765AE1" w:rsidRPr="00B71C88" w:rsidRDefault="0095638E" w:rsidP="00062638">
      <w:pPr>
        <w:spacing w:after="0" w:line="240" w:lineRule="auto"/>
        <w:ind w:firstLine="709"/>
        <w:jc w:val="center"/>
        <w:rPr>
          <w:color w:val="auto"/>
        </w:rPr>
      </w:pPr>
      <w:r w:rsidRPr="00B71C88">
        <w:rPr>
          <w:color w:val="auto"/>
        </w:rPr>
        <w:t>Рисунок 31</w:t>
      </w:r>
      <w:r w:rsidR="00765AE1" w:rsidRPr="00B71C88">
        <w:rPr>
          <w:color w:val="auto"/>
        </w:rPr>
        <w:t xml:space="preserve"> – Распространенность первичной заболеваемости среди вз</w:t>
      </w:r>
      <w:r w:rsidR="009F2A9A" w:rsidRPr="00B71C88">
        <w:rPr>
          <w:color w:val="auto"/>
        </w:rPr>
        <w:t xml:space="preserve">рослого </w:t>
      </w:r>
      <w:r w:rsidR="00765AE1" w:rsidRPr="00B71C88">
        <w:rPr>
          <w:color w:val="auto"/>
        </w:rPr>
        <w:t xml:space="preserve">населения </w:t>
      </w:r>
      <w:proofErr w:type="spellStart"/>
      <w:r w:rsidR="00765AE1" w:rsidRPr="00B71C88">
        <w:rPr>
          <w:color w:val="auto"/>
        </w:rPr>
        <w:t>Таскалинского</w:t>
      </w:r>
      <w:proofErr w:type="spellEnd"/>
      <w:r w:rsidR="00765AE1" w:rsidRPr="00B71C88">
        <w:rPr>
          <w:color w:val="auto"/>
        </w:rPr>
        <w:t xml:space="preserve"> района ЗКО (2015-2019 гг.)</w:t>
      </w:r>
    </w:p>
    <w:p w:rsidR="00062638" w:rsidRPr="00B71C88" w:rsidRDefault="00062638" w:rsidP="00062638">
      <w:pPr>
        <w:spacing w:after="0" w:line="240" w:lineRule="auto"/>
        <w:ind w:firstLine="709"/>
        <w:jc w:val="center"/>
        <w:rPr>
          <w:color w:val="auto"/>
        </w:rPr>
      </w:pPr>
    </w:p>
    <w:p w:rsidR="00225587" w:rsidRPr="00B71C88" w:rsidRDefault="00765AE1" w:rsidP="00225587">
      <w:pPr>
        <w:spacing w:after="0" w:line="360" w:lineRule="auto"/>
        <w:ind w:firstLine="709"/>
        <w:jc w:val="both"/>
        <w:rPr>
          <w:color w:val="auto"/>
        </w:rPr>
      </w:pPr>
      <w:r w:rsidRPr="00B71C88">
        <w:rPr>
          <w:color w:val="auto"/>
        </w:rPr>
        <w:t>При изучении динамики показателя среди мужчин отмечалось снижение в 2016</w:t>
      </w:r>
      <w:r w:rsidR="00096929" w:rsidRPr="00B71C88">
        <w:rPr>
          <w:color w:val="auto"/>
        </w:rPr>
        <w:t xml:space="preserve"> </w:t>
      </w:r>
      <w:r w:rsidRPr="00B71C88">
        <w:rPr>
          <w:color w:val="auto"/>
        </w:rPr>
        <w:t>г. с дальнейшим увеличением в 2019</w:t>
      </w:r>
      <w:r w:rsidR="00096929" w:rsidRPr="00B71C88">
        <w:rPr>
          <w:color w:val="auto"/>
        </w:rPr>
        <w:t xml:space="preserve"> </w:t>
      </w:r>
      <w:r w:rsidRPr="00B71C88">
        <w:rPr>
          <w:color w:val="auto"/>
        </w:rPr>
        <w:t>г. до 34375,5. Прогноз в 2020г. показатель составит 31094,6 и в 2021</w:t>
      </w:r>
      <w:r w:rsidR="00096929" w:rsidRPr="00B71C88">
        <w:rPr>
          <w:color w:val="auto"/>
        </w:rPr>
        <w:t xml:space="preserve"> </w:t>
      </w:r>
      <w:r w:rsidRPr="00B71C88">
        <w:rPr>
          <w:color w:val="auto"/>
        </w:rPr>
        <w:t xml:space="preserve">г. 33477,6 </w:t>
      </w:r>
      <w:r w:rsidR="0095638E" w:rsidRPr="00B71C88">
        <w:rPr>
          <w:color w:val="auto"/>
        </w:rPr>
        <w:t xml:space="preserve">на 100 </w:t>
      </w:r>
      <w:proofErr w:type="spellStart"/>
      <w:r w:rsidR="0095638E" w:rsidRPr="00B71C88">
        <w:rPr>
          <w:color w:val="auto"/>
        </w:rPr>
        <w:t>тыс</w:t>
      </w:r>
      <w:proofErr w:type="spellEnd"/>
      <w:r w:rsidR="0095638E" w:rsidRPr="00B71C88">
        <w:rPr>
          <w:color w:val="auto"/>
        </w:rPr>
        <w:t xml:space="preserve"> населения (рисунок 32а</w:t>
      </w:r>
      <w:r w:rsidRPr="00B71C88">
        <w:rPr>
          <w:color w:val="auto"/>
        </w:rPr>
        <w:t>).</w:t>
      </w:r>
      <w:r w:rsidR="00225587" w:rsidRPr="00B71C88">
        <w:rPr>
          <w:color w:val="auto"/>
        </w:rPr>
        <w:t xml:space="preserve"> Среди женщин первичная заболеваемость имела место к снижению: с 55982,</w:t>
      </w:r>
      <w:r w:rsidR="0095638E" w:rsidRPr="00B71C88">
        <w:rPr>
          <w:color w:val="auto"/>
        </w:rPr>
        <w:t>1 в 2015г. до 42496,7 в 2019</w:t>
      </w:r>
      <w:r w:rsidR="00096929" w:rsidRPr="00B71C88">
        <w:rPr>
          <w:color w:val="auto"/>
        </w:rPr>
        <w:t xml:space="preserve"> </w:t>
      </w:r>
      <w:r w:rsidR="0095638E" w:rsidRPr="00B71C88">
        <w:rPr>
          <w:color w:val="auto"/>
        </w:rPr>
        <w:t>г. с</w:t>
      </w:r>
      <w:r w:rsidR="00225587" w:rsidRPr="00B71C88">
        <w:rPr>
          <w:color w:val="auto"/>
        </w:rPr>
        <w:t xml:space="preserve"> прогнозом на 2021</w:t>
      </w:r>
      <w:r w:rsidR="00096929" w:rsidRPr="00B71C88">
        <w:rPr>
          <w:color w:val="auto"/>
        </w:rPr>
        <w:t xml:space="preserve"> </w:t>
      </w:r>
      <w:r w:rsidR="00225587" w:rsidRPr="00B71C88">
        <w:rPr>
          <w:color w:val="auto"/>
        </w:rPr>
        <w:t>г. – 40827,7 н</w:t>
      </w:r>
      <w:r w:rsidR="0095638E" w:rsidRPr="00B71C88">
        <w:rPr>
          <w:color w:val="auto"/>
        </w:rPr>
        <w:t>а 100 тыс. населения (рисунок 32б</w:t>
      </w:r>
      <w:r w:rsidR="00225587" w:rsidRPr="00B71C88">
        <w:rPr>
          <w:color w:val="auto"/>
        </w:rPr>
        <w:t>).</w:t>
      </w:r>
    </w:p>
    <w:p w:rsidR="00765AE1" w:rsidRPr="00B71C88" w:rsidRDefault="00765AE1" w:rsidP="00765AE1">
      <w:pPr>
        <w:spacing w:after="0" w:line="360" w:lineRule="auto"/>
        <w:ind w:firstLine="709"/>
        <w:jc w:val="both"/>
        <w:rPr>
          <w:b/>
          <w:color w:val="auto"/>
        </w:rPr>
      </w:pPr>
    </w:p>
    <w:p w:rsidR="00765AE1" w:rsidRPr="00B71C88" w:rsidRDefault="00765AE1" w:rsidP="0001665F">
      <w:pPr>
        <w:spacing w:after="0" w:line="360" w:lineRule="auto"/>
        <w:jc w:val="both"/>
        <w:rPr>
          <w:b/>
          <w:color w:val="auto"/>
        </w:rPr>
      </w:pPr>
      <w:r w:rsidRPr="00B71C88">
        <w:rPr>
          <w:noProof/>
          <w:color w:val="auto"/>
          <w:lang w:eastAsia="ru-RU"/>
        </w:rPr>
        <w:lastRenderedPageBreak/>
        <w:drawing>
          <wp:inline distT="0" distB="0" distL="0" distR="0" wp14:anchorId="2947D8A0" wp14:editId="444E3C87">
            <wp:extent cx="2880000" cy="1980000"/>
            <wp:effectExtent l="0" t="0" r="15875" b="1270"/>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0001665F" w:rsidRPr="00B71C88">
        <w:rPr>
          <w:noProof/>
          <w:color w:val="auto"/>
          <w:lang w:eastAsia="ru-RU"/>
        </w:rPr>
        <w:drawing>
          <wp:inline distT="0" distB="0" distL="0" distR="0" wp14:anchorId="68C0DAFD" wp14:editId="499E051C">
            <wp:extent cx="2880000" cy="1980000"/>
            <wp:effectExtent l="0" t="0" r="15875" b="127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4B170C" w:rsidRPr="00B71C88" w:rsidRDefault="004B170C" w:rsidP="00062638">
      <w:pPr>
        <w:spacing w:after="0" w:line="240" w:lineRule="auto"/>
        <w:jc w:val="center"/>
        <w:rPr>
          <w:color w:val="auto"/>
        </w:rPr>
      </w:pPr>
      <w:r w:rsidRPr="00B71C88">
        <w:rPr>
          <w:color w:val="auto"/>
        </w:rPr>
        <w:t>а                                                                                     б</w:t>
      </w:r>
    </w:p>
    <w:p w:rsidR="004B170C" w:rsidRPr="00B71C88" w:rsidRDefault="004B170C" w:rsidP="00062638">
      <w:pPr>
        <w:pStyle w:val="ad"/>
        <w:ind w:firstLine="709"/>
        <w:jc w:val="both"/>
        <w:rPr>
          <w:color w:val="auto"/>
        </w:rPr>
      </w:pPr>
      <w:r w:rsidRPr="00B71C88">
        <w:rPr>
          <w:color w:val="auto"/>
        </w:rPr>
        <w:t xml:space="preserve"> а – мужское население; б – женское население</w:t>
      </w:r>
    </w:p>
    <w:p w:rsidR="00765AE1" w:rsidRPr="00B71C88" w:rsidRDefault="0095638E" w:rsidP="00062638">
      <w:pPr>
        <w:spacing w:after="0" w:line="240" w:lineRule="auto"/>
        <w:ind w:firstLine="709"/>
        <w:jc w:val="center"/>
        <w:rPr>
          <w:color w:val="auto"/>
        </w:rPr>
      </w:pPr>
      <w:r w:rsidRPr="00B71C88">
        <w:rPr>
          <w:color w:val="auto"/>
        </w:rPr>
        <w:t>Рисунок 32</w:t>
      </w:r>
      <w:r w:rsidR="00765AE1" w:rsidRPr="00B71C88">
        <w:rPr>
          <w:color w:val="auto"/>
        </w:rPr>
        <w:t xml:space="preserve"> – Распространенность первичной заболеваемости среди взрослого мужского</w:t>
      </w:r>
      <w:r w:rsidRPr="00B71C88">
        <w:rPr>
          <w:color w:val="auto"/>
        </w:rPr>
        <w:t xml:space="preserve"> и женского</w:t>
      </w:r>
      <w:r w:rsidR="00D074EF" w:rsidRPr="00B71C88">
        <w:rPr>
          <w:color w:val="auto"/>
        </w:rPr>
        <w:t xml:space="preserve"> </w:t>
      </w:r>
      <w:r w:rsidR="00765AE1" w:rsidRPr="00B71C88">
        <w:rPr>
          <w:color w:val="auto"/>
        </w:rPr>
        <w:t xml:space="preserve">населения </w:t>
      </w:r>
      <w:proofErr w:type="spellStart"/>
      <w:r w:rsidR="00765AE1" w:rsidRPr="00B71C88">
        <w:rPr>
          <w:color w:val="auto"/>
        </w:rPr>
        <w:t>Таскалинского</w:t>
      </w:r>
      <w:proofErr w:type="spellEnd"/>
      <w:r w:rsidR="00765AE1" w:rsidRPr="00B71C88">
        <w:rPr>
          <w:color w:val="auto"/>
        </w:rPr>
        <w:t xml:space="preserve"> района ЗКО (2015-2019 гг.)</w:t>
      </w:r>
    </w:p>
    <w:p w:rsidR="00062638" w:rsidRPr="00B71C88" w:rsidRDefault="00062638" w:rsidP="00062638">
      <w:pPr>
        <w:spacing w:after="0" w:line="240" w:lineRule="auto"/>
        <w:ind w:firstLine="709"/>
        <w:jc w:val="center"/>
        <w:rPr>
          <w:color w:val="auto"/>
        </w:rPr>
      </w:pPr>
    </w:p>
    <w:p w:rsidR="00765AE1" w:rsidRPr="00B71C88" w:rsidRDefault="00765AE1" w:rsidP="00765AE1">
      <w:pPr>
        <w:spacing w:after="0" w:line="360" w:lineRule="auto"/>
        <w:ind w:firstLine="709"/>
        <w:jc w:val="both"/>
        <w:rPr>
          <w:color w:val="auto"/>
        </w:rPr>
      </w:pPr>
      <w:r w:rsidRPr="00B71C88">
        <w:rPr>
          <w:color w:val="auto"/>
        </w:rPr>
        <w:t xml:space="preserve">В структуре распространенности общей заболеваемости первое место занимают болезни системы кровообращения, на втором - </w:t>
      </w:r>
      <w:r w:rsidRPr="00B71C88">
        <w:rPr>
          <w:rFonts w:eastAsia="Times New Roman"/>
          <w:color w:val="auto"/>
        </w:rPr>
        <w:t>травмы и отравления и другие воздействия</w:t>
      </w:r>
      <w:r w:rsidRPr="00B71C88">
        <w:rPr>
          <w:color w:val="auto"/>
        </w:rPr>
        <w:t xml:space="preserve">, на третьем – болезни мочеполовой системы. У мужчин на первом месте болезни системы кровообращения, на втором – </w:t>
      </w:r>
      <w:r w:rsidRPr="00B71C88">
        <w:rPr>
          <w:rFonts w:eastAsia="Times New Roman"/>
          <w:color w:val="auto"/>
        </w:rPr>
        <w:t>травмы и отравления и другие воздействия</w:t>
      </w:r>
      <w:r w:rsidRPr="00B71C88">
        <w:rPr>
          <w:color w:val="auto"/>
        </w:rPr>
        <w:t xml:space="preserve">, на третьем – болезни органов дыхания. У женщин первое место занимают болезни системы кровообращения, на втором - болезни мочеполовой системы, на третьем - </w:t>
      </w:r>
      <w:r w:rsidRPr="00B71C88">
        <w:rPr>
          <w:rFonts w:eastAsia="Times New Roman"/>
          <w:color w:val="auto"/>
        </w:rPr>
        <w:t>травмы и отравления и другие воздействия</w:t>
      </w:r>
      <w:r w:rsidRPr="00B71C88">
        <w:rPr>
          <w:color w:val="auto"/>
        </w:rPr>
        <w:t>.</w:t>
      </w:r>
      <w:r w:rsidR="00651D53" w:rsidRPr="00B71C88">
        <w:rPr>
          <w:color w:val="auto"/>
        </w:rPr>
        <w:t xml:space="preserve"> </w:t>
      </w:r>
    </w:p>
    <w:p w:rsidR="00765AE1" w:rsidRPr="00B71C88" w:rsidRDefault="00765AE1" w:rsidP="00765AE1">
      <w:pPr>
        <w:spacing w:after="0" w:line="360" w:lineRule="auto"/>
        <w:ind w:firstLine="709"/>
        <w:jc w:val="both"/>
        <w:rPr>
          <w:color w:val="auto"/>
        </w:rPr>
      </w:pPr>
      <w:r w:rsidRPr="00B71C88">
        <w:rPr>
          <w:color w:val="auto"/>
        </w:rPr>
        <w:t>В структуре первичной заболеваемости первые позиции занимают</w:t>
      </w:r>
      <w:r w:rsidRPr="00B71C88">
        <w:rPr>
          <w:rFonts w:eastAsia="Times New Roman"/>
          <w:color w:val="auto"/>
        </w:rPr>
        <w:t xml:space="preserve"> травмы и отравления и другие воздействия,</w:t>
      </w:r>
      <w:r w:rsidRPr="00B71C88">
        <w:rPr>
          <w:color w:val="auto"/>
        </w:rPr>
        <w:t xml:space="preserve"> болезни мочеполовой системы, болезни органов дыхания. У мужчин на первых </w:t>
      </w:r>
      <w:r w:rsidR="00D074EF" w:rsidRPr="00B71C88">
        <w:rPr>
          <w:color w:val="auto"/>
        </w:rPr>
        <w:t>позициях</w:t>
      </w:r>
      <w:r w:rsidRPr="00B71C88">
        <w:rPr>
          <w:color w:val="auto"/>
        </w:rPr>
        <w:t xml:space="preserve"> </w:t>
      </w:r>
      <w:r w:rsidRPr="00B71C88">
        <w:rPr>
          <w:rFonts w:eastAsia="Times New Roman"/>
          <w:color w:val="auto"/>
        </w:rPr>
        <w:t xml:space="preserve">травмы и отравления и другие воздействия, </w:t>
      </w:r>
      <w:r w:rsidRPr="00B71C88">
        <w:rPr>
          <w:color w:val="auto"/>
        </w:rPr>
        <w:t xml:space="preserve">болезни системы кровообращения, болезни органов дыхания. Среди </w:t>
      </w:r>
      <w:r w:rsidR="00D074EF" w:rsidRPr="00B71C88">
        <w:rPr>
          <w:color w:val="auto"/>
        </w:rPr>
        <w:t>женщин</w:t>
      </w:r>
      <w:r w:rsidRPr="00B71C88">
        <w:rPr>
          <w:color w:val="auto"/>
        </w:rPr>
        <w:t xml:space="preserve"> – это болезни мочеполовой системы, </w:t>
      </w:r>
      <w:r w:rsidRPr="00B71C88">
        <w:rPr>
          <w:rFonts w:eastAsia="Times New Roman"/>
          <w:color w:val="auto"/>
        </w:rPr>
        <w:t xml:space="preserve">травмы и отравления и другие воздействия, </w:t>
      </w:r>
      <w:r w:rsidRPr="00B71C88">
        <w:rPr>
          <w:color w:val="auto"/>
        </w:rPr>
        <w:t>органов дыхания.</w:t>
      </w:r>
      <w:r w:rsidRPr="00B71C88">
        <w:rPr>
          <w:rFonts w:eastAsia="Times New Roman"/>
          <w:color w:val="auto"/>
        </w:rPr>
        <w:t xml:space="preserve"> </w:t>
      </w:r>
    </w:p>
    <w:p w:rsidR="00765AE1" w:rsidRPr="00FE4EFF" w:rsidRDefault="00765AE1" w:rsidP="00765AE1">
      <w:pPr>
        <w:spacing w:after="0" w:line="360" w:lineRule="auto"/>
        <w:ind w:firstLine="709"/>
        <w:jc w:val="both"/>
        <w:rPr>
          <w:color w:val="auto"/>
          <w:highlight w:val="green"/>
        </w:rPr>
      </w:pPr>
      <w:r w:rsidRPr="00FE4EFF">
        <w:rPr>
          <w:color w:val="auto"/>
        </w:rPr>
        <w:t xml:space="preserve">Заболеваемость населения </w:t>
      </w:r>
      <w:proofErr w:type="spellStart"/>
      <w:r w:rsidRPr="00FE4EFF">
        <w:rPr>
          <w:color w:val="auto"/>
        </w:rPr>
        <w:t>Бурлинского</w:t>
      </w:r>
      <w:proofErr w:type="spellEnd"/>
      <w:r w:rsidRPr="00FE4EFF">
        <w:rPr>
          <w:color w:val="auto"/>
        </w:rPr>
        <w:t xml:space="preserve"> района ЗКО</w:t>
      </w:r>
    </w:p>
    <w:p w:rsidR="00765AE1" w:rsidRPr="00B71C88" w:rsidRDefault="00765AE1" w:rsidP="00765AE1">
      <w:pPr>
        <w:spacing w:after="0" w:line="360" w:lineRule="auto"/>
        <w:ind w:firstLine="709"/>
        <w:jc w:val="both"/>
        <w:rPr>
          <w:color w:val="auto"/>
        </w:rPr>
      </w:pPr>
      <w:r w:rsidRPr="00B71C88">
        <w:rPr>
          <w:color w:val="auto"/>
        </w:rPr>
        <w:t xml:space="preserve">При изучении распространенности общей заболеваемости среди взрослого населения </w:t>
      </w:r>
      <w:proofErr w:type="spellStart"/>
      <w:r w:rsidRPr="00B71C88">
        <w:rPr>
          <w:color w:val="auto"/>
        </w:rPr>
        <w:t>Бурлинского</w:t>
      </w:r>
      <w:proofErr w:type="spellEnd"/>
      <w:r w:rsidRPr="00B71C88">
        <w:rPr>
          <w:color w:val="auto"/>
        </w:rPr>
        <w:t xml:space="preserve"> района ЗКО отмечается негативная тенденция в состоянии здоровья населения. Имеет место постепенное увеличение показателя за исследуемый период с 50709,5 в 2015г. до 65802,9 в 2019</w:t>
      </w:r>
      <w:r w:rsidR="00096929" w:rsidRPr="00B71C88">
        <w:rPr>
          <w:color w:val="auto"/>
        </w:rPr>
        <w:t xml:space="preserve"> </w:t>
      </w:r>
      <w:r w:rsidRPr="00B71C88">
        <w:rPr>
          <w:color w:val="auto"/>
        </w:rPr>
        <w:t>г. Темп прироста +6,8%. При прогнозировании показатель в 2020</w:t>
      </w:r>
      <w:r w:rsidR="00096929" w:rsidRPr="00B71C88">
        <w:rPr>
          <w:color w:val="auto"/>
        </w:rPr>
        <w:t xml:space="preserve"> </w:t>
      </w:r>
      <w:r w:rsidRPr="00B71C88">
        <w:rPr>
          <w:color w:val="auto"/>
        </w:rPr>
        <w:t>г. достигнет 68792,4 и в 2021</w:t>
      </w:r>
      <w:r w:rsidR="00096929" w:rsidRPr="00B71C88">
        <w:rPr>
          <w:color w:val="auto"/>
        </w:rPr>
        <w:t xml:space="preserve"> </w:t>
      </w:r>
      <w:r w:rsidRPr="00B71C88">
        <w:rPr>
          <w:color w:val="auto"/>
        </w:rPr>
        <w:t>г. 73589 н</w:t>
      </w:r>
      <w:r w:rsidR="0095638E" w:rsidRPr="00B71C88">
        <w:rPr>
          <w:color w:val="auto"/>
        </w:rPr>
        <w:t>а 100 тыс. населения (рисунок 33</w:t>
      </w:r>
      <w:r w:rsidRPr="00B71C88">
        <w:rPr>
          <w:color w:val="auto"/>
        </w:rPr>
        <w:t>).</w:t>
      </w:r>
    </w:p>
    <w:p w:rsidR="00FC19B1" w:rsidRPr="00B71C88" w:rsidRDefault="00FC19B1" w:rsidP="00765AE1">
      <w:pPr>
        <w:spacing w:after="0" w:line="360" w:lineRule="auto"/>
        <w:ind w:firstLine="709"/>
        <w:jc w:val="both"/>
        <w:rPr>
          <w:color w:val="auto"/>
        </w:rPr>
      </w:pPr>
    </w:p>
    <w:p w:rsidR="00765AE1" w:rsidRPr="00B71C88" w:rsidRDefault="00765AE1" w:rsidP="009F2A9A">
      <w:pPr>
        <w:spacing w:after="0" w:line="360" w:lineRule="auto"/>
        <w:ind w:firstLine="709"/>
        <w:jc w:val="center"/>
        <w:rPr>
          <w:b/>
          <w:color w:val="auto"/>
        </w:rPr>
      </w:pPr>
      <w:r w:rsidRPr="00B71C88">
        <w:rPr>
          <w:noProof/>
          <w:color w:val="auto"/>
          <w:lang w:eastAsia="ru-RU"/>
        </w:rPr>
        <w:lastRenderedPageBreak/>
        <w:drawing>
          <wp:inline distT="0" distB="0" distL="0" distR="0" wp14:anchorId="603A25A7" wp14:editId="31C36657">
            <wp:extent cx="4870450" cy="1440000"/>
            <wp:effectExtent l="0" t="0" r="6350" b="8255"/>
            <wp:docPr id="89"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765AE1" w:rsidRPr="00B71C88" w:rsidRDefault="0095638E" w:rsidP="00062638">
      <w:pPr>
        <w:spacing w:after="0" w:line="240" w:lineRule="auto"/>
        <w:ind w:firstLine="709"/>
        <w:jc w:val="center"/>
        <w:rPr>
          <w:color w:val="auto"/>
        </w:rPr>
      </w:pPr>
      <w:r w:rsidRPr="00B71C88">
        <w:rPr>
          <w:color w:val="auto"/>
        </w:rPr>
        <w:t>Рисунок 33</w:t>
      </w:r>
      <w:r w:rsidR="00765AE1" w:rsidRPr="00B71C88">
        <w:rPr>
          <w:color w:val="auto"/>
        </w:rPr>
        <w:t xml:space="preserve"> – Распространенность общей заболеваемости среди вз</w:t>
      </w:r>
      <w:r w:rsidR="009F2A9A" w:rsidRPr="00B71C88">
        <w:rPr>
          <w:color w:val="auto"/>
        </w:rPr>
        <w:t xml:space="preserve">рослого </w:t>
      </w:r>
      <w:r w:rsidR="00765AE1" w:rsidRPr="00B71C88">
        <w:rPr>
          <w:color w:val="auto"/>
        </w:rPr>
        <w:t xml:space="preserve">населения </w:t>
      </w:r>
      <w:proofErr w:type="spellStart"/>
      <w:r w:rsidR="00765AE1" w:rsidRPr="00B71C88">
        <w:rPr>
          <w:color w:val="auto"/>
        </w:rPr>
        <w:t>Бурлинского</w:t>
      </w:r>
      <w:proofErr w:type="spellEnd"/>
      <w:r w:rsidR="00765AE1" w:rsidRPr="00B71C88">
        <w:rPr>
          <w:color w:val="auto"/>
        </w:rPr>
        <w:t xml:space="preserve"> района ЗКО (2015-2019 гг.)</w:t>
      </w:r>
    </w:p>
    <w:p w:rsidR="00062638" w:rsidRPr="00B71C88" w:rsidRDefault="00062638" w:rsidP="00062638">
      <w:pPr>
        <w:spacing w:after="0" w:line="240" w:lineRule="auto"/>
        <w:ind w:firstLine="709"/>
        <w:jc w:val="center"/>
        <w:rPr>
          <w:color w:val="auto"/>
        </w:rPr>
      </w:pPr>
    </w:p>
    <w:p w:rsidR="00225587" w:rsidRPr="00B71C88" w:rsidRDefault="00765AE1" w:rsidP="00225587">
      <w:pPr>
        <w:spacing w:after="0" w:line="360" w:lineRule="auto"/>
        <w:ind w:firstLine="709"/>
        <w:jc w:val="both"/>
        <w:rPr>
          <w:color w:val="auto"/>
        </w:rPr>
      </w:pPr>
      <w:r w:rsidRPr="00B71C88">
        <w:rPr>
          <w:color w:val="auto"/>
        </w:rPr>
        <w:t>Среди мужского населения имело место увеличение показателя в динамике: показатель вырос с 42138,8 в 2015</w:t>
      </w:r>
      <w:r w:rsidR="00096929" w:rsidRPr="00B71C88">
        <w:rPr>
          <w:color w:val="auto"/>
        </w:rPr>
        <w:t xml:space="preserve"> </w:t>
      </w:r>
      <w:r w:rsidRPr="00B71C88">
        <w:rPr>
          <w:color w:val="auto"/>
        </w:rPr>
        <w:t>г. до 49456,9 в 2019</w:t>
      </w:r>
      <w:r w:rsidR="00096929" w:rsidRPr="00B71C88">
        <w:rPr>
          <w:color w:val="auto"/>
        </w:rPr>
        <w:t xml:space="preserve"> </w:t>
      </w:r>
      <w:r w:rsidRPr="00B71C88">
        <w:rPr>
          <w:color w:val="auto"/>
        </w:rPr>
        <w:t>г. Темп прироста составил 4,2%, прогноз дает увеличение показателя в 2020</w:t>
      </w:r>
      <w:r w:rsidR="00096929" w:rsidRPr="00B71C88">
        <w:rPr>
          <w:color w:val="auto"/>
        </w:rPr>
        <w:t xml:space="preserve"> </w:t>
      </w:r>
      <w:r w:rsidRPr="00B71C88">
        <w:rPr>
          <w:color w:val="auto"/>
        </w:rPr>
        <w:t>г. до 50700,4, в 2021</w:t>
      </w:r>
      <w:r w:rsidR="00096929" w:rsidRPr="00B71C88">
        <w:rPr>
          <w:color w:val="auto"/>
        </w:rPr>
        <w:t xml:space="preserve"> </w:t>
      </w:r>
      <w:r w:rsidRPr="00B71C88">
        <w:rPr>
          <w:color w:val="auto"/>
        </w:rPr>
        <w:t xml:space="preserve">г. – до 53300,9 </w:t>
      </w:r>
      <w:r w:rsidR="0095638E" w:rsidRPr="00B71C88">
        <w:rPr>
          <w:color w:val="auto"/>
        </w:rPr>
        <w:t>на 100 тыс. населения (рисунок 34а</w:t>
      </w:r>
      <w:r w:rsidRPr="00B71C88">
        <w:rPr>
          <w:color w:val="auto"/>
        </w:rPr>
        <w:t>).</w:t>
      </w:r>
      <w:r w:rsidR="00225587" w:rsidRPr="00B71C88">
        <w:rPr>
          <w:color w:val="auto"/>
        </w:rPr>
        <w:t xml:space="preserve"> Среди женского населения в динамике показатель резко увеличился с 58408,9 до 80503,7 в 2019</w:t>
      </w:r>
      <w:r w:rsidR="00096929" w:rsidRPr="00B71C88">
        <w:rPr>
          <w:color w:val="auto"/>
        </w:rPr>
        <w:t xml:space="preserve"> </w:t>
      </w:r>
      <w:r w:rsidR="00225587" w:rsidRPr="00B71C88">
        <w:rPr>
          <w:color w:val="auto"/>
        </w:rPr>
        <w:t xml:space="preserve">г. Темп прироста +8,3%. При прогнозировании показатель </w:t>
      </w:r>
      <w:r w:rsidR="009F2A9A" w:rsidRPr="00B71C88">
        <w:rPr>
          <w:color w:val="auto"/>
        </w:rPr>
        <w:t>достигнет</w:t>
      </w:r>
      <w:r w:rsidR="0095638E" w:rsidRPr="00B71C88">
        <w:rPr>
          <w:color w:val="auto"/>
        </w:rPr>
        <w:t xml:space="preserve"> 91810,8 в 2021</w:t>
      </w:r>
      <w:r w:rsidR="00096929" w:rsidRPr="00B71C88">
        <w:rPr>
          <w:color w:val="auto"/>
        </w:rPr>
        <w:t xml:space="preserve"> </w:t>
      </w:r>
      <w:r w:rsidR="0095638E" w:rsidRPr="00B71C88">
        <w:rPr>
          <w:color w:val="auto"/>
        </w:rPr>
        <w:t>г. (рисунок 34б</w:t>
      </w:r>
      <w:r w:rsidR="00225587" w:rsidRPr="00B71C88">
        <w:rPr>
          <w:color w:val="auto"/>
        </w:rPr>
        <w:t>).</w:t>
      </w:r>
    </w:p>
    <w:p w:rsidR="00765AE1" w:rsidRPr="00B71C88" w:rsidRDefault="00765AE1" w:rsidP="009F2A9A">
      <w:pPr>
        <w:spacing w:after="0" w:line="360" w:lineRule="auto"/>
        <w:jc w:val="center"/>
        <w:rPr>
          <w:b/>
          <w:color w:val="auto"/>
        </w:rPr>
      </w:pPr>
      <w:r w:rsidRPr="00B71C88">
        <w:rPr>
          <w:noProof/>
          <w:color w:val="auto"/>
          <w:lang w:eastAsia="ru-RU"/>
        </w:rPr>
        <w:drawing>
          <wp:inline distT="0" distB="0" distL="0" distR="0" wp14:anchorId="3039D5F2" wp14:editId="35D1838D">
            <wp:extent cx="2880000" cy="1980000"/>
            <wp:effectExtent l="0" t="0" r="15875" b="1270"/>
            <wp:docPr id="90" name="Диаграмма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sidR="0001665F" w:rsidRPr="00B71C88">
        <w:rPr>
          <w:noProof/>
          <w:color w:val="auto"/>
          <w:lang w:eastAsia="ru-RU"/>
        </w:rPr>
        <w:drawing>
          <wp:inline distT="0" distB="0" distL="0" distR="0" wp14:anchorId="47750B93" wp14:editId="7049E7A8">
            <wp:extent cx="2880000" cy="1980000"/>
            <wp:effectExtent l="0" t="0" r="15875" b="127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4B170C" w:rsidRPr="00B71C88" w:rsidRDefault="004B170C" w:rsidP="00062638">
      <w:pPr>
        <w:spacing w:after="0" w:line="240" w:lineRule="auto"/>
        <w:jc w:val="center"/>
        <w:rPr>
          <w:color w:val="auto"/>
        </w:rPr>
      </w:pPr>
      <w:r w:rsidRPr="00B71C88">
        <w:rPr>
          <w:color w:val="auto"/>
        </w:rPr>
        <w:t>а                                                                                     б</w:t>
      </w:r>
    </w:p>
    <w:p w:rsidR="004B170C" w:rsidRPr="00B71C88" w:rsidRDefault="004B170C" w:rsidP="00062638">
      <w:pPr>
        <w:pStyle w:val="ad"/>
        <w:ind w:firstLine="709"/>
        <w:jc w:val="both"/>
        <w:rPr>
          <w:color w:val="auto"/>
        </w:rPr>
      </w:pPr>
      <w:r w:rsidRPr="00B71C88">
        <w:rPr>
          <w:color w:val="auto"/>
        </w:rPr>
        <w:t xml:space="preserve"> а – мужское население; б – женское население</w:t>
      </w:r>
    </w:p>
    <w:p w:rsidR="00765AE1" w:rsidRPr="00B71C88" w:rsidRDefault="0095638E" w:rsidP="00062638">
      <w:pPr>
        <w:spacing w:after="0" w:line="240" w:lineRule="auto"/>
        <w:ind w:firstLine="709"/>
        <w:rPr>
          <w:color w:val="auto"/>
        </w:rPr>
      </w:pPr>
      <w:r w:rsidRPr="00B71C88">
        <w:rPr>
          <w:color w:val="auto"/>
        </w:rPr>
        <w:t>Рисунок 34</w:t>
      </w:r>
      <w:r w:rsidR="00765AE1" w:rsidRPr="00B71C88">
        <w:rPr>
          <w:color w:val="auto"/>
        </w:rPr>
        <w:t xml:space="preserve"> – Распространенность общей заболеваемости среди вз</w:t>
      </w:r>
      <w:r w:rsidR="00D074EF" w:rsidRPr="00B71C88">
        <w:rPr>
          <w:color w:val="auto"/>
        </w:rPr>
        <w:t xml:space="preserve">рослого </w:t>
      </w:r>
      <w:r w:rsidRPr="00B71C88">
        <w:rPr>
          <w:color w:val="auto"/>
        </w:rPr>
        <w:t xml:space="preserve">мужского и женского населения </w:t>
      </w:r>
      <w:proofErr w:type="spellStart"/>
      <w:r w:rsidR="00765AE1" w:rsidRPr="00B71C88">
        <w:rPr>
          <w:color w:val="auto"/>
        </w:rPr>
        <w:t>Бурлинского</w:t>
      </w:r>
      <w:proofErr w:type="spellEnd"/>
      <w:r w:rsidR="00765AE1" w:rsidRPr="00B71C88">
        <w:rPr>
          <w:color w:val="auto"/>
        </w:rPr>
        <w:t xml:space="preserve"> района ЗКО (2015-2019 гг.)</w:t>
      </w:r>
    </w:p>
    <w:p w:rsidR="00FC19B1" w:rsidRPr="00B71C88" w:rsidRDefault="00FC19B1" w:rsidP="00062638">
      <w:pPr>
        <w:spacing w:after="0" w:line="240" w:lineRule="auto"/>
        <w:ind w:firstLine="709"/>
        <w:rPr>
          <w:color w:val="auto"/>
        </w:rPr>
      </w:pPr>
    </w:p>
    <w:p w:rsidR="00765AE1" w:rsidRPr="00B71C88" w:rsidRDefault="00765AE1" w:rsidP="00765AE1">
      <w:pPr>
        <w:spacing w:after="0" w:line="360" w:lineRule="auto"/>
        <w:ind w:firstLine="709"/>
        <w:jc w:val="both"/>
        <w:rPr>
          <w:color w:val="auto"/>
        </w:rPr>
      </w:pPr>
      <w:r w:rsidRPr="00B71C88">
        <w:rPr>
          <w:color w:val="auto"/>
        </w:rPr>
        <w:t>При изучении первичной заболеваемости показатель увеличился с 22521,7 (2015</w:t>
      </w:r>
      <w:r w:rsidR="00096929" w:rsidRPr="00B71C88">
        <w:rPr>
          <w:color w:val="auto"/>
        </w:rPr>
        <w:t xml:space="preserve"> </w:t>
      </w:r>
      <w:r w:rsidRPr="00B71C88">
        <w:rPr>
          <w:color w:val="auto"/>
        </w:rPr>
        <w:t>г.) до 24996,2 в 2019</w:t>
      </w:r>
      <w:r w:rsidR="00096929" w:rsidRPr="00B71C88">
        <w:rPr>
          <w:color w:val="auto"/>
        </w:rPr>
        <w:t xml:space="preserve"> </w:t>
      </w:r>
      <w:r w:rsidRPr="00B71C88">
        <w:rPr>
          <w:color w:val="auto"/>
        </w:rPr>
        <w:t>г. темп прироста +2,1%. При прогнозировании показатель достиг</w:t>
      </w:r>
      <w:r w:rsidR="0095638E" w:rsidRPr="00B71C88">
        <w:rPr>
          <w:color w:val="auto"/>
        </w:rPr>
        <w:t>нет 25519,7 в 2021</w:t>
      </w:r>
      <w:r w:rsidR="00096929" w:rsidRPr="00B71C88">
        <w:rPr>
          <w:color w:val="auto"/>
        </w:rPr>
        <w:t xml:space="preserve"> </w:t>
      </w:r>
      <w:r w:rsidR="0095638E" w:rsidRPr="00B71C88">
        <w:rPr>
          <w:color w:val="auto"/>
        </w:rPr>
        <w:t>г. (рисунок 35</w:t>
      </w:r>
      <w:r w:rsidRPr="00B71C88">
        <w:rPr>
          <w:color w:val="auto"/>
        </w:rPr>
        <w:t>).</w:t>
      </w:r>
    </w:p>
    <w:p w:rsidR="00FC19B1" w:rsidRPr="00B71C88" w:rsidRDefault="00FC19B1" w:rsidP="00765AE1">
      <w:pPr>
        <w:spacing w:after="0" w:line="360" w:lineRule="auto"/>
        <w:ind w:firstLine="709"/>
        <w:jc w:val="both"/>
        <w:rPr>
          <w:color w:val="auto"/>
        </w:rPr>
      </w:pPr>
    </w:p>
    <w:p w:rsidR="00765AE1" w:rsidRPr="00B71C88" w:rsidRDefault="00765AE1" w:rsidP="00765AE1">
      <w:pPr>
        <w:spacing w:after="0" w:line="360" w:lineRule="auto"/>
        <w:ind w:firstLine="709"/>
        <w:jc w:val="both"/>
        <w:rPr>
          <w:b/>
          <w:color w:val="auto"/>
        </w:rPr>
      </w:pPr>
      <w:r w:rsidRPr="00B71C88">
        <w:rPr>
          <w:noProof/>
          <w:color w:val="auto"/>
          <w:lang w:eastAsia="ru-RU"/>
        </w:rPr>
        <w:lastRenderedPageBreak/>
        <w:drawing>
          <wp:inline distT="0" distB="0" distL="0" distR="0" wp14:anchorId="66728A58" wp14:editId="533248E1">
            <wp:extent cx="4978400" cy="1758950"/>
            <wp:effectExtent l="0" t="0" r="0" b="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765AE1" w:rsidRPr="00B71C88" w:rsidRDefault="0095638E" w:rsidP="00062638">
      <w:pPr>
        <w:spacing w:after="0" w:line="240" w:lineRule="auto"/>
        <w:ind w:firstLine="709"/>
        <w:jc w:val="center"/>
        <w:rPr>
          <w:color w:val="auto"/>
        </w:rPr>
      </w:pPr>
      <w:r w:rsidRPr="00B71C88">
        <w:rPr>
          <w:color w:val="auto"/>
        </w:rPr>
        <w:t>Рисунок 35</w:t>
      </w:r>
      <w:r w:rsidR="00765AE1" w:rsidRPr="00B71C88">
        <w:rPr>
          <w:color w:val="auto"/>
        </w:rPr>
        <w:t xml:space="preserve"> – Распространенность первичной заболеваемости среди вз</w:t>
      </w:r>
      <w:r w:rsidR="00D074EF" w:rsidRPr="00B71C88">
        <w:rPr>
          <w:color w:val="auto"/>
        </w:rPr>
        <w:t xml:space="preserve">рослого </w:t>
      </w:r>
      <w:r w:rsidR="00765AE1" w:rsidRPr="00B71C88">
        <w:rPr>
          <w:color w:val="auto"/>
        </w:rPr>
        <w:t xml:space="preserve">населения </w:t>
      </w:r>
      <w:proofErr w:type="spellStart"/>
      <w:r w:rsidR="00765AE1" w:rsidRPr="00B71C88">
        <w:rPr>
          <w:color w:val="auto"/>
        </w:rPr>
        <w:t>Бурлинского</w:t>
      </w:r>
      <w:proofErr w:type="spellEnd"/>
      <w:r w:rsidR="00765AE1" w:rsidRPr="00B71C88">
        <w:rPr>
          <w:color w:val="auto"/>
        </w:rPr>
        <w:t xml:space="preserve"> района ЗКО (2015-2019 гг.)</w:t>
      </w:r>
    </w:p>
    <w:p w:rsidR="00062638" w:rsidRPr="00B71C88" w:rsidRDefault="00062638" w:rsidP="00062638">
      <w:pPr>
        <w:spacing w:after="0" w:line="240" w:lineRule="auto"/>
        <w:ind w:firstLine="709"/>
        <w:jc w:val="center"/>
        <w:rPr>
          <w:color w:val="auto"/>
        </w:rPr>
      </w:pPr>
    </w:p>
    <w:p w:rsidR="00225587" w:rsidRPr="00B71C88" w:rsidRDefault="00765AE1" w:rsidP="00225587">
      <w:pPr>
        <w:spacing w:after="0" w:line="360" w:lineRule="auto"/>
        <w:ind w:firstLine="709"/>
        <w:jc w:val="both"/>
        <w:rPr>
          <w:color w:val="auto"/>
        </w:rPr>
      </w:pPr>
      <w:r w:rsidRPr="00B71C88">
        <w:rPr>
          <w:color w:val="auto"/>
        </w:rPr>
        <w:t>У мужчин динамика первичной заболеваемости имела волнообразный характер с увеличение в 2016</w:t>
      </w:r>
      <w:r w:rsidR="00096929" w:rsidRPr="00B71C88">
        <w:rPr>
          <w:color w:val="auto"/>
        </w:rPr>
        <w:t xml:space="preserve"> </w:t>
      </w:r>
      <w:r w:rsidRPr="00B71C88">
        <w:rPr>
          <w:color w:val="auto"/>
        </w:rPr>
        <w:t>г. и 2018</w:t>
      </w:r>
      <w:r w:rsidR="00096929" w:rsidRPr="00B71C88">
        <w:rPr>
          <w:color w:val="auto"/>
        </w:rPr>
        <w:t xml:space="preserve"> </w:t>
      </w:r>
      <w:r w:rsidRPr="00B71C88">
        <w:rPr>
          <w:color w:val="auto"/>
        </w:rPr>
        <w:t>г., и снижением в 2017</w:t>
      </w:r>
      <w:r w:rsidR="00096929" w:rsidRPr="00B71C88">
        <w:rPr>
          <w:color w:val="auto"/>
        </w:rPr>
        <w:t xml:space="preserve"> </w:t>
      </w:r>
      <w:r w:rsidRPr="00B71C88">
        <w:rPr>
          <w:color w:val="auto"/>
        </w:rPr>
        <w:t>г, 2019</w:t>
      </w:r>
      <w:r w:rsidR="00096929" w:rsidRPr="00B71C88">
        <w:rPr>
          <w:color w:val="auto"/>
        </w:rPr>
        <w:t xml:space="preserve"> </w:t>
      </w:r>
      <w:r w:rsidRPr="00B71C88">
        <w:rPr>
          <w:color w:val="auto"/>
        </w:rPr>
        <w:t>г. Темп прироста = -1,2%. Прогноз дает снижение показателя</w:t>
      </w:r>
      <w:r w:rsidR="0095638E" w:rsidRPr="00B71C88">
        <w:rPr>
          <w:color w:val="auto"/>
        </w:rPr>
        <w:t xml:space="preserve"> до 17014,9 в 2021</w:t>
      </w:r>
      <w:r w:rsidR="00096929" w:rsidRPr="00B71C88">
        <w:rPr>
          <w:color w:val="auto"/>
        </w:rPr>
        <w:t xml:space="preserve"> </w:t>
      </w:r>
      <w:r w:rsidR="0095638E" w:rsidRPr="00B71C88">
        <w:rPr>
          <w:color w:val="auto"/>
        </w:rPr>
        <w:t>г. (рисунок 36а</w:t>
      </w:r>
      <w:r w:rsidRPr="00B71C88">
        <w:rPr>
          <w:color w:val="auto"/>
        </w:rPr>
        <w:t xml:space="preserve">). </w:t>
      </w:r>
      <w:r w:rsidR="00225587" w:rsidRPr="00B71C88">
        <w:rPr>
          <w:color w:val="auto"/>
        </w:rPr>
        <w:t>Первичная заболеваемость среди женского населения увеличилась в динамике: с 26354,9 (2015г.) до 32040,6 в 2019</w:t>
      </w:r>
      <w:r w:rsidR="00096929" w:rsidRPr="00B71C88">
        <w:rPr>
          <w:color w:val="auto"/>
        </w:rPr>
        <w:t xml:space="preserve"> </w:t>
      </w:r>
      <w:r w:rsidR="00225587" w:rsidRPr="00B71C88">
        <w:rPr>
          <w:color w:val="auto"/>
        </w:rPr>
        <w:t>г. Темп прироста +3,9%. Прогноз на 2021</w:t>
      </w:r>
      <w:r w:rsidR="00096929" w:rsidRPr="00B71C88">
        <w:rPr>
          <w:color w:val="auto"/>
        </w:rPr>
        <w:t xml:space="preserve"> </w:t>
      </w:r>
      <w:r w:rsidR="00225587" w:rsidRPr="00B71C88">
        <w:rPr>
          <w:color w:val="auto"/>
        </w:rPr>
        <w:t>г. – 33155,8 н</w:t>
      </w:r>
      <w:r w:rsidR="0095638E" w:rsidRPr="00B71C88">
        <w:rPr>
          <w:color w:val="auto"/>
        </w:rPr>
        <w:t>а 100 тыс. населения (рисунок 36б</w:t>
      </w:r>
      <w:r w:rsidR="00225587" w:rsidRPr="00B71C88">
        <w:rPr>
          <w:color w:val="auto"/>
        </w:rPr>
        <w:t>).</w:t>
      </w:r>
    </w:p>
    <w:p w:rsidR="00765AE1" w:rsidRPr="00B71C88" w:rsidRDefault="00765AE1" w:rsidP="00765AE1">
      <w:pPr>
        <w:spacing w:after="0" w:line="360" w:lineRule="auto"/>
        <w:ind w:firstLine="709"/>
        <w:jc w:val="both"/>
        <w:rPr>
          <w:b/>
          <w:color w:val="auto"/>
        </w:rPr>
      </w:pPr>
    </w:p>
    <w:p w:rsidR="00765AE1" w:rsidRPr="00B71C88" w:rsidRDefault="00765AE1" w:rsidP="0001665F">
      <w:pPr>
        <w:spacing w:after="0" w:line="360" w:lineRule="auto"/>
        <w:jc w:val="both"/>
        <w:rPr>
          <w:b/>
          <w:color w:val="auto"/>
        </w:rPr>
      </w:pPr>
      <w:r w:rsidRPr="00B71C88">
        <w:rPr>
          <w:noProof/>
          <w:color w:val="auto"/>
          <w:lang w:eastAsia="ru-RU"/>
        </w:rPr>
        <w:drawing>
          <wp:inline distT="0" distB="0" distL="0" distR="0" wp14:anchorId="4B22C3B1" wp14:editId="0FBA42FB">
            <wp:extent cx="2880000" cy="1980000"/>
            <wp:effectExtent l="0" t="0" r="15875" b="127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0001665F" w:rsidRPr="00B71C88">
        <w:rPr>
          <w:noProof/>
          <w:color w:val="auto"/>
          <w:lang w:eastAsia="ru-RU"/>
        </w:rPr>
        <w:drawing>
          <wp:inline distT="0" distB="0" distL="0" distR="0" wp14:anchorId="3D6A4658" wp14:editId="3119751D">
            <wp:extent cx="2880000" cy="1980000"/>
            <wp:effectExtent l="0" t="0" r="15875" b="127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4B170C" w:rsidRPr="00B71C88" w:rsidRDefault="004B170C" w:rsidP="00062638">
      <w:pPr>
        <w:spacing w:after="0" w:line="240" w:lineRule="auto"/>
        <w:jc w:val="center"/>
        <w:rPr>
          <w:color w:val="auto"/>
        </w:rPr>
      </w:pPr>
      <w:r w:rsidRPr="00B71C88">
        <w:rPr>
          <w:color w:val="auto"/>
        </w:rPr>
        <w:t>а                                                                                     б</w:t>
      </w:r>
    </w:p>
    <w:p w:rsidR="004B170C" w:rsidRPr="00B71C88" w:rsidRDefault="004B170C" w:rsidP="00062638">
      <w:pPr>
        <w:pStyle w:val="ad"/>
        <w:ind w:firstLine="709"/>
        <w:jc w:val="both"/>
        <w:rPr>
          <w:color w:val="auto"/>
        </w:rPr>
      </w:pPr>
      <w:r w:rsidRPr="00B71C88">
        <w:rPr>
          <w:color w:val="auto"/>
        </w:rPr>
        <w:t xml:space="preserve"> а – мужское население; б – женское население</w:t>
      </w:r>
    </w:p>
    <w:p w:rsidR="00765AE1" w:rsidRPr="00B71C88" w:rsidRDefault="0095638E" w:rsidP="00062638">
      <w:pPr>
        <w:spacing w:after="0" w:line="240" w:lineRule="auto"/>
        <w:ind w:firstLine="709"/>
        <w:jc w:val="center"/>
        <w:rPr>
          <w:color w:val="auto"/>
        </w:rPr>
      </w:pPr>
      <w:r w:rsidRPr="00B71C88">
        <w:rPr>
          <w:color w:val="auto"/>
        </w:rPr>
        <w:t>Рисунок 36</w:t>
      </w:r>
      <w:r w:rsidR="00765AE1" w:rsidRPr="00B71C88">
        <w:rPr>
          <w:color w:val="auto"/>
        </w:rPr>
        <w:t xml:space="preserve"> – Распространенность первичной заболеваемости среди </w:t>
      </w:r>
      <w:r w:rsidRPr="00B71C88">
        <w:rPr>
          <w:color w:val="auto"/>
        </w:rPr>
        <w:t>взрослого</w:t>
      </w:r>
      <w:r w:rsidR="00765AE1" w:rsidRPr="00B71C88">
        <w:rPr>
          <w:color w:val="auto"/>
        </w:rPr>
        <w:t xml:space="preserve"> мужского</w:t>
      </w:r>
      <w:r w:rsidRPr="00B71C88">
        <w:rPr>
          <w:color w:val="auto"/>
        </w:rPr>
        <w:t xml:space="preserve"> и женского</w:t>
      </w:r>
      <w:r w:rsidR="009C5189" w:rsidRPr="00B71C88">
        <w:rPr>
          <w:color w:val="auto"/>
        </w:rPr>
        <w:t xml:space="preserve"> </w:t>
      </w:r>
      <w:r w:rsidR="00765AE1" w:rsidRPr="00B71C88">
        <w:rPr>
          <w:color w:val="auto"/>
        </w:rPr>
        <w:t xml:space="preserve">населения </w:t>
      </w:r>
      <w:proofErr w:type="spellStart"/>
      <w:r w:rsidR="00765AE1" w:rsidRPr="00B71C88">
        <w:rPr>
          <w:color w:val="auto"/>
        </w:rPr>
        <w:t>Бурлинского</w:t>
      </w:r>
      <w:proofErr w:type="spellEnd"/>
      <w:r w:rsidR="00765AE1" w:rsidRPr="00B71C88">
        <w:rPr>
          <w:color w:val="auto"/>
        </w:rPr>
        <w:t xml:space="preserve"> района ЗКО (2015-2019 гг.)</w:t>
      </w:r>
    </w:p>
    <w:p w:rsidR="00062638" w:rsidRPr="00B71C88" w:rsidRDefault="00062638" w:rsidP="00062638">
      <w:pPr>
        <w:spacing w:after="0" w:line="240" w:lineRule="auto"/>
        <w:ind w:firstLine="709"/>
        <w:jc w:val="center"/>
        <w:rPr>
          <w:color w:val="auto"/>
        </w:rPr>
      </w:pPr>
    </w:p>
    <w:p w:rsidR="00765AE1" w:rsidRPr="00B71C88" w:rsidRDefault="00765AE1" w:rsidP="00765AE1">
      <w:pPr>
        <w:spacing w:after="0" w:line="360" w:lineRule="auto"/>
        <w:ind w:firstLine="709"/>
        <w:jc w:val="both"/>
        <w:rPr>
          <w:color w:val="auto"/>
        </w:rPr>
      </w:pPr>
      <w:r w:rsidRPr="00B71C88">
        <w:rPr>
          <w:color w:val="auto"/>
        </w:rPr>
        <w:t xml:space="preserve">В структуре распространенности общей заболеваемости первое место занимают болезни системы кровообращения, на втором – </w:t>
      </w:r>
      <w:r w:rsidRPr="00B71C88">
        <w:rPr>
          <w:rFonts w:eastAsia="Times New Roman"/>
          <w:color w:val="auto"/>
        </w:rPr>
        <w:t>болезни органов дыхания</w:t>
      </w:r>
      <w:r w:rsidRPr="00B71C88">
        <w:rPr>
          <w:color w:val="auto"/>
        </w:rPr>
        <w:t xml:space="preserve">, на третьем – болезни пищеварения. У мужчин структура такая же. У женщин первое место занимают болезни системы кровообращения, на втором - </w:t>
      </w:r>
      <w:r w:rsidRPr="00B71C88">
        <w:rPr>
          <w:rFonts w:eastAsia="Times New Roman"/>
          <w:color w:val="auto"/>
        </w:rPr>
        <w:t>болезни органов дыхания</w:t>
      </w:r>
      <w:r w:rsidRPr="00B71C88">
        <w:rPr>
          <w:color w:val="auto"/>
        </w:rPr>
        <w:t>, на третьем - болезни мочеполовой системы.</w:t>
      </w:r>
    </w:p>
    <w:p w:rsidR="00765AE1" w:rsidRPr="00B71C88" w:rsidRDefault="00765AE1" w:rsidP="00765AE1">
      <w:pPr>
        <w:spacing w:after="0" w:line="360" w:lineRule="auto"/>
        <w:ind w:firstLine="709"/>
        <w:jc w:val="both"/>
        <w:rPr>
          <w:rFonts w:eastAsia="Times New Roman"/>
          <w:color w:val="auto"/>
        </w:rPr>
      </w:pPr>
      <w:r w:rsidRPr="00B71C88">
        <w:rPr>
          <w:color w:val="auto"/>
        </w:rPr>
        <w:t>В структуре первичной заболеваемости первые позиции занимают болезни органов дыхания</w:t>
      </w:r>
      <w:r w:rsidRPr="00B71C88">
        <w:rPr>
          <w:rFonts w:eastAsia="Times New Roman"/>
          <w:color w:val="auto"/>
        </w:rPr>
        <w:t>,</w:t>
      </w:r>
      <w:r w:rsidRPr="00B71C88">
        <w:rPr>
          <w:color w:val="auto"/>
        </w:rPr>
        <w:t xml:space="preserve"> болезни системы кровообращения, </w:t>
      </w:r>
      <w:r w:rsidRPr="00B71C88">
        <w:rPr>
          <w:rFonts w:eastAsia="Times New Roman"/>
          <w:color w:val="auto"/>
        </w:rPr>
        <w:t>травмы и отравления и другие воздействия</w:t>
      </w:r>
      <w:r w:rsidRPr="00B71C88">
        <w:rPr>
          <w:color w:val="auto"/>
        </w:rPr>
        <w:t xml:space="preserve">. У мужчин на первых </w:t>
      </w:r>
      <w:r w:rsidR="009D7F61" w:rsidRPr="00B71C88">
        <w:rPr>
          <w:color w:val="auto"/>
        </w:rPr>
        <w:t>позициях</w:t>
      </w:r>
      <w:r w:rsidRPr="00B71C88">
        <w:rPr>
          <w:color w:val="auto"/>
        </w:rPr>
        <w:t xml:space="preserve"> болезни органов дыхания,</w:t>
      </w:r>
      <w:r w:rsidRPr="00B71C88">
        <w:rPr>
          <w:rFonts w:eastAsia="Times New Roman"/>
          <w:color w:val="auto"/>
        </w:rPr>
        <w:t xml:space="preserve"> травмы и отравления и другие </w:t>
      </w:r>
      <w:r w:rsidRPr="00B71C88">
        <w:rPr>
          <w:rFonts w:eastAsia="Times New Roman"/>
          <w:color w:val="auto"/>
        </w:rPr>
        <w:lastRenderedPageBreak/>
        <w:t xml:space="preserve">воздействия, </w:t>
      </w:r>
      <w:r w:rsidRPr="00B71C88">
        <w:rPr>
          <w:color w:val="auto"/>
        </w:rPr>
        <w:t xml:space="preserve">болезни системы кровообращения. Среди </w:t>
      </w:r>
      <w:r w:rsidR="009D7F61" w:rsidRPr="00B71C88">
        <w:rPr>
          <w:color w:val="auto"/>
        </w:rPr>
        <w:t>женщин</w:t>
      </w:r>
      <w:r w:rsidRPr="00B71C88">
        <w:rPr>
          <w:color w:val="auto"/>
        </w:rPr>
        <w:t xml:space="preserve"> – это болезни органов дыхания, болезни мочеполовой системы, новообразования.</w:t>
      </w:r>
      <w:r w:rsidRPr="00B71C88">
        <w:rPr>
          <w:rFonts w:eastAsia="Times New Roman"/>
          <w:color w:val="auto"/>
        </w:rPr>
        <w:t xml:space="preserve"> </w:t>
      </w:r>
    </w:p>
    <w:p w:rsidR="00765AE1" w:rsidRPr="00B71C88" w:rsidRDefault="00765AE1" w:rsidP="00765AE1">
      <w:pPr>
        <w:tabs>
          <w:tab w:val="left" w:pos="142"/>
          <w:tab w:val="left" w:pos="567"/>
          <w:tab w:val="left" w:pos="851"/>
          <w:tab w:val="left" w:pos="993"/>
        </w:tabs>
        <w:spacing w:after="0" w:line="360" w:lineRule="auto"/>
        <w:ind w:firstLine="709"/>
        <w:jc w:val="both"/>
        <w:rPr>
          <w:color w:val="auto"/>
        </w:rPr>
      </w:pPr>
      <w:r w:rsidRPr="00B71C88">
        <w:rPr>
          <w:color w:val="auto"/>
        </w:rPr>
        <w:t xml:space="preserve">Таким образом, по результатам изучения динамики распространенности общей заболеваемости негативная тенденция в состоянии здоровья наблюдается в </w:t>
      </w:r>
      <w:proofErr w:type="spellStart"/>
      <w:r w:rsidRPr="00B71C88">
        <w:rPr>
          <w:color w:val="auto"/>
        </w:rPr>
        <w:t>г.Актобе</w:t>
      </w:r>
      <w:proofErr w:type="spellEnd"/>
      <w:r w:rsidRPr="00B71C88">
        <w:rPr>
          <w:color w:val="auto"/>
        </w:rPr>
        <w:t xml:space="preserve">, </w:t>
      </w:r>
      <w:proofErr w:type="spellStart"/>
      <w:r w:rsidRPr="00B71C88">
        <w:rPr>
          <w:color w:val="auto"/>
        </w:rPr>
        <w:t>Байганинском</w:t>
      </w:r>
      <w:proofErr w:type="spellEnd"/>
      <w:r w:rsidRPr="00B71C88">
        <w:rPr>
          <w:color w:val="auto"/>
        </w:rPr>
        <w:t xml:space="preserve">, </w:t>
      </w:r>
      <w:proofErr w:type="spellStart"/>
      <w:r w:rsidRPr="00B71C88">
        <w:rPr>
          <w:color w:val="auto"/>
        </w:rPr>
        <w:t>Иргизском</w:t>
      </w:r>
      <w:proofErr w:type="spellEnd"/>
      <w:r w:rsidRPr="00B71C88">
        <w:rPr>
          <w:color w:val="auto"/>
        </w:rPr>
        <w:t xml:space="preserve">, </w:t>
      </w:r>
      <w:proofErr w:type="spellStart"/>
      <w:r w:rsidRPr="00B71C88">
        <w:rPr>
          <w:color w:val="auto"/>
        </w:rPr>
        <w:t>Мартукском</w:t>
      </w:r>
      <w:proofErr w:type="spellEnd"/>
      <w:r w:rsidRPr="00B71C88">
        <w:rPr>
          <w:color w:val="auto"/>
        </w:rPr>
        <w:t xml:space="preserve">, </w:t>
      </w:r>
      <w:proofErr w:type="spellStart"/>
      <w:r w:rsidRPr="00B71C88">
        <w:rPr>
          <w:color w:val="auto"/>
        </w:rPr>
        <w:t>Уилском</w:t>
      </w:r>
      <w:proofErr w:type="spellEnd"/>
      <w:r w:rsidRPr="00B71C88">
        <w:rPr>
          <w:color w:val="auto"/>
        </w:rPr>
        <w:t xml:space="preserve"> районах Актюбинской области и </w:t>
      </w:r>
      <w:proofErr w:type="spellStart"/>
      <w:r w:rsidRPr="00B71C88">
        <w:rPr>
          <w:color w:val="auto"/>
        </w:rPr>
        <w:t>г.Уральске</w:t>
      </w:r>
      <w:proofErr w:type="spellEnd"/>
      <w:r w:rsidRPr="00B71C88">
        <w:rPr>
          <w:color w:val="auto"/>
        </w:rPr>
        <w:t xml:space="preserve">, </w:t>
      </w:r>
      <w:proofErr w:type="spellStart"/>
      <w:r w:rsidRPr="00B71C88">
        <w:rPr>
          <w:color w:val="auto"/>
        </w:rPr>
        <w:t>Бурлинском</w:t>
      </w:r>
      <w:proofErr w:type="spellEnd"/>
      <w:r w:rsidRPr="00B71C88">
        <w:rPr>
          <w:color w:val="auto"/>
        </w:rPr>
        <w:t xml:space="preserve"> районе ЗКО. </w:t>
      </w:r>
    </w:p>
    <w:p w:rsidR="00765AE1" w:rsidRPr="00B71C88" w:rsidRDefault="00765AE1" w:rsidP="00765AE1">
      <w:pPr>
        <w:spacing w:after="0" w:line="360" w:lineRule="auto"/>
        <w:ind w:firstLine="709"/>
        <w:jc w:val="both"/>
        <w:rPr>
          <w:color w:val="auto"/>
        </w:rPr>
      </w:pPr>
      <w:r w:rsidRPr="00B71C88">
        <w:rPr>
          <w:color w:val="auto"/>
        </w:rPr>
        <w:t xml:space="preserve"> По результатам изучения динамики первичной заболеваемости негативная тенденция в состоянии здоровья наблюдается </w:t>
      </w:r>
      <w:proofErr w:type="spellStart"/>
      <w:r w:rsidRPr="00B71C88">
        <w:rPr>
          <w:color w:val="auto"/>
        </w:rPr>
        <w:t>Байганинском</w:t>
      </w:r>
      <w:proofErr w:type="spellEnd"/>
      <w:r w:rsidRPr="00B71C88">
        <w:rPr>
          <w:color w:val="auto"/>
        </w:rPr>
        <w:t xml:space="preserve">, </w:t>
      </w:r>
      <w:proofErr w:type="spellStart"/>
      <w:r w:rsidRPr="00B71C88">
        <w:rPr>
          <w:color w:val="auto"/>
        </w:rPr>
        <w:t>Иргизском</w:t>
      </w:r>
      <w:proofErr w:type="spellEnd"/>
      <w:r w:rsidRPr="00B71C88">
        <w:rPr>
          <w:color w:val="auto"/>
        </w:rPr>
        <w:t xml:space="preserve"> районах Актюбинской области и </w:t>
      </w:r>
      <w:proofErr w:type="spellStart"/>
      <w:r w:rsidRPr="00B71C88">
        <w:rPr>
          <w:color w:val="auto"/>
        </w:rPr>
        <w:t>г.Уральске</w:t>
      </w:r>
      <w:proofErr w:type="spellEnd"/>
      <w:r w:rsidRPr="00B71C88">
        <w:rPr>
          <w:color w:val="auto"/>
        </w:rPr>
        <w:t xml:space="preserve">, </w:t>
      </w:r>
      <w:proofErr w:type="spellStart"/>
      <w:r w:rsidRPr="00B71C88">
        <w:rPr>
          <w:color w:val="auto"/>
        </w:rPr>
        <w:t>Бурлинском</w:t>
      </w:r>
      <w:proofErr w:type="spellEnd"/>
      <w:r w:rsidRPr="00B71C88">
        <w:rPr>
          <w:color w:val="auto"/>
        </w:rPr>
        <w:t xml:space="preserve"> районе ЗКО. </w:t>
      </w:r>
    </w:p>
    <w:p w:rsidR="00765AE1" w:rsidRPr="00B71C88" w:rsidRDefault="00765AE1" w:rsidP="00765AE1">
      <w:pPr>
        <w:spacing w:after="0" w:line="360" w:lineRule="auto"/>
        <w:ind w:firstLine="709"/>
        <w:jc w:val="both"/>
        <w:rPr>
          <w:color w:val="auto"/>
        </w:rPr>
      </w:pPr>
      <w:r w:rsidRPr="00B71C88">
        <w:rPr>
          <w:color w:val="auto"/>
        </w:rPr>
        <w:t xml:space="preserve">При прогнозировании на 2020-0221гг. увеличение показателя общей заболеваемости отмечается в </w:t>
      </w:r>
      <w:proofErr w:type="spellStart"/>
      <w:r w:rsidRPr="00B71C88">
        <w:rPr>
          <w:color w:val="auto"/>
        </w:rPr>
        <w:t>г.Актобе</w:t>
      </w:r>
      <w:proofErr w:type="spellEnd"/>
      <w:r w:rsidRPr="00B71C88">
        <w:rPr>
          <w:color w:val="auto"/>
        </w:rPr>
        <w:t xml:space="preserve">, </w:t>
      </w:r>
      <w:proofErr w:type="spellStart"/>
      <w:r w:rsidRPr="00B71C88">
        <w:rPr>
          <w:color w:val="auto"/>
        </w:rPr>
        <w:t>Иргизском</w:t>
      </w:r>
      <w:proofErr w:type="spellEnd"/>
      <w:r w:rsidRPr="00B71C88">
        <w:rPr>
          <w:color w:val="auto"/>
        </w:rPr>
        <w:t xml:space="preserve">, </w:t>
      </w:r>
      <w:proofErr w:type="spellStart"/>
      <w:r w:rsidRPr="00B71C88">
        <w:rPr>
          <w:color w:val="auto"/>
        </w:rPr>
        <w:t>Мартукском</w:t>
      </w:r>
      <w:proofErr w:type="spellEnd"/>
      <w:r w:rsidRPr="00B71C88">
        <w:rPr>
          <w:color w:val="auto"/>
        </w:rPr>
        <w:t xml:space="preserve"> районах Актюбинской области и </w:t>
      </w:r>
      <w:proofErr w:type="spellStart"/>
      <w:r w:rsidRPr="00B71C88">
        <w:rPr>
          <w:color w:val="auto"/>
        </w:rPr>
        <w:t>г.Уральске</w:t>
      </w:r>
      <w:proofErr w:type="spellEnd"/>
      <w:r w:rsidRPr="00B71C88">
        <w:rPr>
          <w:color w:val="auto"/>
        </w:rPr>
        <w:t xml:space="preserve">, </w:t>
      </w:r>
      <w:proofErr w:type="spellStart"/>
      <w:r w:rsidRPr="00B71C88">
        <w:rPr>
          <w:color w:val="auto"/>
        </w:rPr>
        <w:t>Бурлинском</w:t>
      </w:r>
      <w:proofErr w:type="spellEnd"/>
      <w:r w:rsidRPr="00B71C88">
        <w:rPr>
          <w:color w:val="auto"/>
        </w:rPr>
        <w:t xml:space="preserve"> и </w:t>
      </w:r>
      <w:proofErr w:type="spellStart"/>
      <w:r w:rsidRPr="00B71C88">
        <w:rPr>
          <w:color w:val="auto"/>
        </w:rPr>
        <w:t>Таскалинском</w:t>
      </w:r>
      <w:proofErr w:type="spellEnd"/>
      <w:r w:rsidRPr="00B71C88">
        <w:rPr>
          <w:color w:val="auto"/>
        </w:rPr>
        <w:t xml:space="preserve"> районах ЗКО. Увеличение показателя первичной заболеваемости к 2021г. отмечается в </w:t>
      </w:r>
      <w:proofErr w:type="spellStart"/>
      <w:r w:rsidRPr="00B71C88">
        <w:rPr>
          <w:color w:val="auto"/>
        </w:rPr>
        <w:t>Иргизском</w:t>
      </w:r>
      <w:proofErr w:type="spellEnd"/>
      <w:r w:rsidRPr="00B71C88">
        <w:rPr>
          <w:color w:val="auto"/>
        </w:rPr>
        <w:t xml:space="preserve">, </w:t>
      </w:r>
      <w:proofErr w:type="spellStart"/>
      <w:r w:rsidRPr="00B71C88">
        <w:rPr>
          <w:color w:val="auto"/>
        </w:rPr>
        <w:t>Мартукском</w:t>
      </w:r>
      <w:proofErr w:type="spellEnd"/>
      <w:r w:rsidRPr="00B71C88">
        <w:rPr>
          <w:color w:val="auto"/>
        </w:rPr>
        <w:t xml:space="preserve"> районах Актюбинской области и </w:t>
      </w:r>
      <w:proofErr w:type="spellStart"/>
      <w:r w:rsidRPr="00B71C88">
        <w:rPr>
          <w:color w:val="auto"/>
        </w:rPr>
        <w:t>г.Уральске</w:t>
      </w:r>
      <w:proofErr w:type="spellEnd"/>
      <w:r w:rsidRPr="00B71C88">
        <w:rPr>
          <w:color w:val="auto"/>
        </w:rPr>
        <w:t xml:space="preserve">, </w:t>
      </w:r>
      <w:proofErr w:type="spellStart"/>
      <w:r w:rsidRPr="00B71C88">
        <w:rPr>
          <w:color w:val="auto"/>
        </w:rPr>
        <w:t>Бурлинском</w:t>
      </w:r>
      <w:proofErr w:type="spellEnd"/>
      <w:r w:rsidRPr="00B71C88">
        <w:rPr>
          <w:color w:val="auto"/>
        </w:rPr>
        <w:t xml:space="preserve"> районе ЗКО.</w:t>
      </w:r>
    </w:p>
    <w:p w:rsidR="00765AE1" w:rsidRPr="00B71C88" w:rsidRDefault="00765AE1" w:rsidP="00765AE1">
      <w:pPr>
        <w:spacing w:after="0" w:line="360" w:lineRule="auto"/>
        <w:ind w:firstLine="709"/>
        <w:jc w:val="both"/>
        <w:rPr>
          <w:color w:val="auto"/>
        </w:rPr>
      </w:pPr>
      <w:r w:rsidRPr="00B71C88">
        <w:rPr>
          <w:color w:val="auto"/>
        </w:rPr>
        <w:t xml:space="preserve">В структуре распространенности общей заболеваемости в </w:t>
      </w:r>
      <w:proofErr w:type="spellStart"/>
      <w:r w:rsidRPr="00B71C88">
        <w:rPr>
          <w:color w:val="auto"/>
        </w:rPr>
        <w:t>г.Актобе</w:t>
      </w:r>
      <w:proofErr w:type="spellEnd"/>
      <w:r w:rsidRPr="00B71C88">
        <w:rPr>
          <w:color w:val="auto"/>
        </w:rPr>
        <w:t xml:space="preserve">, </w:t>
      </w:r>
      <w:proofErr w:type="spellStart"/>
      <w:r w:rsidRPr="00B71C88">
        <w:rPr>
          <w:color w:val="auto"/>
        </w:rPr>
        <w:t>г.Уральске</w:t>
      </w:r>
      <w:proofErr w:type="spellEnd"/>
      <w:r w:rsidRPr="00B71C88">
        <w:rPr>
          <w:color w:val="auto"/>
        </w:rPr>
        <w:t xml:space="preserve"> и изученных районах Актюбинской и </w:t>
      </w:r>
      <w:proofErr w:type="gramStart"/>
      <w:r w:rsidRPr="00B71C88">
        <w:rPr>
          <w:color w:val="auto"/>
        </w:rPr>
        <w:t>Западно-Казахстанской</w:t>
      </w:r>
      <w:proofErr w:type="gramEnd"/>
      <w:r w:rsidRPr="00B71C88">
        <w:rPr>
          <w:color w:val="auto"/>
        </w:rPr>
        <w:t xml:space="preserve"> области первые позиции занимают классы болезней: болезни системы кровообращения, за исключением </w:t>
      </w:r>
      <w:proofErr w:type="spellStart"/>
      <w:r w:rsidRPr="00B71C88">
        <w:rPr>
          <w:color w:val="auto"/>
        </w:rPr>
        <w:t>Иргизского</w:t>
      </w:r>
      <w:proofErr w:type="spellEnd"/>
      <w:r w:rsidRPr="00B71C88">
        <w:rPr>
          <w:color w:val="auto"/>
        </w:rPr>
        <w:t xml:space="preserve"> района, где на первой позиции болезни органов дыхания. Второе место в структуре занимают болезни органов дыхания. При изучении первичной заболеваемости первое место занимают болезни органов дыхания (за исключением </w:t>
      </w:r>
      <w:proofErr w:type="spellStart"/>
      <w:r w:rsidRPr="00B71C88">
        <w:rPr>
          <w:color w:val="auto"/>
        </w:rPr>
        <w:t>Таскалинского</w:t>
      </w:r>
      <w:proofErr w:type="spellEnd"/>
      <w:r w:rsidRPr="00B71C88">
        <w:rPr>
          <w:color w:val="auto"/>
        </w:rPr>
        <w:t xml:space="preserve"> района). На втором месте – болезни мочеполовой системы и болезни системы кровообращения.</w:t>
      </w:r>
    </w:p>
    <w:p w:rsidR="0054181E" w:rsidRPr="00B71C88" w:rsidRDefault="0054181E" w:rsidP="00765AE1">
      <w:pPr>
        <w:spacing w:after="0" w:line="360" w:lineRule="auto"/>
        <w:ind w:firstLine="709"/>
        <w:jc w:val="both"/>
        <w:rPr>
          <w:color w:val="auto"/>
        </w:rPr>
      </w:pPr>
    </w:p>
    <w:p w:rsidR="00765AE1" w:rsidRDefault="00765AE1" w:rsidP="00765AE1">
      <w:pPr>
        <w:spacing w:after="0" w:line="240" w:lineRule="auto"/>
        <w:ind w:firstLine="709"/>
        <w:jc w:val="both"/>
        <w:rPr>
          <w:b/>
          <w:color w:val="auto"/>
        </w:rPr>
      </w:pPr>
      <w:r w:rsidRPr="00B71C88">
        <w:rPr>
          <w:b/>
          <w:color w:val="auto"/>
        </w:rPr>
        <w:t xml:space="preserve">2.3 Формирование списка территорий для изучения содержания микроэлементов в почве </w:t>
      </w:r>
    </w:p>
    <w:p w:rsidR="00AD1FC7" w:rsidRPr="00B71C88" w:rsidRDefault="00AD1FC7" w:rsidP="00765AE1">
      <w:pPr>
        <w:spacing w:after="0" w:line="240" w:lineRule="auto"/>
        <w:ind w:firstLine="709"/>
        <w:jc w:val="both"/>
        <w:rPr>
          <w:b/>
          <w:color w:val="auto"/>
        </w:rPr>
      </w:pPr>
    </w:p>
    <w:p w:rsidR="00765AE1" w:rsidRPr="00B71C88" w:rsidRDefault="00765AE1" w:rsidP="00765AE1">
      <w:pPr>
        <w:spacing w:after="0" w:line="360" w:lineRule="auto"/>
        <w:ind w:firstLine="709"/>
        <w:jc w:val="both"/>
        <w:rPr>
          <w:color w:val="auto"/>
        </w:rPr>
      </w:pPr>
      <w:r w:rsidRPr="00B71C88">
        <w:rPr>
          <w:color w:val="auto"/>
        </w:rPr>
        <w:t xml:space="preserve">Загрязнение почв тяжелыми металлами, особенно в окрестностях крупных городов и промышленных центров, стало одной из актуальных экологических проблем Казахстана. </w:t>
      </w:r>
    </w:p>
    <w:p w:rsidR="00765AE1" w:rsidRPr="00B71C88" w:rsidRDefault="00765AE1" w:rsidP="00765AE1">
      <w:pPr>
        <w:pStyle w:val="ab"/>
        <w:shd w:val="clear" w:color="auto" w:fill="FFFFFF"/>
        <w:spacing w:before="0" w:beforeAutospacing="0" w:after="0" w:afterAutospacing="0" w:line="360" w:lineRule="auto"/>
        <w:jc w:val="both"/>
        <w:rPr>
          <w:color w:val="auto"/>
          <w:lang w:val="ru-RU"/>
        </w:rPr>
      </w:pPr>
      <w:proofErr w:type="spellStart"/>
      <w:r w:rsidRPr="00B71C88">
        <w:rPr>
          <w:color w:val="auto"/>
          <w:lang w:val="ru-RU"/>
        </w:rPr>
        <w:t>Актобе</w:t>
      </w:r>
      <w:proofErr w:type="spellEnd"/>
      <w:r w:rsidRPr="00B71C88">
        <w:rPr>
          <w:color w:val="auto"/>
          <w:lang w:val="ru-RU"/>
        </w:rPr>
        <w:t xml:space="preserve"> расположен в северной части Актюбинской области, является крупным индустриальным центром, тесно связанный с месторождениями хромита к востоку от города. Крупнейшими предприятиями города являются АО ТНК «</w:t>
      </w:r>
      <w:proofErr w:type="spellStart"/>
      <w:r w:rsidRPr="00B71C88">
        <w:rPr>
          <w:color w:val="auto"/>
          <w:lang w:val="ru-RU"/>
        </w:rPr>
        <w:t>Казхром</w:t>
      </w:r>
      <w:proofErr w:type="spellEnd"/>
      <w:r w:rsidRPr="00B71C88">
        <w:rPr>
          <w:color w:val="auto"/>
          <w:lang w:val="ru-RU"/>
        </w:rPr>
        <w:t>», Актюбинский завод хромовых соединений (АЗХС). На АО ТНК «</w:t>
      </w:r>
      <w:proofErr w:type="spellStart"/>
      <w:r w:rsidRPr="00B71C88">
        <w:rPr>
          <w:color w:val="auto"/>
          <w:lang w:val="ru-RU"/>
        </w:rPr>
        <w:t>Казхром</w:t>
      </w:r>
      <w:proofErr w:type="spellEnd"/>
      <w:r w:rsidRPr="00B71C88">
        <w:rPr>
          <w:color w:val="auto"/>
          <w:lang w:val="ru-RU"/>
        </w:rPr>
        <w:t xml:space="preserve">» производится 22 % ферросплавов Казахстана. АЗХС является единственным предприятием в стране, производящим окись хрома, хромовый ангидрид, дубильные вещества, дихромат натрия. </w:t>
      </w:r>
      <w:proofErr w:type="spellStart"/>
      <w:r w:rsidRPr="00B71C88">
        <w:rPr>
          <w:color w:val="auto"/>
          <w:lang w:val="ru-RU"/>
        </w:rPr>
        <w:t>Актобе</w:t>
      </w:r>
      <w:proofErr w:type="spellEnd"/>
      <w:r w:rsidRPr="00B71C88">
        <w:rPr>
          <w:color w:val="auto"/>
          <w:lang w:val="ru-RU"/>
        </w:rPr>
        <w:t xml:space="preserve"> является одним из основных транспортных и транзитных центров Казахстана. В городе из года в года увеличивается парк автотранспорта [34].</w:t>
      </w:r>
    </w:p>
    <w:p w:rsidR="00765AE1" w:rsidRPr="00B71C88" w:rsidRDefault="00765AE1" w:rsidP="00765AE1">
      <w:pPr>
        <w:shd w:val="clear" w:color="auto" w:fill="FFFFFF"/>
        <w:spacing w:after="0" w:line="360" w:lineRule="auto"/>
        <w:ind w:left="24" w:firstLine="709"/>
        <w:jc w:val="both"/>
        <w:rPr>
          <w:rFonts w:eastAsia="Times New Roman"/>
          <w:color w:val="auto"/>
        </w:rPr>
      </w:pPr>
      <w:r w:rsidRPr="00B71C88">
        <w:rPr>
          <w:rFonts w:eastAsia="Times New Roman"/>
          <w:color w:val="auto"/>
        </w:rPr>
        <w:lastRenderedPageBreak/>
        <w:t xml:space="preserve">Нами начата работа по формированию списка территорий исследований </w:t>
      </w:r>
      <w:r w:rsidRPr="00B71C88">
        <w:rPr>
          <w:rFonts w:eastAsia="Calibri"/>
          <w:color w:val="auto"/>
        </w:rPr>
        <w:t>на различных расстояниях от промышленной зоны, в зависимости от розы ветров (рис</w:t>
      </w:r>
      <w:r w:rsidR="00673CF1" w:rsidRPr="00B71C88">
        <w:rPr>
          <w:rFonts w:eastAsia="Calibri"/>
          <w:color w:val="auto"/>
        </w:rPr>
        <w:t>унок 37</w:t>
      </w:r>
      <w:r w:rsidRPr="00B71C88">
        <w:rPr>
          <w:rFonts w:eastAsia="Calibri"/>
          <w:color w:val="auto"/>
        </w:rPr>
        <w:t>).</w:t>
      </w:r>
    </w:p>
    <w:p w:rsidR="00765AE1" w:rsidRPr="00B71C88" w:rsidRDefault="00765AE1" w:rsidP="00765AE1">
      <w:pPr>
        <w:shd w:val="clear" w:color="auto" w:fill="FFFFFF"/>
        <w:spacing w:after="0" w:line="240" w:lineRule="auto"/>
        <w:ind w:left="24"/>
        <w:jc w:val="center"/>
        <w:rPr>
          <w:rFonts w:eastAsia="Times New Roman"/>
          <w:color w:val="auto"/>
          <w:sz w:val="28"/>
          <w:szCs w:val="28"/>
        </w:rPr>
      </w:pPr>
      <w:r w:rsidRPr="00B71C88">
        <w:rPr>
          <w:rFonts w:eastAsia="Times New Roman"/>
          <w:noProof/>
          <w:color w:val="auto"/>
          <w:sz w:val="28"/>
          <w:szCs w:val="28"/>
          <w:lang w:eastAsia="ru-RU"/>
        </w:rPr>
        <w:drawing>
          <wp:inline distT="0" distB="0" distL="0" distR="0" wp14:anchorId="4BA9EF6A" wp14:editId="51529B42">
            <wp:extent cx="2661285" cy="2172832"/>
            <wp:effectExtent l="0" t="0" r="5715" b="0"/>
            <wp:docPr id="92" name="Рисунок 92" descr="C:\Users\Admin\Desktop\Онлайн-Атлас\Отчет 1\Почва\Wind-rose-Aktobe-cha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Онлайн-Атлас\Отчет 1\Почва\Wind-rose-Aktobe-chart-1.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351" t="5923" r="3264" b="1838"/>
                    <a:stretch/>
                  </pic:blipFill>
                  <pic:spPr bwMode="auto">
                    <a:xfrm>
                      <a:off x="0" y="0"/>
                      <a:ext cx="2683107" cy="2190649"/>
                    </a:xfrm>
                    <a:prstGeom prst="rect">
                      <a:avLst/>
                    </a:prstGeom>
                    <a:noFill/>
                    <a:ln>
                      <a:noFill/>
                    </a:ln>
                    <a:extLst>
                      <a:ext uri="{53640926-AAD7-44D8-BBD7-CCE9431645EC}">
                        <a14:shadowObscured xmlns:a14="http://schemas.microsoft.com/office/drawing/2010/main"/>
                      </a:ext>
                    </a:extLst>
                  </pic:spPr>
                </pic:pic>
              </a:graphicData>
            </a:graphic>
          </wp:inline>
        </w:drawing>
      </w:r>
    </w:p>
    <w:p w:rsidR="00765AE1" w:rsidRPr="00B71C88" w:rsidRDefault="00673CF1" w:rsidP="00765AE1">
      <w:pPr>
        <w:autoSpaceDE w:val="0"/>
        <w:autoSpaceDN w:val="0"/>
        <w:adjustRightInd w:val="0"/>
        <w:spacing w:after="0" w:line="240" w:lineRule="auto"/>
        <w:jc w:val="center"/>
        <w:rPr>
          <w:rFonts w:eastAsia="KZBookAntiqua"/>
          <w:color w:val="auto"/>
        </w:rPr>
      </w:pPr>
      <w:r w:rsidRPr="00B71C88">
        <w:rPr>
          <w:color w:val="auto"/>
        </w:rPr>
        <w:t>Рисунок 37</w:t>
      </w:r>
      <w:r w:rsidR="00765AE1" w:rsidRPr="00B71C88">
        <w:rPr>
          <w:color w:val="auto"/>
        </w:rPr>
        <w:t xml:space="preserve"> – </w:t>
      </w:r>
      <w:r w:rsidR="00765AE1" w:rsidRPr="00B71C88">
        <w:rPr>
          <w:rFonts w:eastAsia="KZBookAntiqua"/>
          <w:color w:val="auto"/>
        </w:rPr>
        <w:t xml:space="preserve">Роза ветров г. </w:t>
      </w:r>
      <w:proofErr w:type="spellStart"/>
      <w:r w:rsidR="00765AE1" w:rsidRPr="00B71C88">
        <w:rPr>
          <w:rFonts w:eastAsia="KZBookAntiqua"/>
          <w:color w:val="auto"/>
        </w:rPr>
        <w:t>Актобе</w:t>
      </w:r>
      <w:proofErr w:type="spellEnd"/>
      <w:r w:rsidR="00062638" w:rsidRPr="00B71C88">
        <w:rPr>
          <w:rFonts w:eastAsia="KZBookAntiqua"/>
          <w:color w:val="auto"/>
        </w:rPr>
        <w:t xml:space="preserve"> </w:t>
      </w:r>
      <w:r w:rsidR="00062638" w:rsidRPr="00B71C88">
        <w:rPr>
          <w:color w:val="auto"/>
        </w:rPr>
        <w:t>[35]</w:t>
      </w:r>
    </w:p>
    <w:p w:rsidR="00765AE1" w:rsidRPr="00B71C88" w:rsidRDefault="002D3F9B" w:rsidP="00765AE1">
      <w:pPr>
        <w:autoSpaceDE w:val="0"/>
        <w:autoSpaceDN w:val="0"/>
        <w:adjustRightInd w:val="0"/>
        <w:spacing w:after="0" w:line="240" w:lineRule="auto"/>
        <w:jc w:val="center"/>
        <w:rPr>
          <w:rFonts w:eastAsia="KZBookAntiqua"/>
          <w:color w:val="auto"/>
        </w:rPr>
      </w:pPr>
      <w:hyperlink r:id="rId65" w:history="1"/>
    </w:p>
    <w:p w:rsidR="00765AE1" w:rsidRPr="00B71C88" w:rsidRDefault="00765AE1" w:rsidP="00765AE1">
      <w:pPr>
        <w:pStyle w:val="Default"/>
        <w:spacing w:line="360" w:lineRule="auto"/>
        <w:ind w:firstLine="709"/>
        <w:jc w:val="both"/>
        <w:rPr>
          <w:rFonts w:ascii="Times New Roman" w:hAnsi="Times New Roman" w:cs="Times New Roman"/>
          <w:color w:val="auto"/>
          <w:lang w:val="ru-RU"/>
        </w:rPr>
      </w:pPr>
      <w:r w:rsidRPr="00B71C88">
        <w:rPr>
          <w:rFonts w:ascii="Times New Roman" w:hAnsi="Times New Roman" w:cs="Times New Roman"/>
          <w:color w:val="auto"/>
          <w:lang w:val="ru-RU"/>
        </w:rPr>
        <w:t xml:space="preserve">Основными загрязнителями почвенного покрова на территории г. </w:t>
      </w:r>
      <w:proofErr w:type="spellStart"/>
      <w:r w:rsidRPr="00B71C88">
        <w:rPr>
          <w:rFonts w:ascii="Times New Roman" w:hAnsi="Times New Roman" w:cs="Times New Roman"/>
          <w:color w:val="auto"/>
          <w:lang w:val="ru-RU"/>
        </w:rPr>
        <w:t>Актобе</w:t>
      </w:r>
      <w:proofErr w:type="spellEnd"/>
      <w:r w:rsidRPr="00B71C88">
        <w:rPr>
          <w:rFonts w:ascii="Times New Roman" w:hAnsi="Times New Roman" w:cs="Times New Roman"/>
          <w:color w:val="auto"/>
          <w:lang w:val="ru-RU"/>
        </w:rPr>
        <w:t xml:space="preserve"> является производственная деятельность </w:t>
      </w:r>
      <w:proofErr w:type="spellStart"/>
      <w:r w:rsidR="00AD1FC7">
        <w:rPr>
          <w:rFonts w:ascii="Times New Roman" w:hAnsi="Times New Roman" w:cs="Times New Roman"/>
          <w:color w:val="auto"/>
          <w:lang w:val="ru-RU"/>
        </w:rPr>
        <w:t>хромперерабатывающих</w:t>
      </w:r>
      <w:proofErr w:type="spellEnd"/>
      <w:r w:rsidR="00AD1FC7">
        <w:rPr>
          <w:rFonts w:ascii="Times New Roman" w:hAnsi="Times New Roman" w:cs="Times New Roman"/>
          <w:color w:val="auto"/>
          <w:lang w:val="ru-RU"/>
        </w:rPr>
        <w:t xml:space="preserve"> </w:t>
      </w:r>
      <w:r w:rsidRPr="00B71C88">
        <w:rPr>
          <w:rFonts w:ascii="Times New Roman" w:hAnsi="Times New Roman" w:cs="Times New Roman"/>
          <w:color w:val="auto"/>
          <w:lang w:val="ru-RU"/>
        </w:rPr>
        <w:t xml:space="preserve">заводов. Опасным загрязняющим веществом, выделяемым этими предприятиями является шестивалентный хром. Нами определены районы для комплексного анализа содержания микроэлементов в почве в зависимости от сезона и удаленности от крупных предприятий, с учетом розы ветров города </w:t>
      </w:r>
      <w:proofErr w:type="spellStart"/>
      <w:r w:rsidRPr="00B71C88">
        <w:rPr>
          <w:rFonts w:ascii="Times New Roman" w:hAnsi="Times New Roman" w:cs="Times New Roman"/>
          <w:color w:val="auto"/>
          <w:lang w:val="ru-RU"/>
        </w:rPr>
        <w:t>Актобе</w:t>
      </w:r>
      <w:proofErr w:type="spellEnd"/>
      <w:r w:rsidRPr="00B71C88">
        <w:rPr>
          <w:rFonts w:ascii="Times New Roman" w:hAnsi="Times New Roman" w:cs="Times New Roman"/>
          <w:color w:val="auto"/>
          <w:lang w:val="ru-RU"/>
        </w:rPr>
        <w:t xml:space="preserve"> [3</w:t>
      </w:r>
      <w:r w:rsidR="0054181E" w:rsidRPr="00B71C88">
        <w:rPr>
          <w:rFonts w:ascii="Times New Roman" w:hAnsi="Times New Roman" w:cs="Times New Roman"/>
          <w:color w:val="auto"/>
          <w:lang w:val="ru-RU"/>
        </w:rPr>
        <w:t>6</w:t>
      </w:r>
      <w:r w:rsidRPr="00B71C88">
        <w:rPr>
          <w:rFonts w:ascii="Times New Roman" w:hAnsi="Times New Roman" w:cs="Times New Roman"/>
          <w:color w:val="auto"/>
          <w:lang w:val="ru-RU"/>
        </w:rPr>
        <w:t>] (Таблица 1).</w:t>
      </w:r>
    </w:p>
    <w:p w:rsidR="00765AE1" w:rsidRPr="00B71C88" w:rsidRDefault="00765AE1" w:rsidP="00382DBF">
      <w:pPr>
        <w:shd w:val="clear" w:color="auto" w:fill="FFFFFF"/>
        <w:spacing w:after="0" w:line="360" w:lineRule="auto"/>
        <w:jc w:val="both"/>
        <w:rPr>
          <w:color w:val="auto"/>
          <w:spacing w:val="2"/>
        </w:rPr>
      </w:pPr>
      <w:r w:rsidRPr="00B71C88">
        <w:rPr>
          <w:color w:val="auto"/>
        </w:rPr>
        <w:t xml:space="preserve">Таблица 1 - </w:t>
      </w:r>
      <w:r w:rsidRPr="00B71C88">
        <w:rPr>
          <w:color w:val="auto"/>
          <w:spacing w:val="2"/>
        </w:rPr>
        <w:t xml:space="preserve">Перечень территорий для исследования г. </w:t>
      </w:r>
      <w:proofErr w:type="spellStart"/>
      <w:r w:rsidRPr="00B71C88">
        <w:rPr>
          <w:color w:val="auto"/>
          <w:spacing w:val="2"/>
        </w:rPr>
        <w:t>Актобе</w:t>
      </w:r>
      <w:proofErr w:type="spellEnd"/>
    </w:p>
    <w:tbl>
      <w:tblPr>
        <w:tblStyle w:val="ac"/>
        <w:tblW w:w="0" w:type="auto"/>
        <w:tblInd w:w="24" w:type="dxa"/>
        <w:tblLook w:val="04A0" w:firstRow="1" w:lastRow="0" w:firstColumn="1" w:lastColumn="0" w:noHBand="0" w:noVBand="1"/>
      </w:tblPr>
      <w:tblGrid>
        <w:gridCol w:w="822"/>
        <w:gridCol w:w="4252"/>
        <w:gridCol w:w="4247"/>
      </w:tblGrid>
      <w:tr w:rsidR="00B71C88" w:rsidRPr="00B71C88" w:rsidTr="0037654F">
        <w:tc>
          <w:tcPr>
            <w:tcW w:w="822" w:type="dxa"/>
          </w:tcPr>
          <w:p w:rsidR="00765AE1" w:rsidRPr="00B71C88" w:rsidRDefault="00765AE1" w:rsidP="00382DBF">
            <w:pPr>
              <w:spacing w:after="0" w:line="360" w:lineRule="auto"/>
              <w:jc w:val="center"/>
              <w:rPr>
                <w:color w:val="auto"/>
              </w:rPr>
            </w:pPr>
            <w:r w:rsidRPr="00B71C88">
              <w:rPr>
                <w:color w:val="auto"/>
              </w:rPr>
              <w:t>№</w:t>
            </w:r>
          </w:p>
        </w:tc>
        <w:tc>
          <w:tcPr>
            <w:tcW w:w="4252" w:type="dxa"/>
          </w:tcPr>
          <w:p w:rsidR="00765AE1" w:rsidRPr="00B71C88" w:rsidRDefault="00765AE1" w:rsidP="00382DBF">
            <w:pPr>
              <w:spacing w:after="0" w:line="360" w:lineRule="auto"/>
              <w:jc w:val="center"/>
              <w:rPr>
                <w:color w:val="auto"/>
              </w:rPr>
            </w:pPr>
            <w:r w:rsidRPr="00B71C88">
              <w:rPr>
                <w:color w:val="auto"/>
              </w:rPr>
              <w:t>Район</w:t>
            </w:r>
          </w:p>
        </w:tc>
        <w:tc>
          <w:tcPr>
            <w:tcW w:w="4247" w:type="dxa"/>
          </w:tcPr>
          <w:p w:rsidR="00765AE1" w:rsidRPr="00B71C88" w:rsidRDefault="00765AE1" w:rsidP="00382DBF">
            <w:pPr>
              <w:spacing w:after="0" w:line="360" w:lineRule="auto"/>
              <w:jc w:val="center"/>
              <w:rPr>
                <w:color w:val="auto"/>
              </w:rPr>
            </w:pPr>
            <w:r w:rsidRPr="00B71C88">
              <w:rPr>
                <w:color w:val="auto"/>
              </w:rPr>
              <w:t>Точка отбора</w:t>
            </w:r>
          </w:p>
        </w:tc>
      </w:tr>
      <w:tr w:rsidR="00B71C88" w:rsidRPr="00B71C88" w:rsidTr="0037654F">
        <w:tc>
          <w:tcPr>
            <w:tcW w:w="822" w:type="dxa"/>
          </w:tcPr>
          <w:p w:rsidR="00765AE1" w:rsidRPr="00B71C88" w:rsidRDefault="00765AE1" w:rsidP="00382DBF">
            <w:pPr>
              <w:spacing w:after="0" w:line="360" w:lineRule="auto"/>
              <w:rPr>
                <w:color w:val="auto"/>
              </w:rPr>
            </w:pPr>
            <w:r w:rsidRPr="00B71C88">
              <w:rPr>
                <w:color w:val="auto"/>
              </w:rPr>
              <w:t>1</w:t>
            </w:r>
          </w:p>
        </w:tc>
        <w:tc>
          <w:tcPr>
            <w:tcW w:w="4252" w:type="dxa"/>
          </w:tcPr>
          <w:p w:rsidR="00765AE1" w:rsidRPr="00B71C88" w:rsidRDefault="00382DBF" w:rsidP="00382DBF">
            <w:pPr>
              <w:shd w:val="clear" w:color="auto" w:fill="FFFFFF"/>
              <w:spacing w:after="0" w:line="360" w:lineRule="auto"/>
              <w:rPr>
                <w:color w:val="auto"/>
              </w:rPr>
            </w:pPr>
            <w:r w:rsidRPr="00B71C88">
              <w:rPr>
                <w:rFonts w:eastAsia="Times New Roman"/>
                <w:color w:val="auto"/>
              </w:rPr>
              <w:t>р</w:t>
            </w:r>
            <w:r w:rsidR="00765AE1" w:rsidRPr="00B71C88">
              <w:rPr>
                <w:rFonts w:eastAsia="Times New Roman"/>
                <w:color w:val="auto"/>
              </w:rPr>
              <w:t xml:space="preserve">айон «Шанхай» и </w:t>
            </w:r>
            <w:proofErr w:type="spellStart"/>
            <w:r w:rsidR="00765AE1" w:rsidRPr="00B71C88">
              <w:rPr>
                <w:rFonts w:eastAsia="Times New Roman"/>
                <w:color w:val="auto"/>
              </w:rPr>
              <w:t>Жилгородок</w:t>
            </w:r>
            <w:proofErr w:type="spellEnd"/>
          </w:p>
        </w:tc>
        <w:tc>
          <w:tcPr>
            <w:tcW w:w="4247" w:type="dxa"/>
          </w:tcPr>
          <w:p w:rsidR="00765AE1" w:rsidRPr="00B71C88" w:rsidRDefault="00765AE1" w:rsidP="00382DBF">
            <w:pPr>
              <w:spacing w:after="0" w:line="360" w:lineRule="auto"/>
              <w:rPr>
                <w:color w:val="auto"/>
              </w:rPr>
            </w:pPr>
            <w:r w:rsidRPr="00B71C88">
              <w:rPr>
                <w:color w:val="auto"/>
              </w:rPr>
              <w:t xml:space="preserve">ул. </w:t>
            </w:r>
            <w:proofErr w:type="spellStart"/>
            <w:r w:rsidRPr="00B71C88">
              <w:rPr>
                <w:color w:val="auto"/>
              </w:rPr>
              <w:t>О.Кошевого</w:t>
            </w:r>
            <w:proofErr w:type="spellEnd"/>
          </w:p>
        </w:tc>
      </w:tr>
      <w:tr w:rsidR="00B71C88" w:rsidRPr="00B71C88" w:rsidTr="0037654F">
        <w:tc>
          <w:tcPr>
            <w:tcW w:w="822" w:type="dxa"/>
          </w:tcPr>
          <w:p w:rsidR="00765AE1" w:rsidRPr="00B71C88" w:rsidRDefault="00765AE1" w:rsidP="00382DBF">
            <w:pPr>
              <w:spacing w:after="0" w:line="360" w:lineRule="auto"/>
              <w:rPr>
                <w:color w:val="auto"/>
              </w:rPr>
            </w:pPr>
            <w:r w:rsidRPr="00B71C88">
              <w:rPr>
                <w:color w:val="auto"/>
              </w:rPr>
              <w:t>2</w:t>
            </w:r>
          </w:p>
        </w:tc>
        <w:tc>
          <w:tcPr>
            <w:tcW w:w="4252" w:type="dxa"/>
          </w:tcPr>
          <w:p w:rsidR="00765AE1" w:rsidRPr="00B71C88" w:rsidRDefault="00765AE1" w:rsidP="00382DBF">
            <w:pPr>
              <w:shd w:val="clear" w:color="auto" w:fill="FFFFFF"/>
              <w:spacing w:after="0" w:line="360" w:lineRule="auto"/>
              <w:ind w:left="24"/>
              <w:rPr>
                <w:color w:val="auto"/>
              </w:rPr>
            </w:pPr>
            <w:r w:rsidRPr="00B71C88">
              <w:rPr>
                <w:rFonts w:eastAsia="Times New Roman"/>
                <w:color w:val="auto"/>
              </w:rPr>
              <w:t>1-5-й городские микрорайоны</w:t>
            </w:r>
          </w:p>
        </w:tc>
        <w:tc>
          <w:tcPr>
            <w:tcW w:w="4247" w:type="dxa"/>
          </w:tcPr>
          <w:p w:rsidR="00765AE1" w:rsidRPr="00B71C88" w:rsidRDefault="00765AE1" w:rsidP="00382DBF">
            <w:pPr>
              <w:spacing w:after="0" w:line="360" w:lineRule="auto"/>
              <w:rPr>
                <w:color w:val="auto"/>
              </w:rPr>
            </w:pPr>
            <w:r w:rsidRPr="00B71C88">
              <w:rPr>
                <w:color w:val="auto"/>
              </w:rPr>
              <w:t xml:space="preserve">ул. </w:t>
            </w:r>
            <w:proofErr w:type="spellStart"/>
            <w:r w:rsidRPr="00B71C88">
              <w:rPr>
                <w:color w:val="auto"/>
              </w:rPr>
              <w:t>Тайбекова</w:t>
            </w:r>
            <w:proofErr w:type="spellEnd"/>
          </w:p>
        </w:tc>
      </w:tr>
      <w:tr w:rsidR="00B71C88" w:rsidRPr="00B71C88" w:rsidTr="0037654F">
        <w:tc>
          <w:tcPr>
            <w:tcW w:w="822" w:type="dxa"/>
          </w:tcPr>
          <w:p w:rsidR="00765AE1" w:rsidRPr="00B71C88" w:rsidRDefault="00765AE1" w:rsidP="00382DBF">
            <w:pPr>
              <w:spacing w:after="0" w:line="360" w:lineRule="auto"/>
              <w:rPr>
                <w:color w:val="auto"/>
              </w:rPr>
            </w:pPr>
            <w:r w:rsidRPr="00B71C88">
              <w:rPr>
                <w:color w:val="auto"/>
              </w:rPr>
              <w:t>3</w:t>
            </w:r>
          </w:p>
        </w:tc>
        <w:tc>
          <w:tcPr>
            <w:tcW w:w="4252" w:type="dxa"/>
          </w:tcPr>
          <w:p w:rsidR="00765AE1" w:rsidRPr="00B71C88" w:rsidRDefault="00765AE1" w:rsidP="00382DBF">
            <w:pPr>
              <w:shd w:val="clear" w:color="auto" w:fill="FFFFFF"/>
              <w:spacing w:after="0" w:line="360" w:lineRule="auto"/>
              <w:ind w:left="24"/>
              <w:rPr>
                <w:color w:val="auto"/>
              </w:rPr>
            </w:pPr>
            <w:r w:rsidRPr="00B71C88">
              <w:rPr>
                <w:rFonts w:eastAsia="Times New Roman"/>
                <w:color w:val="auto"/>
              </w:rPr>
              <w:t>4-8-й микрорайоны</w:t>
            </w:r>
          </w:p>
        </w:tc>
        <w:tc>
          <w:tcPr>
            <w:tcW w:w="4247" w:type="dxa"/>
          </w:tcPr>
          <w:p w:rsidR="00765AE1" w:rsidRPr="00B71C88" w:rsidRDefault="00765AE1" w:rsidP="00382DBF">
            <w:pPr>
              <w:spacing w:after="0" w:line="360" w:lineRule="auto"/>
              <w:rPr>
                <w:color w:val="auto"/>
              </w:rPr>
            </w:pPr>
            <w:r w:rsidRPr="00B71C88">
              <w:rPr>
                <w:color w:val="auto"/>
              </w:rPr>
              <w:t xml:space="preserve">ул. М. </w:t>
            </w:r>
            <w:proofErr w:type="spellStart"/>
            <w:r w:rsidRPr="00B71C88">
              <w:rPr>
                <w:color w:val="auto"/>
              </w:rPr>
              <w:t>Оспанова</w:t>
            </w:r>
            <w:proofErr w:type="spellEnd"/>
            <w:r w:rsidRPr="00B71C88">
              <w:rPr>
                <w:color w:val="auto"/>
              </w:rPr>
              <w:t>-ул. Гришина</w:t>
            </w:r>
          </w:p>
        </w:tc>
      </w:tr>
      <w:tr w:rsidR="00B71C88" w:rsidRPr="00B71C88" w:rsidTr="0037654F">
        <w:tc>
          <w:tcPr>
            <w:tcW w:w="822" w:type="dxa"/>
          </w:tcPr>
          <w:p w:rsidR="00765AE1" w:rsidRPr="00B71C88" w:rsidRDefault="00765AE1" w:rsidP="00382DBF">
            <w:pPr>
              <w:spacing w:after="0" w:line="360" w:lineRule="auto"/>
              <w:rPr>
                <w:color w:val="auto"/>
              </w:rPr>
            </w:pPr>
            <w:r w:rsidRPr="00B71C88">
              <w:rPr>
                <w:color w:val="auto"/>
              </w:rPr>
              <w:t>4</w:t>
            </w:r>
          </w:p>
        </w:tc>
        <w:tc>
          <w:tcPr>
            <w:tcW w:w="4252" w:type="dxa"/>
          </w:tcPr>
          <w:p w:rsidR="00765AE1" w:rsidRPr="00B71C88" w:rsidRDefault="00382DBF" w:rsidP="00382DBF">
            <w:pPr>
              <w:spacing w:after="0" w:line="360" w:lineRule="auto"/>
              <w:rPr>
                <w:color w:val="auto"/>
              </w:rPr>
            </w:pPr>
            <w:r w:rsidRPr="00B71C88">
              <w:rPr>
                <w:rFonts w:eastAsia="Times New Roman"/>
                <w:color w:val="auto"/>
              </w:rPr>
              <w:t>р</w:t>
            </w:r>
            <w:r w:rsidR="00765AE1" w:rsidRPr="00B71C88">
              <w:rPr>
                <w:rFonts w:eastAsia="Times New Roman"/>
                <w:color w:val="auto"/>
              </w:rPr>
              <w:t>айон «</w:t>
            </w:r>
            <w:proofErr w:type="spellStart"/>
            <w:r w:rsidR="00765AE1" w:rsidRPr="00B71C88">
              <w:rPr>
                <w:rFonts w:eastAsia="Times New Roman"/>
                <w:color w:val="auto"/>
              </w:rPr>
              <w:t>Курмыш</w:t>
            </w:r>
            <w:proofErr w:type="spellEnd"/>
            <w:r w:rsidR="00765AE1" w:rsidRPr="00B71C88">
              <w:rPr>
                <w:rFonts w:eastAsia="Times New Roman"/>
                <w:color w:val="auto"/>
              </w:rPr>
              <w:t>»</w:t>
            </w:r>
          </w:p>
        </w:tc>
        <w:tc>
          <w:tcPr>
            <w:tcW w:w="4247" w:type="dxa"/>
          </w:tcPr>
          <w:p w:rsidR="00765AE1" w:rsidRPr="00B71C88" w:rsidRDefault="00765AE1" w:rsidP="00382DBF">
            <w:pPr>
              <w:spacing w:after="0" w:line="360" w:lineRule="auto"/>
              <w:rPr>
                <w:color w:val="auto"/>
              </w:rPr>
            </w:pPr>
            <w:r w:rsidRPr="00B71C88">
              <w:rPr>
                <w:color w:val="auto"/>
              </w:rPr>
              <w:t xml:space="preserve">ул. Набережная- ул. </w:t>
            </w:r>
            <w:proofErr w:type="spellStart"/>
            <w:r w:rsidRPr="00B71C88">
              <w:rPr>
                <w:color w:val="auto"/>
              </w:rPr>
              <w:t>Д.Кунаева</w:t>
            </w:r>
            <w:proofErr w:type="spellEnd"/>
          </w:p>
        </w:tc>
      </w:tr>
      <w:tr w:rsidR="00B71C88" w:rsidRPr="00B71C88" w:rsidTr="0037654F">
        <w:tc>
          <w:tcPr>
            <w:tcW w:w="822" w:type="dxa"/>
          </w:tcPr>
          <w:p w:rsidR="00765AE1" w:rsidRPr="00B71C88" w:rsidRDefault="00765AE1" w:rsidP="00382DBF">
            <w:pPr>
              <w:spacing w:after="0" w:line="360" w:lineRule="auto"/>
              <w:rPr>
                <w:color w:val="auto"/>
              </w:rPr>
            </w:pPr>
            <w:r w:rsidRPr="00B71C88">
              <w:rPr>
                <w:color w:val="auto"/>
              </w:rPr>
              <w:t>5</w:t>
            </w:r>
          </w:p>
        </w:tc>
        <w:tc>
          <w:tcPr>
            <w:tcW w:w="4252" w:type="dxa"/>
          </w:tcPr>
          <w:p w:rsidR="00765AE1" w:rsidRPr="00B71C88" w:rsidRDefault="00382DBF" w:rsidP="00382DBF">
            <w:pPr>
              <w:spacing w:after="0" w:line="360" w:lineRule="auto"/>
              <w:rPr>
                <w:color w:val="auto"/>
              </w:rPr>
            </w:pPr>
            <w:r w:rsidRPr="00B71C88">
              <w:rPr>
                <w:rFonts w:eastAsia="Times New Roman"/>
                <w:color w:val="auto"/>
              </w:rPr>
              <w:t>р</w:t>
            </w:r>
            <w:r w:rsidR="00765AE1" w:rsidRPr="00B71C88">
              <w:rPr>
                <w:rFonts w:eastAsia="Times New Roman"/>
                <w:color w:val="auto"/>
              </w:rPr>
              <w:t>айон «Москва», 11 и 12 микрорайоны</w:t>
            </w:r>
          </w:p>
        </w:tc>
        <w:tc>
          <w:tcPr>
            <w:tcW w:w="4247" w:type="dxa"/>
          </w:tcPr>
          <w:p w:rsidR="00765AE1" w:rsidRPr="00B71C88" w:rsidRDefault="00765AE1" w:rsidP="00382DBF">
            <w:pPr>
              <w:spacing w:after="0" w:line="360" w:lineRule="auto"/>
              <w:rPr>
                <w:color w:val="auto"/>
              </w:rPr>
            </w:pPr>
            <w:r w:rsidRPr="00B71C88">
              <w:rPr>
                <w:color w:val="auto"/>
              </w:rPr>
              <w:t xml:space="preserve">ул. Московская-ул. Х. </w:t>
            </w:r>
            <w:proofErr w:type="spellStart"/>
            <w:r w:rsidRPr="00B71C88">
              <w:rPr>
                <w:color w:val="auto"/>
              </w:rPr>
              <w:t>Доспанова</w:t>
            </w:r>
            <w:proofErr w:type="spellEnd"/>
          </w:p>
        </w:tc>
      </w:tr>
      <w:tr w:rsidR="00B71C88" w:rsidRPr="00B71C88" w:rsidTr="0037654F">
        <w:tc>
          <w:tcPr>
            <w:tcW w:w="822" w:type="dxa"/>
          </w:tcPr>
          <w:p w:rsidR="00765AE1" w:rsidRPr="00B71C88" w:rsidRDefault="00765AE1" w:rsidP="00382DBF">
            <w:pPr>
              <w:spacing w:after="0" w:line="360" w:lineRule="auto"/>
              <w:rPr>
                <w:color w:val="auto"/>
              </w:rPr>
            </w:pPr>
            <w:r w:rsidRPr="00B71C88">
              <w:rPr>
                <w:color w:val="auto"/>
              </w:rPr>
              <w:t>6</w:t>
            </w:r>
          </w:p>
        </w:tc>
        <w:tc>
          <w:tcPr>
            <w:tcW w:w="4252" w:type="dxa"/>
          </w:tcPr>
          <w:p w:rsidR="00765AE1" w:rsidRPr="00B71C88" w:rsidRDefault="00382DBF" w:rsidP="00382DBF">
            <w:pPr>
              <w:shd w:val="clear" w:color="auto" w:fill="FFFFFF"/>
              <w:spacing w:after="0" w:line="360" w:lineRule="auto"/>
              <w:ind w:left="24"/>
              <w:rPr>
                <w:color w:val="auto"/>
              </w:rPr>
            </w:pPr>
            <w:r w:rsidRPr="00B71C88">
              <w:rPr>
                <w:rFonts w:eastAsia="Times New Roman"/>
                <w:color w:val="auto"/>
              </w:rPr>
              <w:t>р</w:t>
            </w:r>
            <w:r w:rsidR="00765AE1" w:rsidRPr="00B71C88">
              <w:rPr>
                <w:rFonts w:eastAsia="Times New Roman"/>
                <w:color w:val="auto"/>
              </w:rPr>
              <w:t>айон «</w:t>
            </w:r>
            <w:proofErr w:type="spellStart"/>
            <w:r w:rsidR="00765AE1" w:rsidRPr="00B71C88">
              <w:rPr>
                <w:rFonts w:eastAsia="Times New Roman"/>
                <w:color w:val="auto"/>
              </w:rPr>
              <w:t>Оторвановка</w:t>
            </w:r>
            <w:proofErr w:type="spellEnd"/>
            <w:r w:rsidR="00765AE1" w:rsidRPr="00B71C88">
              <w:rPr>
                <w:rFonts w:eastAsia="Times New Roman"/>
                <w:color w:val="auto"/>
              </w:rPr>
              <w:t>» и «ГМЗ»</w:t>
            </w:r>
          </w:p>
        </w:tc>
        <w:tc>
          <w:tcPr>
            <w:tcW w:w="4247" w:type="dxa"/>
          </w:tcPr>
          <w:p w:rsidR="00765AE1" w:rsidRPr="00B71C88" w:rsidRDefault="00765AE1" w:rsidP="00382DBF">
            <w:pPr>
              <w:spacing w:after="0" w:line="360" w:lineRule="auto"/>
              <w:rPr>
                <w:color w:val="auto"/>
              </w:rPr>
            </w:pPr>
            <w:r w:rsidRPr="00B71C88">
              <w:rPr>
                <w:color w:val="auto"/>
              </w:rPr>
              <w:t>ул. Береговая</w:t>
            </w:r>
          </w:p>
        </w:tc>
      </w:tr>
      <w:tr w:rsidR="00B71C88" w:rsidRPr="00B71C88" w:rsidTr="0037654F">
        <w:tc>
          <w:tcPr>
            <w:tcW w:w="822" w:type="dxa"/>
          </w:tcPr>
          <w:p w:rsidR="00765AE1" w:rsidRPr="00B71C88" w:rsidRDefault="00765AE1" w:rsidP="00382DBF">
            <w:pPr>
              <w:spacing w:after="0" w:line="360" w:lineRule="auto"/>
              <w:rPr>
                <w:color w:val="auto"/>
              </w:rPr>
            </w:pPr>
            <w:r w:rsidRPr="00B71C88">
              <w:rPr>
                <w:color w:val="auto"/>
              </w:rPr>
              <w:t>7</w:t>
            </w:r>
          </w:p>
        </w:tc>
        <w:tc>
          <w:tcPr>
            <w:tcW w:w="4252" w:type="dxa"/>
          </w:tcPr>
          <w:p w:rsidR="00765AE1" w:rsidRPr="00B71C88" w:rsidRDefault="00382DBF" w:rsidP="00382DBF">
            <w:pPr>
              <w:shd w:val="clear" w:color="auto" w:fill="FFFFFF"/>
              <w:spacing w:after="0" w:line="360" w:lineRule="auto"/>
              <w:ind w:left="24"/>
              <w:rPr>
                <w:color w:val="auto"/>
              </w:rPr>
            </w:pPr>
            <w:r w:rsidRPr="00B71C88">
              <w:rPr>
                <w:rFonts w:eastAsia="Times New Roman"/>
                <w:color w:val="auto"/>
              </w:rPr>
              <w:t>р</w:t>
            </w:r>
            <w:r w:rsidR="00765AE1" w:rsidRPr="00B71C88">
              <w:rPr>
                <w:rFonts w:eastAsia="Times New Roman"/>
                <w:color w:val="auto"/>
              </w:rPr>
              <w:t>айон «Авиагородок»</w:t>
            </w:r>
          </w:p>
        </w:tc>
        <w:tc>
          <w:tcPr>
            <w:tcW w:w="4247" w:type="dxa"/>
          </w:tcPr>
          <w:p w:rsidR="00765AE1" w:rsidRPr="00B71C88" w:rsidRDefault="00765AE1" w:rsidP="00382DBF">
            <w:pPr>
              <w:spacing w:after="0" w:line="360" w:lineRule="auto"/>
              <w:rPr>
                <w:color w:val="auto"/>
              </w:rPr>
            </w:pPr>
            <w:r w:rsidRPr="00B71C88">
              <w:rPr>
                <w:color w:val="auto"/>
              </w:rPr>
              <w:t xml:space="preserve">ЖМ Авиатор, ул. </w:t>
            </w:r>
            <w:proofErr w:type="spellStart"/>
            <w:r w:rsidRPr="00B71C88">
              <w:rPr>
                <w:color w:val="auto"/>
              </w:rPr>
              <w:t>Рахат</w:t>
            </w:r>
            <w:proofErr w:type="spellEnd"/>
          </w:p>
        </w:tc>
      </w:tr>
    </w:tbl>
    <w:p w:rsidR="00C121BB" w:rsidRPr="00B71C88" w:rsidRDefault="00C121BB" w:rsidP="009F2A9A">
      <w:pPr>
        <w:shd w:val="clear" w:color="auto" w:fill="FFFFFF"/>
        <w:spacing w:after="0" w:line="360" w:lineRule="auto"/>
        <w:ind w:left="24" w:firstLine="709"/>
        <w:jc w:val="both"/>
        <w:rPr>
          <w:rFonts w:eastAsia="Times New Roman"/>
          <w:color w:val="auto"/>
        </w:rPr>
      </w:pPr>
    </w:p>
    <w:p w:rsidR="00765AE1" w:rsidRPr="00B71C88" w:rsidRDefault="00765AE1" w:rsidP="009F2A9A">
      <w:pPr>
        <w:shd w:val="clear" w:color="auto" w:fill="FFFFFF"/>
        <w:spacing w:after="0" w:line="360" w:lineRule="auto"/>
        <w:ind w:left="24" w:firstLine="709"/>
        <w:jc w:val="both"/>
        <w:rPr>
          <w:rFonts w:eastAsia="Times New Roman"/>
          <w:color w:val="auto"/>
        </w:rPr>
      </w:pPr>
      <w:r w:rsidRPr="00B71C88">
        <w:rPr>
          <w:rFonts w:eastAsia="Times New Roman"/>
          <w:color w:val="auto"/>
        </w:rPr>
        <w:t xml:space="preserve">Определены точки отбора проб </w:t>
      </w:r>
      <w:r w:rsidR="00673CF1" w:rsidRPr="00B71C88">
        <w:rPr>
          <w:rFonts w:eastAsia="Times New Roman"/>
          <w:color w:val="auto"/>
        </w:rPr>
        <w:t>согласно рисунку 38</w:t>
      </w:r>
      <w:r w:rsidRPr="00B71C88">
        <w:rPr>
          <w:rFonts w:eastAsia="Times New Roman"/>
          <w:color w:val="auto"/>
        </w:rPr>
        <w:t>.</w:t>
      </w:r>
    </w:p>
    <w:p w:rsidR="001F0897" w:rsidRPr="00B71C88" w:rsidRDefault="001F0897" w:rsidP="009F2A9A">
      <w:pPr>
        <w:shd w:val="clear" w:color="auto" w:fill="FFFFFF"/>
        <w:spacing w:after="0" w:line="360" w:lineRule="auto"/>
        <w:ind w:left="24" w:firstLine="709"/>
        <w:jc w:val="both"/>
        <w:rPr>
          <w:rFonts w:eastAsia="KZBookAntiqua"/>
          <w:color w:val="auto"/>
        </w:rPr>
      </w:pPr>
    </w:p>
    <w:p w:rsidR="00765AE1" w:rsidRPr="00B71C88" w:rsidRDefault="00765AE1" w:rsidP="00C121BB">
      <w:pPr>
        <w:shd w:val="clear" w:color="auto" w:fill="FFFFFF"/>
        <w:spacing w:after="0" w:line="240" w:lineRule="auto"/>
        <w:ind w:left="24"/>
        <w:jc w:val="center"/>
        <w:rPr>
          <w:rFonts w:eastAsia="Times New Roman"/>
          <w:color w:val="auto"/>
          <w:sz w:val="28"/>
          <w:szCs w:val="28"/>
        </w:rPr>
      </w:pPr>
      <w:r w:rsidRPr="00B71C88">
        <w:rPr>
          <w:rFonts w:eastAsia="Times New Roman"/>
          <w:noProof/>
          <w:color w:val="auto"/>
          <w:sz w:val="28"/>
          <w:szCs w:val="28"/>
          <w:lang w:eastAsia="ru-RU"/>
        </w:rPr>
        <w:lastRenderedPageBreak/>
        <w:drawing>
          <wp:inline distT="0" distB="0" distL="0" distR="0" wp14:anchorId="691B2670" wp14:editId="519E935E">
            <wp:extent cx="4655173" cy="4320000"/>
            <wp:effectExtent l="0" t="0" r="0" b="4445"/>
            <wp:docPr id="93" name="Рисунок 93" descr="C:\Users\Admin\Downloads\Google-ma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Google-map-4.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55173" cy="4320000"/>
                    </a:xfrm>
                    <a:prstGeom prst="rect">
                      <a:avLst/>
                    </a:prstGeom>
                    <a:noFill/>
                    <a:ln>
                      <a:noFill/>
                    </a:ln>
                  </pic:spPr>
                </pic:pic>
              </a:graphicData>
            </a:graphic>
          </wp:inline>
        </w:drawing>
      </w:r>
    </w:p>
    <w:p w:rsidR="00765AE1" w:rsidRPr="00B71C88" w:rsidRDefault="00673CF1" w:rsidP="00C121BB">
      <w:pPr>
        <w:autoSpaceDE w:val="0"/>
        <w:autoSpaceDN w:val="0"/>
        <w:adjustRightInd w:val="0"/>
        <w:spacing w:after="0" w:line="240" w:lineRule="auto"/>
        <w:jc w:val="center"/>
        <w:rPr>
          <w:color w:val="auto"/>
        </w:rPr>
      </w:pPr>
      <w:r w:rsidRPr="00B71C88">
        <w:rPr>
          <w:color w:val="auto"/>
        </w:rPr>
        <w:t>Рисунок 38</w:t>
      </w:r>
      <w:r w:rsidR="00765AE1" w:rsidRPr="00B71C88">
        <w:rPr>
          <w:color w:val="auto"/>
        </w:rPr>
        <w:t xml:space="preserve"> – </w:t>
      </w:r>
      <w:r w:rsidR="00765AE1" w:rsidRPr="00B71C88">
        <w:rPr>
          <w:rFonts w:eastAsia="KZBookAntiqua"/>
          <w:color w:val="auto"/>
        </w:rPr>
        <w:t xml:space="preserve">Расположение участков отбора проб почвы (обозначено красными флажками) и крупных промышленных предприятий в г. </w:t>
      </w:r>
      <w:proofErr w:type="spellStart"/>
      <w:r w:rsidR="00765AE1" w:rsidRPr="00B71C88">
        <w:rPr>
          <w:rFonts w:eastAsia="KZBookAntiqua"/>
          <w:color w:val="auto"/>
        </w:rPr>
        <w:t>Актобе</w:t>
      </w:r>
      <w:proofErr w:type="spellEnd"/>
      <w:r w:rsidR="00765AE1" w:rsidRPr="00B71C88">
        <w:rPr>
          <w:rFonts w:eastAsia="KZBookAntiqua"/>
          <w:color w:val="auto"/>
        </w:rPr>
        <w:t xml:space="preserve"> (обозначено названиями). Пунктирная линия обводит промышленную зону города</w:t>
      </w:r>
      <w:r w:rsidR="00382DBF" w:rsidRPr="00B71C88">
        <w:rPr>
          <w:rFonts w:eastAsia="KZBookAntiqua"/>
          <w:color w:val="auto"/>
        </w:rPr>
        <w:t xml:space="preserve"> </w:t>
      </w:r>
      <w:r w:rsidR="00382DBF" w:rsidRPr="00B71C88">
        <w:rPr>
          <w:color w:val="auto"/>
        </w:rPr>
        <w:t>[37]</w:t>
      </w:r>
    </w:p>
    <w:p w:rsidR="008965DB" w:rsidRPr="00B71C88" w:rsidRDefault="008965DB" w:rsidP="008965DB">
      <w:pPr>
        <w:autoSpaceDE w:val="0"/>
        <w:autoSpaceDN w:val="0"/>
        <w:adjustRightInd w:val="0"/>
        <w:spacing w:after="0" w:line="240" w:lineRule="auto"/>
        <w:jc w:val="center"/>
        <w:rPr>
          <w:rFonts w:eastAsia="KZBookAntiqua"/>
          <w:color w:val="auto"/>
        </w:rPr>
      </w:pPr>
    </w:p>
    <w:p w:rsidR="00765AE1" w:rsidRPr="00B71C88" w:rsidRDefault="00765AE1" w:rsidP="00765AE1">
      <w:pPr>
        <w:shd w:val="clear" w:color="auto" w:fill="FFFFFF"/>
        <w:spacing w:after="0" w:line="360" w:lineRule="auto"/>
        <w:ind w:firstLine="709"/>
        <w:jc w:val="both"/>
        <w:rPr>
          <w:rFonts w:eastAsia="Times New Roman"/>
          <w:color w:val="auto"/>
        </w:rPr>
      </w:pPr>
      <w:r w:rsidRPr="00B71C88">
        <w:rPr>
          <w:rFonts w:eastAsia="Times New Roman"/>
          <w:color w:val="auto"/>
        </w:rPr>
        <w:t xml:space="preserve">Таким образом, для оценки антропогенного загрязнения среды обитания важное значение имеет состояние депонирующих сред, в том числе почвы. Содержание элементов в почве отражает многолетние уровни загрязнения атмосферного воздуха. На уровни загрязнения почвы влияют выбросы в атмосферный воздух вредных веществ, которые осаждаются вблизи источников загрязнения и накапливаются в поверхностных слоях почвенного покрова, обуславливают его быструю трансформацию. Основополагающим принципом анализа загрязнения почв металлами является определение степени превышения содержания элементов в почвах изучаемых территорий по сравнению с ПДК, фоновым уровнем, Кларком </w:t>
      </w:r>
      <w:r w:rsidRPr="00B71C88">
        <w:rPr>
          <w:color w:val="auto"/>
        </w:rPr>
        <w:t>[3</w:t>
      </w:r>
      <w:r w:rsidR="00D33C89" w:rsidRPr="00B71C88">
        <w:rPr>
          <w:color w:val="auto"/>
        </w:rPr>
        <w:t>6</w:t>
      </w:r>
      <w:r w:rsidRPr="00B71C88">
        <w:rPr>
          <w:color w:val="auto"/>
        </w:rPr>
        <w:t>]</w:t>
      </w:r>
      <w:r w:rsidRPr="00B71C88">
        <w:rPr>
          <w:rFonts w:eastAsia="Times New Roman"/>
          <w:color w:val="auto"/>
        </w:rPr>
        <w:t>.</w:t>
      </w:r>
    </w:p>
    <w:p w:rsidR="00FC19B1" w:rsidRPr="00B71C88" w:rsidRDefault="00FC19B1" w:rsidP="00765AE1">
      <w:pPr>
        <w:shd w:val="clear" w:color="auto" w:fill="FFFFFF"/>
        <w:spacing w:after="0" w:line="360" w:lineRule="auto"/>
        <w:ind w:firstLine="709"/>
        <w:jc w:val="both"/>
        <w:rPr>
          <w:rFonts w:eastAsia="Times New Roman"/>
          <w:color w:val="auto"/>
        </w:rPr>
      </w:pPr>
    </w:p>
    <w:p w:rsidR="00765AE1" w:rsidRDefault="00765AE1" w:rsidP="00765AE1">
      <w:pPr>
        <w:spacing w:after="0" w:line="360" w:lineRule="auto"/>
        <w:ind w:firstLine="709"/>
        <w:jc w:val="both"/>
        <w:rPr>
          <w:b/>
          <w:color w:val="auto"/>
        </w:rPr>
      </w:pPr>
      <w:r w:rsidRPr="00B71C88">
        <w:rPr>
          <w:b/>
          <w:color w:val="auto"/>
        </w:rPr>
        <w:t>2.4. Анализ ГИС-технологий. Анализ и адаптация ГИС-технологий под необходимые требования, анализ входящих данных картирования</w:t>
      </w:r>
    </w:p>
    <w:p w:rsidR="00D8480D" w:rsidRPr="00B71C88" w:rsidRDefault="00D8480D" w:rsidP="00765AE1">
      <w:pPr>
        <w:spacing w:after="0" w:line="360" w:lineRule="auto"/>
        <w:ind w:firstLine="709"/>
        <w:jc w:val="both"/>
        <w:rPr>
          <w:b/>
          <w:color w:val="auto"/>
        </w:rPr>
      </w:pPr>
    </w:p>
    <w:p w:rsidR="00765AE1" w:rsidRPr="00B71C88" w:rsidRDefault="00765AE1" w:rsidP="00765AE1">
      <w:pPr>
        <w:spacing w:after="0" w:line="360" w:lineRule="auto"/>
        <w:ind w:firstLine="709"/>
        <w:jc w:val="both"/>
        <w:rPr>
          <w:color w:val="auto"/>
        </w:rPr>
      </w:pPr>
      <w:r w:rsidRPr="00B71C88">
        <w:rPr>
          <w:color w:val="auto"/>
        </w:rPr>
        <w:t xml:space="preserve">Геоинформационная система (географическая информационная система, ГИС) — это система сбора, хранения, анализа и графической визуализации пространственных (географических) данных и связанной с ними информации о необходимых объектах. </w:t>
      </w:r>
      <w:r w:rsidRPr="00B71C88">
        <w:rPr>
          <w:color w:val="auto"/>
        </w:rPr>
        <w:lastRenderedPageBreak/>
        <w:t xml:space="preserve">Понятие геоинформационной системы также используется в более узком смысле — как инструмента (программного продукта), позволяющего пользователям искать, анализировать и редактировать как цифровую карту местности, так и дополнительную информацию об объектах. Геоинформационная система может включать в свой состав пространственные базы данных (в том числе под управлением универсальных СУБД), редакторы растровой и векторной графики, различные средства пространственного анализа данных. Применяются в картографии, геологии, метеорологии, землеустройстве, экологии, муниципальном управлении, транспорте, экономике, обороне и многих других областях. </w:t>
      </w:r>
    </w:p>
    <w:p w:rsidR="00765AE1" w:rsidRPr="00B71C88" w:rsidRDefault="00765AE1" w:rsidP="004B4F08">
      <w:pPr>
        <w:spacing w:after="0" w:line="360" w:lineRule="auto"/>
        <w:ind w:firstLine="709"/>
        <w:jc w:val="both"/>
        <w:rPr>
          <w:color w:val="auto"/>
        </w:rPr>
      </w:pPr>
      <w:r w:rsidRPr="00B71C88">
        <w:rPr>
          <w:color w:val="auto"/>
        </w:rPr>
        <w:t>Веб-картография – это область компьютерных технологий, связанная с доставкой пространственных данных конечному пользователю. Безусловно, веб-картография является одним из направлений геоинформационных технологий в целом. Основными задачами веб-картографии являются:</w:t>
      </w:r>
    </w:p>
    <w:p w:rsidR="00765AE1" w:rsidRPr="00B71C88" w:rsidRDefault="00765AE1" w:rsidP="004B4F08">
      <w:pPr>
        <w:spacing w:after="0" w:line="360" w:lineRule="auto"/>
        <w:ind w:firstLine="709"/>
        <w:jc w:val="both"/>
        <w:rPr>
          <w:color w:val="auto"/>
        </w:rPr>
      </w:pPr>
      <w:r w:rsidRPr="00B71C88">
        <w:rPr>
          <w:color w:val="auto"/>
        </w:rPr>
        <w:t>- визуализация существующей информации – пространственное представление информации.</w:t>
      </w:r>
    </w:p>
    <w:p w:rsidR="00765AE1" w:rsidRPr="00B71C88" w:rsidRDefault="00765AE1" w:rsidP="004B4F08">
      <w:pPr>
        <w:spacing w:after="0" w:line="360" w:lineRule="auto"/>
        <w:ind w:firstLine="709"/>
        <w:jc w:val="both"/>
        <w:rPr>
          <w:color w:val="auto"/>
        </w:rPr>
      </w:pPr>
      <w:r w:rsidRPr="00B71C88">
        <w:rPr>
          <w:color w:val="auto"/>
        </w:rPr>
        <w:t xml:space="preserve">- облегчение работы с пространственной информацией в сети интернет, поиск, прокладка маршрутов и другие услуги, основанные на местоположении объектов (LBS – </w:t>
      </w:r>
      <w:proofErr w:type="spellStart"/>
      <w:r w:rsidRPr="00B71C88">
        <w:rPr>
          <w:color w:val="auto"/>
        </w:rPr>
        <w:t>location</w:t>
      </w:r>
      <w:proofErr w:type="spellEnd"/>
      <w:r w:rsidRPr="00B71C88">
        <w:rPr>
          <w:color w:val="auto"/>
        </w:rPr>
        <w:t xml:space="preserve"> </w:t>
      </w:r>
      <w:proofErr w:type="spellStart"/>
      <w:r w:rsidRPr="00B71C88">
        <w:rPr>
          <w:color w:val="auto"/>
        </w:rPr>
        <w:t>based</w:t>
      </w:r>
      <w:proofErr w:type="spellEnd"/>
      <w:r w:rsidRPr="00B71C88">
        <w:rPr>
          <w:color w:val="auto"/>
        </w:rPr>
        <w:t xml:space="preserve"> </w:t>
      </w:r>
      <w:proofErr w:type="spellStart"/>
      <w:r w:rsidRPr="00B71C88">
        <w:rPr>
          <w:color w:val="auto"/>
        </w:rPr>
        <w:t>services</w:t>
      </w:r>
      <w:proofErr w:type="spellEnd"/>
      <w:r w:rsidRPr="00B71C88">
        <w:rPr>
          <w:color w:val="auto"/>
        </w:rPr>
        <w:t>).</w:t>
      </w:r>
    </w:p>
    <w:p w:rsidR="00765AE1" w:rsidRPr="00B71C88" w:rsidRDefault="00765AE1" w:rsidP="004B4F08">
      <w:pPr>
        <w:spacing w:after="0" w:line="360" w:lineRule="auto"/>
        <w:ind w:firstLine="709"/>
        <w:jc w:val="both"/>
        <w:rPr>
          <w:color w:val="auto"/>
        </w:rPr>
      </w:pPr>
      <w:r w:rsidRPr="00B71C88">
        <w:rPr>
          <w:color w:val="auto"/>
        </w:rPr>
        <w:t>Разнообразие современных механизмов для создания веб-картографических приложений велико:</w:t>
      </w:r>
    </w:p>
    <w:p w:rsidR="00765AE1" w:rsidRPr="00B71C88" w:rsidRDefault="00765AE1" w:rsidP="004B4F08">
      <w:pPr>
        <w:spacing w:after="0" w:line="360" w:lineRule="auto"/>
        <w:ind w:firstLine="709"/>
        <w:jc w:val="both"/>
        <w:rPr>
          <w:color w:val="auto"/>
        </w:rPr>
      </w:pPr>
      <w:r w:rsidRPr="00B71C88">
        <w:rPr>
          <w:color w:val="auto"/>
        </w:rPr>
        <w:t>- Виртуальные глобусы (</w:t>
      </w:r>
      <w:proofErr w:type="spellStart"/>
      <w:r w:rsidRPr="00B71C88">
        <w:rPr>
          <w:color w:val="auto"/>
        </w:rPr>
        <w:t>Google</w:t>
      </w:r>
      <w:proofErr w:type="spellEnd"/>
      <w:r w:rsidRPr="00B71C88">
        <w:rPr>
          <w:color w:val="auto"/>
        </w:rPr>
        <w:t xml:space="preserve"> </w:t>
      </w:r>
      <w:proofErr w:type="spellStart"/>
      <w:r w:rsidRPr="00B71C88">
        <w:rPr>
          <w:color w:val="auto"/>
        </w:rPr>
        <w:t>Maps</w:t>
      </w:r>
      <w:proofErr w:type="spellEnd"/>
      <w:r w:rsidRPr="00B71C88">
        <w:rPr>
          <w:color w:val="auto"/>
        </w:rPr>
        <w:t xml:space="preserve">, </w:t>
      </w:r>
      <w:proofErr w:type="spellStart"/>
      <w:r w:rsidRPr="00B71C88">
        <w:rPr>
          <w:color w:val="auto"/>
        </w:rPr>
        <w:t>Яндекс.Карты</w:t>
      </w:r>
      <w:proofErr w:type="spellEnd"/>
      <w:r w:rsidRPr="00B71C88">
        <w:rPr>
          <w:color w:val="auto"/>
        </w:rPr>
        <w:t xml:space="preserve">, </w:t>
      </w:r>
      <w:proofErr w:type="spellStart"/>
      <w:r w:rsidRPr="00B71C88">
        <w:rPr>
          <w:color w:val="auto"/>
        </w:rPr>
        <w:t>OpenStreetMap</w:t>
      </w:r>
      <w:proofErr w:type="spellEnd"/>
      <w:r w:rsidRPr="00B71C88">
        <w:rPr>
          <w:color w:val="auto"/>
        </w:rPr>
        <w:t xml:space="preserve">, </w:t>
      </w:r>
      <w:proofErr w:type="spellStart"/>
      <w:r w:rsidRPr="00B71C88">
        <w:rPr>
          <w:color w:val="auto"/>
        </w:rPr>
        <w:t>ArcGIS</w:t>
      </w:r>
      <w:proofErr w:type="spellEnd"/>
      <w:r w:rsidRPr="00B71C88">
        <w:rPr>
          <w:color w:val="auto"/>
        </w:rPr>
        <w:t xml:space="preserve"> </w:t>
      </w:r>
      <w:proofErr w:type="spellStart"/>
      <w:r w:rsidRPr="00B71C88">
        <w:rPr>
          <w:color w:val="auto"/>
        </w:rPr>
        <w:t>Explorer</w:t>
      </w:r>
      <w:proofErr w:type="spellEnd"/>
      <w:r w:rsidRPr="00B71C88">
        <w:rPr>
          <w:color w:val="auto"/>
        </w:rPr>
        <w:t xml:space="preserve">) – простое и эффективное средство быстрого создания и публикации данных в интернет. Эта категория инструментов характеризуется массовым распространением и быстрой доставкой данных пользователям. Они могут использовать в качестве клиента как веб-браузер, так и отдельное приложение. Как правило, они включают доступ по умолчанию к некой «подложке» – базе данных, что является одновременно их большим плюсом и не меньшим минусом, так как сменить эту подложку в большинстве случаев нельзя. Также, как правило, этим инструментам свойственны проблемы при работе с большими объемами пользовательских данных, </w:t>
      </w:r>
      <w:proofErr w:type="spellStart"/>
      <w:r w:rsidRPr="00B71C88">
        <w:rPr>
          <w:color w:val="auto"/>
        </w:rPr>
        <w:t>настраиваемостью</w:t>
      </w:r>
      <w:proofErr w:type="spellEnd"/>
      <w:r w:rsidRPr="00B71C88">
        <w:rPr>
          <w:color w:val="auto"/>
        </w:rPr>
        <w:t>, элементарным анализом (обрезка, пересечение слоев данных).</w:t>
      </w:r>
    </w:p>
    <w:p w:rsidR="00765AE1" w:rsidRPr="00B71C88" w:rsidRDefault="00765AE1" w:rsidP="004B4F08">
      <w:pPr>
        <w:spacing w:after="0" w:line="360" w:lineRule="auto"/>
        <w:ind w:firstLine="709"/>
        <w:jc w:val="both"/>
        <w:rPr>
          <w:color w:val="auto"/>
        </w:rPr>
      </w:pPr>
      <w:r w:rsidRPr="00B71C88">
        <w:rPr>
          <w:color w:val="auto"/>
        </w:rPr>
        <w:t>- Пользовательские ГИС (</w:t>
      </w:r>
      <w:proofErr w:type="spellStart"/>
      <w:r w:rsidRPr="00B71C88">
        <w:rPr>
          <w:color w:val="auto"/>
        </w:rPr>
        <w:t>ArcGIS</w:t>
      </w:r>
      <w:proofErr w:type="spellEnd"/>
      <w:r w:rsidRPr="00B71C88">
        <w:rPr>
          <w:color w:val="auto"/>
        </w:rPr>
        <w:t xml:space="preserve">, </w:t>
      </w:r>
      <w:proofErr w:type="spellStart"/>
      <w:r w:rsidRPr="00B71C88">
        <w:rPr>
          <w:color w:val="auto"/>
        </w:rPr>
        <w:t>Mapinfo</w:t>
      </w:r>
      <w:proofErr w:type="spellEnd"/>
      <w:r w:rsidRPr="00B71C88">
        <w:rPr>
          <w:color w:val="auto"/>
        </w:rPr>
        <w:t xml:space="preserve">, QGIS, </w:t>
      </w:r>
      <w:proofErr w:type="spellStart"/>
      <w:r w:rsidRPr="00B71C88">
        <w:rPr>
          <w:color w:val="auto"/>
        </w:rPr>
        <w:t>gvSIG</w:t>
      </w:r>
      <w:proofErr w:type="spellEnd"/>
      <w:r w:rsidRPr="00B71C88">
        <w:rPr>
          <w:color w:val="auto"/>
        </w:rPr>
        <w:t>) – большая и сложная категория, тесно связанная с веб-картографией. Как правило, пользовательские ГИС, с одной стороны, играют роль клиентов, работающих с данными поставляемыми картографическими веб-серверами, а с другой, в них осуществляется массовая подготовка и анализ данных перед публикацией их в интернет. Инт</w:t>
      </w:r>
      <w:r w:rsidR="00673CF1" w:rsidRPr="00B71C88">
        <w:rPr>
          <w:color w:val="auto"/>
        </w:rPr>
        <w:t>ерфейс представлен на рисунке 39</w:t>
      </w:r>
      <w:r w:rsidRPr="00B71C88">
        <w:rPr>
          <w:color w:val="auto"/>
        </w:rPr>
        <w:t>.</w:t>
      </w:r>
    </w:p>
    <w:p w:rsidR="00765AE1" w:rsidRPr="00B71C88" w:rsidRDefault="00765AE1" w:rsidP="004B4F08">
      <w:pPr>
        <w:spacing w:after="0" w:line="360" w:lineRule="auto"/>
        <w:ind w:firstLine="709"/>
        <w:jc w:val="both"/>
        <w:rPr>
          <w:color w:val="auto"/>
        </w:rPr>
      </w:pPr>
      <w:r w:rsidRPr="00B71C88">
        <w:rPr>
          <w:color w:val="auto"/>
        </w:rPr>
        <w:lastRenderedPageBreak/>
        <w:t>- Картографические веб-серверы (</w:t>
      </w:r>
      <w:proofErr w:type="spellStart"/>
      <w:r w:rsidRPr="00B71C88">
        <w:rPr>
          <w:color w:val="auto"/>
        </w:rPr>
        <w:t>MapServer</w:t>
      </w:r>
      <w:proofErr w:type="spellEnd"/>
      <w:r w:rsidRPr="00B71C88">
        <w:rPr>
          <w:color w:val="auto"/>
        </w:rPr>
        <w:t xml:space="preserve">, </w:t>
      </w:r>
      <w:proofErr w:type="spellStart"/>
      <w:r w:rsidRPr="00B71C88">
        <w:rPr>
          <w:color w:val="auto"/>
        </w:rPr>
        <w:t>GeoServer</w:t>
      </w:r>
      <w:proofErr w:type="spellEnd"/>
      <w:r w:rsidRPr="00B71C88">
        <w:rPr>
          <w:color w:val="auto"/>
        </w:rPr>
        <w:t xml:space="preserve"> и др.) – целое семейство продуктов свободного и </w:t>
      </w:r>
      <w:proofErr w:type="spellStart"/>
      <w:r w:rsidRPr="00B71C88">
        <w:rPr>
          <w:color w:val="auto"/>
        </w:rPr>
        <w:t>проприетарного</w:t>
      </w:r>
      <w:proofErr w:type="spellEnd"/>
      <w:r w:rsidRPr="00B71C88">
        <w:rPr>
          <w:color w:val="auto"/>
        </w:rPr>
        <w:t xml:space="preserve"> характера, предназначенных для быстрой публикация пользовательских данных в интернет. Эти инструменты позволяют создать интерфейс нужной сложности, интегрировать сервис с базой данных, поддерживающей классы пространственных данных (</w:t>
      </w:r>
      <w:proofErr w:type="spellStart"/>
      <w:r w:rsidRPr="00B71C88">
        <w:rPr>
          <w:color w:val="auto"/>
        </w:rPr>
        <w:t>PostgreSQL</w:t>
      </w:r>
      <w:proofErr w:type="spellEnd"/>
      <w:r w:rsidRPr="00B71C88">
        <w:rPr>
          <w:color w:val="auto"/>
        </w:rPr>
        <w:t xml:space="preserve">, SQL </w:t>
      </w:r>
      <w:proofErr w:type="spellStart"/>
      <w:r w:rsidRPr="00B71C88">
        <w:rPr>
          <w:color w:val="auto"/>
        </w:rPr>
        <w:t>Server</w:t>
      </w:r>
      <w:proofErr w:type="spellEnd"/>
      <w:r w:rsidRPr="00B71C88">
        <w:rPr>
          <w:color w:val="auto"/>
        </w:rPr>
        <w:t xml:space="preserve">, </w:t>
      </w:r>
      <w:proofErr w:type="spellStart"/>
      <w:r w:rsidRPr="00B71C88">
        <w:rPr>
          <w:color w:val="auto"/>
        </w:rPr>
        <w:t>MySQL</w:t>
      </w:r>
      <w:proofErr w:type="spellEnd"/>
      <w:r w:rsidRPr="00B71C88">
        <w:rPr>
          <w:color w:val="auto"/>
        </w:rPr>
        <w:t xml:space="preserve">, </w:t>
      </w:r>
      <w:proofErr w:type="spellStart"/>
      <w:r w:rsidRPr="00B71C88">
        <w:rPr>
          <w:color w:val="auto"/>
        </w:rPr>
        <w:t>ArcSDE</w:t>
      </w:r>
      <w:proofErr w:type="spellEnd"/>
      <w:r w:rsidRPr="00B71C88">
        <w:rPr>
          <w:color w:val="auto"/>
        </w:rPr>
        <w:t xml:space="preserve">). Главное отличие подобных систем от </w:t>
      </w:r>
      <w:proofErr w:type="spellStart"/>
      <w:r w:rsidRPr="00B71C88">
        <w:rPr>
          <w:color w:val="auto"/>
        </w:rPr>
        <w:t>Google</w:t>
      </w:r>
      <w:proofErr w:type="spellEnd"/>
      <w:r w:rsidRPr="00B71C88">
        <w:rPr>
          <w:color w:val="auto"/>
        </w:rPr>
        <w:t xml:space="preserve"> </w:t>
      </w:r>
      <w:proofErr w:type="spellStart"/>
      <w:r w:rsidRPr="00B71C88">
        <w:rPr>
          <w:color w:val="auto"/>
        </w:rPr>
        <w:t>Maps</w:t>
      </w:r>
      <w:proofErr w:type="spellEnd"/>
      <w:r w:rsidRPr="00B71C88">
        <w:rPr>
          <w:color w:val="auto"/>
        </w:rPr>
        <w:t xml:space="preserve"> – полный контроль над программным обеспечением и самими данными, однако взамен приходится расплачиваться большей сложностью установки и настройки, часто требующей хотя бы начальных знаний языков программирования (</w:t>
      </w:r>
      <w:proofErr w:type="spellStart"/>
      <w:r w:rsidRPr="00B71C88">
        <w:rPr>
          <w:color w:val="auto"/>
        </w:rPr>
        <w:t>JavaScript</w:t>
      </w:r>
      <w:proofErr w:type="spellEnd"/>
      <w:r w:rsidRPr="00B71C88">
        <w:rPr>
          <w:color w:val="auto"/>
        </w:rPr>
        <w:t>, PHP) и основ администрирования [3</w:t>
      </w:r>
      <w:r w:rsidR="00D33C89" w:rsidRPr="00B71C88">
        <w:rPr>
          <w:color w:val="auto"/>
        </w:rPr>
        <w:t>8</w:t>
      </w:r>
      <w:r w:rsidRPr="00B71C88">
        <w:rPr>
          <w:color w:val="auto"/>
        </w:rPr>
        <w:t>].</w:t>
      </w:r>
    </w:p>
    <w:p w:rsidR="00765AE1" w:rsidRPr="00B71C88" w:rsidRDefault="00765AE1" w:rsidP="00765AE1">
      <w:pPr>
        <w:spacing w:after="0" w:line="360" w:lineRule="auto"/>
        <w:ind w:firstLine="709"/>
        <w:jc w:val="both"/>
        <w:rPr>
          <w:color w:val="auto"/>
        </w:rPr>
      </w:pPr>
    </w:p>
    <w:p w:rsidR="00765AE1" w:rsidRPr="00B71C88" w:rsidRDefault="00765AE1" w:rsidP="009D7F61">
      <w:pPr>
        <w:spacing w:after="0" w:line="360" w:lineRule="auto"/>
        <w:jc w:val="center"/>
        <w:rPr>
          <w:color w:val="auto"/>
        </w:rPr>
      </w:pPr>
      <w:r w:rsidRPr="00B71C88">
        <w:rPr>
          <w:noProof/>
          <w:color w:val="auto"/>
          <w:lang w:eastAsia="ru-RU"/>
        </w:rPr>
        <w:drawing>
          <wp:inline distT="0" distB="0" distL="0" distR="0" wp14:anchorId="4B886094" wp14:editId="49EDE907">
            <wp:extent cx="5680260" cy="3096000"/>
            <wp:effectExtent l="0" t="0" r="0" b="9525"/>
            <wp:docPr id="94" name="Рисунок 94" descr="C:\Users\Admin\Pictures\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m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80260" cy="3096000"/>
                    </a:xfrm>
                    <a:prstGeom prst="rect">
                      <a:avLst/>
                    </a:prstGeom>
                    <a:noFill/>
                    <a:ln>
                      <a:noFill/>
                    </a:ln>
                  </pic:spPr>
                </pic:pic>
              </a:graphicData>
            </a:graphic>
          </wp:inline>
        </w:drawing>
      </w:r>
    </w:p>
    <w:p w:rsidR="00765AE1" w:rsidRPr="00B71C88" w:rsidRDefault="00673CF1" w:rsidP="008965DB">
      <w:pPr>
        <w:spacing w:after="0" w:line="240" w:lineRule="auto"/>
        <w:ind w:firstLine="709"/>
        <w:jc w:val="center"/>
        <w:rPr>
          <w:color w:val="auto"/>
        </w:rPr>
      </w:pPr>
      <w:r w:rsidRPr="00B71C88">
        <w:rPr>
          <w:color w:val="auto"/>
        </w:rPr>
        <w:t>Рисунок 39</w:t>
      </w:r>
      <w:r w:rsidR="00765AE1" w:rsidRPr="00B71C88">
        <w:rPr>
          <w:color w:val="auto"/>
        </w:rPr>
        <w:t xml:space="preserve"> – Интерфейс ГИС-приложения QGIS, с загруженными векторными данными, описывающими административные границы областей и районов Республики Казахстан</w:t>
      </w:r>
    </w:p>
    <w:p w:rsidR="008965DB" w:rsidRPr="00B71C88" w:rsidRDefault="008965DB" w:rsidP="008965DB">
      <w:pPr>
        <w:spacing w:after="0" w:line="240" w:lineRule="auto"/>
        <w:ind w:firstLine="709"/>
        <w:jc w:val="center"/>
        <w:rPr>
          <w:color w:val="auto"/>
        </w:rPr>
      </w:pPr>
    </w:p>
    <w:p w:rsidR="00765AE1" w:rsidRPr="00B71C88" w:rsidRDefault="00765AE1" w:rsidP="004B4F08">
      <w:pPr>
        <w:spacing w:after="0" w:line="360" w:lineRule="auto"/>
        <w:ind w:firstLine="709"/>
        <w:jc w:val="both"/>
        <w:rPr>
          <w:color w:val="auto"/>
        </w:rPr>
      </w:pPr>
      <w:r w:rsidRPr="00B71C88">
        <w:rPr>
          <w:color w:val="auto"/>
        </w:rPr>
        <w:t>Особый тип инструментов – открытые геоинформационные системы, интегрированные с виртуальными глобусами. В отличие от от</w:t>
      </w:r>
      <w:r w:rsidR="00C411E0" w:rsidRPr="00B71C88">
        <w:rPr>
          <w:color w:val="auto"/>
        </w:rPr>
        <w:t xml:space="preserve">крытых ГИС, </w:t>
      </w:r>
      <w:proofErr w:type="spellStart"/>
      <w:r w:rsidR="00C411E0" w:rsidRPr="00B71C88">
        <w:rPr>
          <w:color w:val="auto"/>
        </w:rPr>
        <w:t>Google</w:t>
      </w:r>
      <w:proofErr w:type="spellEnd"/>
      <w:r w:rsidR="00C411E0" w:rsidRPr="00B71C88">
        <w:rPr>
          <w:color w:val="auto"/>
        </w:rPr>
        <w:t xml:space="preserve"> </w:t>
      </w:r>
      <w:proofErr w:type="spellStart"/>
      <w:r w:rsidR="00C411E0" w:rsidRPr="00B71C88">
        <w:rPr>
          <w:color w:val="auto"/>
        </w:rPr>
        <w:t>Maps</w:t>
      </w:r>
      <w:proofErr w:type="spellEnd"/>
      <w:r w:rsidR="00C411E0" w:rsidRPr="00B71C88">
        <w:rPr>
          <w:color w:val="auto"/>
        </w:rPr>
        <w:t xml:space="preserve">, Яндекс </w:t>
      </w:r>
      <w:r w:rsidRPr="00B71C88">
        <w:rPr>
          <w:color w:val="auto"/>
        </w:rPr>
        <w:t>Карты предоставляют мощные A</w:t>
      </w:r>
      <w:r w:rsidRPr="00B71C88">
        <w:rPr>
          <w:color w:val="auto"/>
          <w:lang w:val="en-US"/>
        </w:rPr>
        <w:t>PI</w:t>
      </w:r>
      <w:r w:rsidRPr="00B71C88">
        <w:rPr>
          <w:color w:val="auto"/>
        </w:rPr>
        <w:t xml:space="preserve"> для работы с картами и сервис «из коробки» (например, определение адреса по координатам, прокладка маршрутов и т.д.), но обязуют соблюдать лицензионное соглашение, что накладывает некоторые ограничения.</w:t>
      </w:r>
    </w:p>
    <w:p w:rsidR="00765AE1" w:rsidRPr="00B71C88" w:rsidRDefault="00765AE1" w:rsidP="004B4F08">
      <w:pPr>
        <w:spacing w:after="0" w:line="360" w:lineRule="auto"/>
        <w:ind w:firstLine="709"/>
        <w:jc w:val="both"/>
        <w:rPr>
          <w:color w:val="auto"/>
        </w:rPr>
      </w:pPr>
      <w:r w:rsidRPr="00B71C88">
        <w:rPr>
          <w:color w:val="auto"/>
        </w:rPr>
        <w:t xml:space="preserve">К наиболее популярным открытым ГИС относятся библиотеки </w:t>
      </w:r>
      <w:proofErr w:type="spellStart"/>
      <w:r w:rsidRPr="00B71C88">
        <w:rPr>
          <w:color w:val="auto"/>
        </w:rPr>
        <w:t>Leaflet</w:t>
      </w:r>
      <w:proofErr w:type="spellEnd"/>
      <w:r w:rsidRPr="00B71C88">
        <w:rPr>
          <w:color w:val="auto"/>
        </w:rPr>
        <w:t xml:space="preserve"> и </w:t>
      </w:r>
      <w:proofErr w:type="spellStart"/>
      <w:r w:rsidRPr="00B71C88">
        <w:rPr>
          <w:color w:val="auto"/>
        </w:rPr>
        <w:t>OpenLayers</w:t>
      </w:r>
      <w:proofErr w:type="spellEnd"/>
      <w:r w:rsidRPr="00B71C88">
        <w:rPr>
          <w:color w:val="auto"/>
        </w:rPr>
        <w:t>:</w:t>
      </w:r>
    </w:p>
    <w:p w:rsidR="00765AE1" w:rsidRPr="00B71C88" w:rsidRDefault="00765AE1" w:rsidP="004B4F08">
      <w:pPr>
        <w:spacing w:after="0" w:line="360" w:lineRule="auto"/>
        <w:ind w:firstLine="709"/>
        <w:jc w:val="both"/>
        <w:rPr>
          <w:color w:val="auto"/>
        </w:rPr>
      </w:pPr>
      <w:r w:rsidRPr="00B71C88">
        <w:rPr>
          <w:color w:val="auto"/>
        </w:rPr>
        <w:t xml:space="preserve">- </w:t>
      </w:r>
      <w:proofErr w:type="spellStart"/>
      <w:r w:rsidRPr="00B71C88">
        <w:rPr>
          <w:color w:val="auto"/>
        </w:rPr>
        <w:t>Leaflet</w:t>
      </w:r>
      <w:proofErr w:type="spellEnd"/>
      <w:r w:rsidRPr="00B71C88">
        <w:rPr>
          <w:color w:val="auto"/>
        </w:rPr>
        <w:t xml:space="preserve"> — это </w:t>
      </w:r>
      <w:proofErr w:type="spellStart"/>
      <w:r w:rsidRPr="00B71C88">
        <w:rPr>
          <w:color w:val="auto"/>
        </w:rPr>
        <w:t>JavaScript</w:t>
      </w:r>
      <w:proofErr w:type="spellEnd"/>
      <w:r w:rsidRPr="00B71C88">
        <w:rPr>
          <w:color w:val="auto"/>
        </w:rPr>
        <w:t xml:space="preserve">-библиотека для создания </w:t>
      </w:r>
      <w:proofErr w:type="spellStart"/>
      <w:r w:rsidRPr="00B71C88">
        <w:rPr>
          <w:color w:val="auto"/>
        </w:rPr>
        <w:t>браузерных</w:t>
      </w:r>
      <w:proofErr w:type="spellEnd"/>
      <w:r w:rsidRPr="00B71C88">
        <w:rPr>
          <w:color w:val="auto"/>
        </w:rPr>
        <w:t xml:space="preserve"> и адаптированных под мобильные устройства интерактивных карт [</w:t>
      </w:r>
      <w:r w:rsidR="00D33C89" w:rsidRPr="00B71C88">
        <w:rPr>
          <w:color w:val="auto"/>
        </w:rPr>
        <w:t>39</w:t>
      </w:r>
      <w:r w:rsidRPr="00B71C88">
        <w:rPr>
          <w:color w:val="auto"/>
        </w:rPr>
        <w:t xml:space="preserve">]. Очень легковесная, при этом содержит весь необходимый большинству разработчиков функционал для создания онлайн-карт. </w:t>
      </w:r>
      <w:proofErr w:type="spellStart"/>
      <w:r w:rsidRPr="00B71C88">
        <w:rPr>
          <w:color w:val="auto"/>
        </w:rPr>
        <w:t>Leaflet</w:t>
      </w:r>
      <w:proofErr w:type="spellEnd"/>
      <w:r w:rsidRPr="00B71C88">
        <w:rPr>
          <w:color w:val="auto"/>
        </w:rPr>
        <w:t xml:space="preserve"> — простая, производительная и удобная в использовании библиотека</w:t>
      </w:r>
      <w:r w:rsidR="00673CF1" w:rsidRPr="00B71C88">
        <w:rPr>
          <w:color w:val="auto"/>
        </w:rPr>
        <w:t xml:space="preserve"> (рисунок 40</w:t>
      </w:r>
      <w:r w:rsidRPr="00B71C88">
        <w:rPr>
          <w:color w:val="auto"/>
        </w:rPr>
        <w:t xml:space="preserve">). </w:t>
      </w:r>
      <w:r w:rsidRPr="00B71C88">
        <w:rPr>
          <w:color w:val="auto"/>
        </w:rPr>
        <w:lastRenderedPageBreak/>
        <w:t>Эффективно работает «из коробки» на всех основных настольных и мобильных платформах, используя возможности HTML5 и CSS3 в современных браузерах, оставаясь при этом работоспособной и в старых браузерах. Может быть расширена за счёт использования многочисленных плагинов, имеет красивый, легкий в использовании и хорошо документированный API, простой и читабельный исходный код, с которым приятно работать.</w:t>
      </w:r>
    </w:p>
    <w:p w:rsidR="00765AE1" w:rsidRPr="00B71C88" w:rsidRDefault="00765AE1" w:rsidP="004B4F08">
      <w:pPr>
        <w:spacing w:after="0" w:line="360" w:lineRule="auto"/>
        <w:ind w:firstLine="709"/>
        <w:jc w:val="both"/>
        <w:rPr>
          <w:color w:val="auto"/>
        </w:rPr>
      </w:pPr>
      <w:r w:rsidRPr="00B71C88">
        <w:rPr>
          <w:color w:val="auto"/>
        </w:rPr>
        <w:t xml:space="preserve">- </w:t>
      </w:r>
      <w:proofErr w:type="spellStart"/>
      <w:r w:rsidRPr="00B71C88">
        <w:rPr>
          <w:color w:val="auto"/>
        </w:rPr>
        <w:t>OpenLayers</w:t>
      </w:r>
      <w:proofErr w:type="spellEnd"/>
      <w:r w:rsidRPr="00B71C88">
        <w:rPr>
          <w:color w:val="auto"/>
        </w:rPr>
        <w:t xml:space="preserve"> — </w:t>
      </w:r>
      <w:proofErr w:type="spellStart"/>
      <w:r w:rsidRPr="00B71C88">
        <w:rPr>
          <w:color w:val="auto"/>
        </w:rPr>
        <w:t>JavaScript</w:t>
      </w:r>
      <w:proofErr w:type="spellEnd"/>
      <w:r w:rsidRPr="00B71C88">
        <w:rPr>
          <w:color w:val="auto"/>
        </w:rPr>
        <w:t xml:space="preserve"> библиотека с открытым исходным кодом [</w:t>
      </w:r>
      <w:r w:rsidR="0054181E" w:rsidRPr="00B71C88">
        <w:rPr>
          <w:color w:val="auto"/>
        </w:rPr>
        <w:t>40</w:t>
      </w:r>
      <w:r w:rsidRPr="00B71C88">
        <w:rPr>
          <w:color w:val="auto"/>
        </w:rPr>
        <w:t xml:space="preserve">], предназначенная для создания карт на основе программного интерфейса (API), подобного </w:t>
      </w:r>
      <w:proofErr w:type="spellStart"/>
      <w:r w:rsidRPr="00B71C88">
        <w:rPr>
          <w:color w:val="auto"/>
        </w:rPr>
        <w:t>Google</w:t>
      </w:r>
      <w:proofErr w:type="spellEnd"/>
      <w:r w:rsidRPr="00B71C88">
        <w:rPr>
          <w:color w:val="auto"/>
        </w:rPr>
        <w:t xml:space="preserve"> </w:t>
      </w:r>
      <w:proofErr w:type="spellStart"/>
      <w:r w:rsidRPr="00B71C88">
        <w:rPr>
          <w:color w:val="auto"/>
        </w:rPr>
        <w:t>Maps</w:t>
      </w:r>
      <w:proofErr w:type="spellEnd"/>
      <w:r w:rsidRPr="00B71C88">
        <w:rPr>
          <w:color w:val="auto"/>
        </w:rPr>
        <w:t xml:space="preserve">. Библиотека </w:t>
      </w:r>
      <w:proofErr w:type="spellStart"/>
      <w:r w:rsidRPr="00B71C88">
        <w:rPr>
          <w:color w:val="auto"/>
        </w:rPr>
        <w:t>OpenLayers</w:t>
      </w:r>
      <w:proofErr w:type="spellEnd"/>
      <w:r w:rsidRPr="00B71C88">
        <w:rPr>
          <w:color w:val="auto"/>
        </w:rPr>
        <w:t xml:space="preserve"> позволяет очень быстро и легко создать веб-интерфейс для отображения картографических материалов, представленных в различных форматах и расположенных на различных серверах. Благодаря </w:t>
      </w:r>
      <w:proofErr w:type="spellStart"/>
      <w:r w:rsidRPr="00B71C88">
        <w:rPr>
          <w:color w:val="auto"/>
        </w:rPr>
        <w:t>OpenLayers</w:t>
      </w:r>
      <w:proofErr w:type="spellEnd"/>
      <w:r w:rsidRPr="00B71C88">
        <w:rPr>
          <w:color w:val="auto"/>
        </w:rPr>
        <w:t xml:space="preserve"> разработчик имеет возможность создать, к примеру, собственную карту, включающую слои, предоставляемые WMS (и WFS) серверами, такими как </w:t>
      </w:r>
      <w:proofErr w:type="spellStart"/>
      <w:r w:rsidRPr="00B71C88">
        <w:rPr>
          <w:color w:val="auto"/>
        </w:rPr>
        <w:t>Mapserver</w:t>
      </w:r>
      <w:proofErr w:type="spellEnd"/>
      <w:r w:rsidRPr="00B71C88">
        <w:rPr>
          <w:color w:val="auto"/>
        </w:rPr>
        <w:t xml:space="preserve">, </w:t>
      </w:r>
      <w:proofErr w:type="spellStart"/>
      <w:r w:rsidRPr="00B71C88">
        <w:rPr>
          <w:color w:val="auto"/>
        </w:rPr>
        <w:t>ArcIMS</w:t>
      </w:r>
      <w:proofErr w:type="spellEnd"/>
      <w:r w:rsidRPr="00B71C88">
        <w:rPr>
          <w:color w:val="auto"/>
        </w:rPr>
        <w:t xml:space="preserve"> или </w:t>
      </w:r>
      <w:proofErr w:type="spellStart"/>
      <w:r w:rsidRPr="00B71C88">
        <w:rPr>
          <w:color w:val="auto"/>
        </w:rPr>
        <w:t>Geoserver</w:t>
      </w:r>
      <w:proofErr w:type="spellEnd"/>
      <w:r w:rsidRPr="00B71C88">
        <w:rPr>
          <w:color w:val="auto"/>
        </w:rPr>
        <w:t xml:space="preserve">, и данными картографических сервисов </w:t>
      </w:r>
      <w:proofErr w:type="spellStart"/>
      <w:r w:rsidRPr="00B71C88">
        <w:rPr>
          <w:color w:val="auto"/>
        </w:rPr>
        <w:t>Google</w:t>
      </w:r>
      <w:proofErr w:type="spellEnd"/>
      <w:r w:rsidRPr="00B71C88">
        <w:rPr>
          <w:color w:val="auto"/>
        </w:rPr>
        <w:t>.</w:t>
      </w:r>
    </w:p>
    <w:p w:rsidR="00765AE1" w:rsidRPr="00B71C88" w:rsidRDefault="00765AE1" w:rsidP="00765AE1">
      <w:pPr>
        <w:spacing w:after="0" w:line="360" w:lineRule="auto"/>
        <w:ind w:firstLine="709"/>
        <w:jc w:val="both"/>
        <w:rPr>
          <w:color w:val="auto"/>
        </w:rPr>
      </w:pPr>
    </w:p>
    <w:p w:rsidR="00765AE1" w:rsidRPr="00B71C88" w:rsidRDefault="00765AE1" w:rsidP="00765AE1">
      <w:pPr>
        <w:spacing w:after="0" w:line="360" w:lineRule="auto"/>
        <w:ind w:firstLine="709"/>
        <w:jc w:val="both"/>
        <w:rPr>
          <w:color w:val="auto"/>
        </w:rPr>
      </w:pPr>
      <w:r w:rsidRPr="00B71C88">
        <w:rPr>
          <w:noProof/>
          <w:color w:val="auto"/>
          <w:lang w:eastAsia="ru-RU"/>
        </w:rPr>
        <w:drawing>
          <wp:inline distT="0" distB="0" distL="0" distR="0" wp14:anchorId="47119486" wp14:editId="087BB080">
            <wp:extent cx="5200650" cy="3257550"/>
            <wp:effectExtent l="0" t="0" r="0" b="0"/>
            <wp:docPr id="95" name="Рисунок 95" descr="C:\Users\Admin\Pictures\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m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00650" cy="3257550"/>
                    </a:xfrm>
                    <a:prstGeom prst="rect">
                      <a:avLst/>
                    </a:prstGeom>
                    <a:noFill/>
                    <a:ln>
                      <a:noFill/>
                    </a:ln>
                  </pic:spPr>
                </pic:pic>
              </a:graphicData>
            </a:graphic>
          </wp:inline>
        </w:drawing>
      </w:r>
    </w:p>
    <w:p w:rsidR="00765AE1" w:rsidRPr="00B71C88" w:rsidRDefault="00673CF1" w:rsidP="008965DB">
      <w:pPr>
        <w:spacing w:after="0" w:line="240" w:lineRule="auto"/>
        <w:ind w:firstLine="709"/>
        <w:jc w:val="center"/>
        <w:rPr>
          <w:color w:val="auto"/>
        </w:rPr>
      </w:pPr>
      <w:r w:rsidRPr="00B71C88">
        <w:rPr>
          <w:color w:val="auto"/>
        </w:rPr>
        <w:t>Рисунок 40</w:t>
      </w:r>
      <w:r w:rsidR="00765AE1" w:rsidRPr="00B71C88">
        <w:rPr>
          <w:color w:val="auto"/>
        </w:rPr>
        <w:t xml:space="preserve"> – Пример интерактивной карты плотности населения США на базе </w:t>
      </w:r>
      <w:proofErr w:type="spellStart"/>
      <w:r w:rsidR="00765AE1" w:rsidRPr="00B71C88">
        <w:rPr>
          <w:color w:val="auto"/>
          <w:lang w:val="en-US"/>
        </w:rPr>
        <w:t>Javascript</w:t>
      </w:r>
      <w:proofErr w:type="spellEnd"/>
      <w:r w:rsidR="00765AE1" w:rsidRPr="00B71C88">
        <w:rPr>
          <w:color w:val="auto"/>
        </w:rPr>
        <w:t xml:space="preserve">-библиотеки </w:t>
      </w:r>
      <w:r w:rsidR="00765AE1" w:rsidRPr="00B71C88">
        <w:rPr>
          <w:color w:val="auto"/>
          <w:lang w:val="en-US"/>
        </w:rPr>
        <w:t>Leaflet</w:t>
      </w:r>
      <w:r w:rsidR="00765AE1" w:rsidRPr="00B71C88">
        <w:rPr>
          <w:color w:val="auto"/>
        </w:rPr>
        <w:t xml:space="preserve"> [</w:t>
      </w:r>
      <w:r w:rsidR="00D33C89" w:rsidRPr="00B71C88">
        <w:rPr>
          <w:color w:val="auto"/>
        </w:rPr>
        <w:t>41</w:t>
      </w:r>
      <w:r w:rsidR="00765AE1" w:rsidRPr="00B71C88">
        <w:rPr>
          <w:color w:val="auto"/>
        </w:rPr>
        <w:t>]</w:t>
      </w:r>
    </w:p>
    <w:p w:rsidR="008965DB" w:rsidRPr="00B71C88" w:rsidRDefault="008965DB" w:rsidP="008965DB">
      <w:pPr>
        <w:spacing w:after="0" w:line="240" w:lineRule="auto"/>
        <w:ind w:firstLine="709"/>
        <w:jc w:val="center"/>
        <w:rPr>
          <w:color w:val="auto"/>
        </w:rPr>
      </w:pPr>
    </w:p>
    <w:p w:rsidR="00765AE1" w:rsidRPr="00B71C88" w:rsidRDefault="00765AE1" w:rsidP="00765AE1">
      <w:pPr>
        <w:spacing w:after="0" w:line="360" w:lineRule="auto"/>
        <w:ind w:firstLine="709"/>
        <w:jc w:val="both"/>
        <w:rPr>
          <w:color w:val="auto"/>
        </w:rPr>
      </w:pPr>
      <w:r w:rsidRPr="00B71C88">
        <w:rPr>
          <w:color w:val="auto"/>
        </w:rPr>
        <w:t xml:space="preserve">Начат анализ входящих данных картирования </w:t>
      </w:r>
      <w:proofErr w:type="spellStart"/>
      <w:r w:rsidRPr="00B71C88">
        <w:rPr>
          <w:color w:val="auto"/>
        </w:rPr>
        <w:t>биоэлементного</w:t>
      </w:r>
      <w:proofErr w:type="spellEnd"/>
      <w:r w:rsidRPr="00B71C88">
        <w:rPr>
          <w:color w:val="auto"/>
        </w:rPr>
        <w:t xml:space="preserve"> статуса и микроэлементного содержания почв. Входящие данные по результатам </w:t>
      </w:r>
      <w:proofErr w:type="spellStart"/>
      <w:r w:rsidRPr="00B71C88">
        <w:rPr>
          <w:color w:val="auto"/>
        </w:rPr>
        <w:t>биоэлементного</w:t>
      </w:r>
      <w:proofErr w:type="spellEnd"/>
      <w:r w:rsidRPr="00B71C88">
        <w:rPr>
          <w:color w:val="auto"/>
        </w:rPr>
        <w:t xml:space="preserve"> анализа </w:t>
      </w:r>
      <w:proofErr w:type="spellStart"/>
      <w:r w:rsidRPr="00B71C88">
        <w:rPr>
          <w:color w:val="auto"/>
        </w:rPr>
        <w:t>биосубстратов</w:t>
      </w:r>
      <w:proofErr w:type="spellEnd"/>
      <w:r w:rsidRPr="00B71C88">
        <w:rPr>
          <w:color w:val="auto"/>
        </w:rPr>
        <w:t xml:space="preserve"> включают в себя:</w:t>
      </w:r>
    </w:p>
    <w:p w:rsidR="00765AE1" w:rsidRPr="00B71C88" w:rsidRDefault="00765AE1" w:rsidP="00765AE1">
      <w:pPr>
        <w:spacing w:after="0" w:line="360" w:lineRule="auto"/>
        <w:jc w:val="both"/>
        <w:rPr>
          <w:color w:val="auto"/>
        </w:rPr>
      </w:pPr>
      <w:r w:rsidRPr="00B71C88">
        <w:rPr>
          <w:color w:val="auto"/>
        </w:rPr>
        <w:t>- антропометрические данные (рост, вес, объем талии, ИМТ);</w:t>
      </w:r>
    </w:p>
    <w:p w:rsidR="00765AE1" w:rsidRPr="00B71C88" w:rsidRDefault="00765AE1" w:rsidP="00765AE1">
      <w:pPr>
        <w:spacing w:after="0" w:line="360" w:lineRule="auto"/>
        <w:jc w:val="both"/>
        <w:rPr>
          <w:color w:val="auto"/>
        </w:rPr>
      </w:pPr>
      <w:r w:rsidRPr="00B71C88">
        <w:rPr>
          <w:color w:val="auto"/>
        </w:rPr>
        <w:lastRenderedPageBreak/>
        <w:t xml:space="preserve">- содержание микроэлементов, таких как </w:t>
      </w:r>
      <w:proofErr w:type="spellStart"/>
      <w:r w:rsidRPr="00B71C88">
        <w:rPr>
          <w:color w:val="auto"/>
        </w:rPr>
        <w:t>Al</w:t>
      </w:r>
      <w:proofErr w:type="spellEnd"/>
      <w:r w:rsidRPr="00B71C88">
        <w:rPr>
          <w:color w:val="auto"/>
        </w:rPr>
        <w:t xml:space="preserve">, </w:t>
      </w:r>
      <w:proofErr w:type="spellStart"/>
      <w:r w:rsidRPr="00B71C88">
        <w:rPr>
          <w:color w:val="auto"/>
        </w:rPr>
        <w:t>As</w:t>
      </w:r>
      <w:proofErr w:type="spellEnd"/>
      <w:r w:rsidRPr="00B71C88">
        <w:rPr>
          <w:color w:val="auto"/>
        </w:rPr>
        <w:t xml:space="preserve">, B, </w:t>
      </w:r>
      <w:proofErr w:type="spellStart"/>
      <w:r w:rsidRPr="00B71C88">
        <w:rPr>
          <w:color w:val="auto"/>
        </w:rPr>
        <w:t>Be</w:t>
      </w:r>
      <w:proofErr w:type="spellEnd"/>
      <w:r w:rsidRPr="00B71C88">
        <w:rPr>
          <w:color w:val="auto"/>
        </w:rPr>
        <w:t xml:space="preserve">, </w:t>
      </w:r>
      <w:proofErr w:type="spellStart"/>
      <w:r w:rsidRPr="00B71C88">
        <w:rPr>
          <w:color w:val="auto"/>
        </w:rPr>
        <w:t>Ca</w:t>
      </w:r>
      <w:proofErr w:type="spellEnd"/>
      <w:r w:rsidRPr="00B71C88">
        <w:rPr>
          <w:color w:val="auto"/>
        </w:rPr>
        <w:t xml:space="preserve">, </w:t>
      </w:r>
      <w:proofErr w:type="spellStart"/>
      <w:r w:rsidRPr="00B71C88">
        <w:rPr>
          <w:color w:val="auto"/>
        </w:rPr>
        <w:t>Cd</w:t>
      </w:r>
      <w:proofErr w:type="spellEnd"/>
      <w:r w:rsidRPr="00B71C88">
        <w:rPr>
          <w:color w:val="auto"/>
        </w:rPr>
        <w:t xml:space="preserve">, </w:t>
      </w:r>
      <w:proofErr w:type="spellStart"/>
      <w:r w:rsidRPr="00B71C88">
        <w:rPr>
          <w:color w:val="auto"/>
        </w:rPr>
        <w:t>Co</w:t>
      </w:r>
      <w:proofErr w:type="spellEnd"/>
      <w:r w:rsidRPr="00B71C88">
        <w:rPr>
          <w:color w:val="auto"/>
        </w:rPr>
        <w:t xml:space="preserve">, </w:t>
      </w:r>
      <w:proofErr w:type="spellStart"/>
      <w:r w:rsidRPr="00B71C88">
        <w:rPr>
          <w:color w:val="auto"/>
        </w:rPr>
        <w:t>Cr</w:t>
      </w:r>
      <w:proofErr w:type="spellEnd"/>
      <w:r w:rsidRPr="00B71C88">
        <w:rPr>
          <w:color w:val="auto"/>
        </w:rPr>
        <w:t xml:space="preserve">, </w:t>
      </w:r>
      <w:proofErr w:type="spellStart"/>
      <w:r w:rsidRPr="00B71C88">
        <w:rPr>
          <w:color w:val="auto"/>
        </w:rPr>
        <w:t>Cu</w:t>
      </w:r>
      <w:proofErr w:type="spellEnd"/>
      <w:r w:rsidRPr="00B71C88">
        <w:rPr>
          <w:color w:val="auto"/>
        </w:rPr>
        <w:t xml:space="preserve">, </w:t>
      </w:r>
      <w:proofErr w:type="spellStart"/>
      <w:r w:rsidRPr="00B71C88">
        <w:rPr>
          <w:color w:val="auto"/>
        </w:rPr>
        <w:t>Fe</w:t>
      </w:r>
      <w:proofErr w:type="spellEnd"/>
      <w:r w:rsidRPr="00B71C88">
        <w:rPr>
          <w:color w:val="auto"/>
        </w:rPr>
        <w:t xml:space="preserve">, </w:t>
      </w:r>
      <w:proofErr w:type="spellStart"/>
      <w:r w:rsidRPr="00B71C88">
        <w:rPr>
          <w:color w:val="auto"/>
        </w:rPr>
        <w:t>Hg</w:t>
      </w:r>
      <w:proofErr w:type="spellEnd"/>
      <w:r w:rsidRPr="00B71C88">
        <w:rPr>
          <w:color w:val="auto"/>
        </w:rPr>
        <w:t xml:space="preserve">, I, K, </w:t>
      </w:r>
      <w:proofErr w:type="spellStart"/>
      <w:r w:rsidRPr="00B71C88">
        <w:rPr>
          <w:color w:val="auto"/>
        </w:rPr>
        <w:t>Li</w:t>
      </w:r>
      <w:proofErr w:type="spellEnd"/>
      <w:r w:rsidRPr="00B71C88">
        <w:rPr>
          <w:color w:val="auto"/>
        </w:rPr>
        <w:t xml:space="preserve">, </w:t>
      </w:r>
      <w:proofErr w:type="spellStart"/>
      <w:r w:rsidRPr="00B71C88">
        <w:rPr>
          <w:color w:val="auto"/>
        </w:rPr>
        <w:t>Mg</w:t>
      </w:r>
      <w:proofErr w:type="spellEnd"/>
      <w:r w:rsidRPr="00B71C88">
        <w:rPr>
          <w:color w:val="auto"/>
        </w:rPr>
        <w:t xml:space="preserve">, </w:t>
      </w:r>
      <w:proofErr w:type="spellStart"/>
      <w:r w:rsidRPr="00B71C88">
        <w:rPr>
          <w:color w:val="auto"/>
        </w:rPr>
        <w:t>Mn</w:t>
      </w:r>
      <w:proofErr w:type="spellEnd"/>
      <w:r w:rsidRPr="00B71C88">
        <w:rPr>
          <w:color w:val="auto"/>
        </w:rPr>
        <w:t xml:space="preserve">, </w:t>
      </w:r>
      <w:proofErr w:type="spellStart"/>
      <w:r w:rsidRPr="00B71C88">
        <w:rPr>
          <w:color w:val="auto"/>
        </w:rPr>
        <w:t>Na</w:t>
      </w:r>
      <w:proofErr w:type="spellEnd"/>
      <w:r w:rsidRPr="00B71C88">
        <w:rPr>
          <w:color w:val="auto"/>
        </w:rPr>
        <w:t xml:space="preserve">, </w:t>
      </w:r>
      <w:proofErr w:type="spellStart"/>
      <w:r w:rsidRPr="00B71C88">
        <w:rPr>
          <w:color w:val="auto"/>
        </w:rPr>
        <w:t>Ni</w:t>
      </w:r>
      <w:proofErr w:type="spellEnd"/>
      <w:r w:rsidRPr="00B71C88">
        <w:rPr>
          <w:color w:val="auto"/>
        </w:rPr>
        <w:t xml:space="preserve">, P, </w:t>
      </w:r>
      <w:proofErr w:type="spellStart"/>
      <w:r w:rsidRPr="00B71C88">
        <w:rPr>
          <w:color w:val="auto"/>
        </w:rPr>
        <w:t>Pb</w:t>
      </w:r>
      <w:proofErr w:type="spellEnd"/>
      <w:r w:rsidRPr="00B71C88">
        <w:rPr>
          <w:color w:val="auto"/>
        </w:rPr>
        <w:t xml:space="preserve">, </w:t>
      </w:r>
      <w:proofErr w:type="spellStart"/>
      <w:r w:rsidRPr="00B71C88">
        <w:rPr>
          <w:color w:val="auto"/>
        </w:rPr>
        <w:t>Se</w:t>
      </w:r>
      <w:proofErr w:type="spellEnd"/>
      <w:r w:rsidRPr="00B71C88">
        <w:rPr>
          <w:color w:val="auto"/>
        </w:rPr>
        <w:t xml:space="preserve">, </w:t>
      </w:r>
      <w:proofErr w:type="spellStart"/>
      <w:r w:rsidRPr="00B71C88">
        <w:rPr>
          <w:color w:val="auto"/>
        </w:rPr>
        <w:t>Si</w:t>
      </w:r>
      <w:proofErr w:type="spellEnd"/>
      <w:r w:rsidRPr="00B71C88">
        <w:rPr>
          <w:color w:val="auto"/>
        </w:rPr>
        <w:t xml:space="preserve">, </w:t>
      </w:r>
      <w:proofErr w:type="spellStart"/>
      <w:r w:rsidRPr="00B71C88">
        <w:rPr>
          <w:color w:val="auto"/>
        </w:rPr>
        <w:t>Sn</w:t>
      </w:r>
      <w:proofErr w:type="spellEnd"/>
      <w:r w:rsidRPr="00B71C88">
        <w:rPr>
          <w:color w:val="auto"/>
        </w:rPr>
        <w:t xml:space="preserve">, V, </w:t>
      </w:r>
      <w:proofErr w:type="spellStart"/>
      <w:r w:rsidRPr="00B71C88">
        <w:rPr>
          <w:color w:val="auto"/>
        </w:rPr>
        <w:t>Zn</w:t>
      </w:r>
      <w:proofErr w:type="spellEnd"/>
      <w:r w:rsidRPr="00B71C88">
        <w:rPr>
          <w:color w:val="auto"/>
        </w:rPr>
        <w:t>;</w:t>
      </w:r>
      <w:r w:rsidR="004B4F08">
        <w:rPr>
          <w:color w:val="auto"/>
        </w:rPr>
        <w:t xml:space="preserve"> </w:t>
      </w:r>
      <w:r w:rsidRPr="00B71C88">
        <w:rPr>
          <w:color w:val="auto"/>
        </w:rPr>
        <w:t>район проживания; возраст</w:t>
      </w:r>
      <w:r w:rsidR="004B4F08">
        <w:rPr>
          <w:color w:val="auto"/>
        </w:rPr>
        <w:t>;</w:t>
      </w:r>
      <w:r w:rsidRPr="00B71C88">
        <w:rPr>
          <w:color w:val="auto"/>
        </w:rPr>
        <w:t xml:space="preserve"> пол.</w:t>
      </w:r>
    </w:p>
    <w:p w:rsidR="00765AE1" w:rsidRPr="00B71C88" w:rsidRDefault="00765AE1" w:rsidP="00765AE1">
      <w:pPr>
        <w:spacing w:after="0" w:line="360" w:lineRule="auto"/>
        <w:ind w:firstLine="709"/>
        <w:jc w:val="both"/>
        <w:rPr>
          <w:color w:val="auto"/>
        </w:rPr>
      </w:pPr>
      <w:r w:rsidRPr="00B71C88">
        <w:rPr>
          <w:color w:val="auto"/>
        </w:rPr>
        <w:t>Входящие данные по результатам анализа микроэлементного статуса почв включают содержание меди, хрома, кобальта, марганца, свинца, кадмия, железа.</w:t>
      </w:r>
    </w:p>
    <w:p w:rsidR="00765AE1" w:rsidRPr="00B71C88" w:rsidRDefault="00765AE1" w:rsidP="00765AE1">
      <w:pPr>
        <w:spacing w:after="0" w:line="360" w:lineRule="auto"/>
        <w:ind w:firstLine="709"/>
        <w:jc w:val="both"/>
        <w:rPr>
          <w:color w:val="auto"/>
        </w:rPr>
      </w:pPr>
      <w:r w:rsidRPr="00B71C88">
        <w:rPr>
          <w:color w:val="auto"/>
        </w:rPr>
        <w:t xml:space="preserve">Именно вышеуказанные характеристики будут использоваться в картировании </w:t>
      </w:r>
      <w:proofErr w:type="spellStart"/>
      <w:r w:rsidRPr="00B71C88">
        <w:rPr>
          <w:color w:val="auto"/>
        </w:rPr>
        <w:t>био</w:t>
      </w:r>
      <w:proofErr w:type="spellEnd"/>
      <w:r w:rsidRPr="00B71C88">
        <w:rPr>
          <w:color w:val="auto"/>
        </w:rPr>
        <w:t xml:space="preserve"> и микроэлементных статусов населения и почв.</w:t>
      </w:r>
    </w:p>
    <w:p w:rsidR="00765AE1" w:rsidRPr="00B71C88" w:rsidRDefault="00765AE1" w:rsidP="00765AE1">
      <w:pPr>
        <w:spacing w:after="0" w:line="360" w:lineRule="auto"/>
        <w:ind w:firstLine="709"/>
        <w:jc w:val="both"/>
        <w:rPr>
          <w:color w:val="auto"/>
        </w:rPr>
      </w:pPr>
      <w:r w:rsidRPr="00B71C88">
        <w:rPr>
          <w:color w:val="auto"/>
        </w:rPr>
        <w:t xml:space="preserve">Таким образом, существующие на данный момент ГИС технологии, а также их </w:t>
      </w:r>
      <w:proofErr w:type="spellStart"/>
      <w:r w:rsidRPr="00B71C88">
        <w:rPr>
          <w:color w:val="auto"/>
        </w:rPr>
        <w:t>вэб</w:t>
      </w:r>
      <w:proofErr w:type="spellEnd"/>
      <w:r w:rsidRPr="00B71C88">
        <w:rPr>
          <w:color w:val="auto"/>
        </w:rPr>
        <w:t xml:space="preserve">-направление, дают широкий спектр инструментов и решений для разработки и отображения пространственных данных, картограмм. </w:t>
      </w:r>
      <w:r w:rsidR="00CC38AC" w:rsidRPr="00B71C88">
        <w:rPr>
          <w:color w:val="auto"/>
        </w:rPr>
        <w:t>Отобраны для отдельного рассмотрения</w:t>
      </w:r>
      <w:r w:rsidRPr="00B71C88">
        <w:rPr>
          <w:color w:val="auto"/>
        </w:rPr>
        <w:t xml:space="preserve"> </w:t>
      </w:r>
      <w:proofErr w:type="spellStart"/>
      <w:r w:rsidRPr="00B71C88">
        <w:rPr>
          <w:color w:val="auto"/>
          <w:lang w:val="en-US"/>
        </w:rPr>
        <w:t>Javascript</w:t>
      </w:r>
      <w:proofErr w:type="spellEnd"/>
      <w:r w:rsidRPr="00B71C88">
        <w:rPr>
          <w:color w:val="auto"/>
        </w:rPr>
        <w:t xml:space="preserve"> библиотеки </w:t>
      </w:r>
      <w:r w:rsidRPr="00B71C88">
        <w:rPr>
          <w:color w:val="auto"/>
          <w:lang w:val="en-US"/>
        </w:rPr>
        <w:t>Leaflet</w:t>
      </w:r>
      <w:r w:rsidRPr="00B71C88">
        <w:rPr>
          <w:color w:val="auto"/>
        </w:rPr>
        <w:t xml:space="preserve"> и </w:t>
      </w:r>
      <w:proofErr w:type="spellStart"/>
      <w:r w:rsidRPr="00B71C88">
        <w:rPr>
          <w:color w:val="auto"/>
          <w:lang w:val="en-US"/>
        </w:rPr>
        <w:t>OpenLayer</w:t>
      </w:r>
      <w:proofErr w:type="spellEnd"/>
      <w:r w:rsidRPr="00B71C88">
        <w:rPr>
          <w:color w:val="auto"/>
        </w:rPr>
        <w:t>, которые позволяют создавать и отображать интерактивные карты в браузерах и на мобильных устройствах.</w:t>
      </w:r>
    </w:p>
    <w:p w:rsidR="00765AE1" w:rsidRPr="00B71C88" w:rsidRDefault="00765AE1" w:rsidP="00765AE1">
      <w:pPr>
        <w:spacing w:after="0"/>
        <w:ind w:firstLine="709"/>
        <w:jc w:val="both"/>
        <w:rPr>
          <w:color w:val="auto"/>
        </w:rPr>
      </w:pPr>
    </w:p>
    <w:p w:rsidR="00765AE1" w:rsidRPr="00B71C88" w:rsidRDefault="00765AE1" w:rsidP="00765AE1">
      <w:pPr>
        <w:spacing w:after="0" w:line="240" w:lineRule="auto"/>
        <w:jc w:val="both"/>
        <w:rPr>
          <w:b/>
          <w:i/>
          <w:color w:val="auto"/>
        </w:rPr>
      </w:pPr>
    </w:p>
    <w:p w:rsidR="00765AE1" w:rsidRPr="00B71C88" w:rsidRDefault="00765AE1" w:rsidP="00765AE1">
      <w:pPr>
        <w:spacing w:after="0" w:line="240" w:lineRule="auto"/>
        <w:ind w:left="709"/>
        <w:jc w:val="both"/>
        <w:rPr>
          <w:b/>
          <w:color w:val="auto"/>
        </w:rPr>
      </w:pPr>
    </w:p>
    <w:p w:rsidR="00765AE1" w:rsidRPr="00B71C88" w:rsidRDefault="00765AE1" w:rsidP="00765AE1">
      <w:pPr>
        <w:spacing w:after="0" w:line="240" w:lineRule="auto"/>
        <w:ind w:left="709"/>
        <w:jc w:val="both"/>
        <w:rPr>
          <w:b/>
          <w:color w:val="auto"/>
        </w:rPr>
      </w:pPr>
    </w:p>
    <w:p w:rsidR="00765AE1" w:rsidRPr="00B71C88" w:rsidRDefault="00765AE1" w:rsidP="00765AE1">
      <w:pPr>
        <w:spacing w:after="0" w:line="240" w:lineRule="auto"/>
        <w:ind w:left="709"/>
        <w:jc w:val="both"/>
        <w:rPr>
          <w:b/>
          <w:color w:val="auto"/>
        </w:rPr>
      </w:pPr>
    </w:p>
    <w:p w:rsidR="00765AE1" w:rsidRPr="00B71C88" w:rsidRDefault="00765AE1" w:rsidP="00765AE1">
      <w:pPr>
        <w:spacing w:after="0" w:line="240" w:lineRule="auto"/>
        <w:ind w:left="709"/>
        <w:jc w:val="both"/>
        <w:rPr>
          <w:b/>
          <w:color w:val="auto"/>
        </w:rPr>
      </w:pPr>
    </w:p>
    <w:p w:rsidR="00765AE1" w:rsidRPr="00B71C88" w:rsidRDefault="00765AE1" w:rsidP="00765AE1">
      <w:pPr>
        <w:spacing w:after="0" w:line="240" w:lineRule="auto"/>
        <w:ind w:left="709"/>
        <w:jc w:val="both"/>
        <w:rPr>
          <w:b/>
          <w:color w:val="auto"/>
        </w:rPr>
      </w:pPr>
    </w:p>
    <w:p w:rsidR="00765AE1" w:rsidRPr="00B71C88" w:rsidRDefault="00765AE1" w:rsidP="00765AE1">
      <w:pPr>
        <w:spacing w:after="0" w:line="240" w:lineRule="auto"/>
        <w:ind w:left="709"/>
        <w:jc w:val="both"/>
        <w:rPr>
          <w:b/>
          <w:color w:val="auto"/>
        </w:rPr>
      </w:pPr>
    </w:p>
    <w:p w:rsidR="00765AE1" w:rsidRPr="00B71C88" w:rsidRDefault="00765AE1" w:rsidP="00765AE1">
      <w:pPr>
        <w:spacing w:after="0" w:line="240" w:lineRule="auto"/>
        <w:ind w:left="709"/>
        <w:jc w:val="both"/>
        <w:rPr>
          <w:b/>
          <w:color w:val="auto"/>
        </w:rPr>
      </w:pPr>
    </w:p>
    <w:p w:rsidR="00765AE1" w:rsidRPr="00B71C88" w:rsidRDefault="00765AE1" w:rsidP="00765AE1">
      <w:pPr>
        <w:spacing w:after="0" w:line="240" w:lineRule="auto"/>
        <w:ind w:left="709"/>
        <w:jc w:val="both"/>
        <w:rPr>
          <w:b/>
          <w:color w:val="auto"/>
        </w:rPr>
      </w:pPr>
    </w:p>
    <w:p w:rsidR="00765AE1" w:rsidRPr="00B71C88" w:rsidRDefault="00765AE1" w:rsidP="00765AE1">
      <w:pPr>
        <w:spacing w:after="0" w:line="240" w:lineRule="auto"/>
        <w:ind w:left="709"/>
        <w:jc w:val="both"/>
        <w:rPr>
          <w:b/>
          <w:color w:val="auto"/>
        </w:rPr>
      </w:pPr>
    </w:p>
    <w:p w:rsidR="00765AE1" w:rsidRPr="00B71C88" w:rsidRDefault="00765AE1" w:rsidP="00765AE1">
      <w:pPr>
        <w:spacing w:after="0" w:line="240" w:lineRule="auto"/>
        <w:ind w:left="709"/>
        <w:jc w:val="both"/>
        <w:rPr>
          <w:b/>
          <w:color w:val="auto"/>
        </w:rPr>
      </w:pPr>
    </w:p>
    <w:p w:rsidR="00765AE1" w:rsidRPr="00B71C88" w:rsidRDefault="00765AE1" w:rsidP="00765AE1">
      <w:pPr>
        <w:spacing w:after="0" w:line="240" w:lineRule="auto"/>
        <w:ind w:left="709"/>
        <w:jc w:val="both"/>
        <w:rPr>
          <w:b/>
          <w:color w:val="auto"/>
        </w:rPr>
      </w:pPr>
    </w:p>
    <w:p w:rsidR="00765AE1" w:rsidRPr="00B71C88" w:rsidRDefault="00765AE1" w:rsidP="00765AE1">
      <w:pPr>
        <w:spacing w:after="0" w:line="240" w:lineRule="auto"/>
        <w:ind w:left="709"/>
        <w:jc w:val="both"/>
        <w:rPr>
          <w:b/>
          <w:color w:val="auto"/>
        </w:rPr>
      </w:pPr>
    </w:p>
    <w:p w:rsidR="00765AE1" w:rsidRPr="00B71C88" w:rsidRDefault="00765AE1" w:rsidP="00765AE1">
      <w:pPr>
        <w:spacing w:after="0" w:line="240" w:lineRule="auto"/>
        <w:ind w:left="709"/>
        <w:jc w:val="both"/>
        <w:rPr>
          <w:b/>
          <w:color w:val="auto"/>
        </w:rPr>
      </w:pPr>
    </w:p>
    <w:p w:rsidR="00765AE1" w:rsidRPr="00B71C88" w:rsidRDefault="00765AE1" w:rsidP="00765AE1">
      <w:pPr>
        <w:spacing w:after="0" w:line="240" w:lineRule="auto"/>
        <w:ind w:left="709"/>
        <w:jc w:val="both"/>
        <w:rPr>
          <w:b/>
          <w:color w:val="auto"/>
        </w:rPr>
      </w:pPr>
    </w:p>
    <w:p w:rsidR="00765AE1" w:rsidRPr="00B71C88" w:rsidRDefault="00765AE1" w:rsidP="00765AE1">
      <w:pPr>
        <w:spacing w:after="0" w:line="240" w:lineRule="auto"/>
        <w:ind w:left="709"/>
        <w:jc w:val="both"/>
        <w:rPr>
          <w:b/>
          <w:color w:val="auto"/>
        </w:rPr>
      </w:pPr>
    </w:p>
    <w:p w:rsidR="00765AE1" w:rsidRPr="00B71C88" w:rsidRDefault="00765AE1" w:rsidP="00765AE1">
      <w:pPr>
        <w:spacing w:after="0" w:line="240" w:lineRule="auto"/>
        <w:ind w:left="709"/>
        <w:jc w:val="both"/>
        <w:rPr>
          <w:b/>
          <w:color w:val="auto"/>
        </w:rPr>
      </w:pPr>
    </w:p>
    <w:p w:rsidR="00765AE1" w:rsidRPr="00B71C88" w:rsidRDefault="00765AE1" w:rsidP="00765AE1">
      <w:pPr>
        <w:spacing w:after="0" w:line="240" w:lineRule="auto"/>
        <w:ind w:left="709"/>
        <w:jc w:val="both"/>
        <w:rPr>
          <w:b/>
          <w:color w:val="auto"/>
        </w:rPr>
      </w:pPr>
    </w:p>
    <w:p w:rsidR="00765AE1" w:rsidRPr="00B71C88" w:rsidRDefault="00765AE1" w:rsidP="00765AE1">
      <w:pPr>
        <w:spacing w:after="0" w:line="240" w:lineRule="auto"/>
        <w:ind w:left="709"/>
        <w:jc w:val="both"/>
        <w:rPr>
          <w:b/>
          <w:color w:val="auto"/>
        </w:rPr>
      </w:pPr>
    </w:p>
    <w:p w:rsidR="00765AE1" w:rsidRPr="00B71C88" w:rsidRDefault="00765AE1" w:rsidP="00765AE1">
      <w:pPr>
        <w:spacing w:after="0" w:line="240" w:lineRule="auto"/>
        <w:ind w:left="709"/>
        <w:jc w:val="both"/>
        <w:rPr>
          <w:b/>
          <w:color w:val="auto"/>
        </w:rPr>
      </w:pPr>
    </w:p>
    <w:p w:rsidR="00765AE1" w:rsidRPr="00B71C88" w:rsidRDefault="00765AE1" w:rsidP="00765AE1">
      <w:pPr>
        <w:spacing w:after="0" w:line="240" w:lineRule="auto"/>
        <w:ind w:left="709"/>
        <w:jc w:val="both"/>
        <w:rPr>
          <w:b/>
          <w:color w:val="auto"/>
        </w:rPr>
      </w:pPr>
    </w:p>
    <w:p w:rsidR="00765AE1" w:rsidRPr="00B71C88" w:rsidRDefault="00765AE1" w:rsidP="00765AE1">
      <w:pPr>
        <w:spacing w:after="0" w:line="240" w:lineRule="auto"/>
        <w:ind w:left="709"/>
        <w:jc w:val="both"/>
        <w:rPr>
          <w:b/>
          <w:color w:val="auto"/>
        </w:rPr>
      </w:pPr>
    </w:p>
    <w:p w:rsidR="00765AE1" w:rsidRPr="00B71C88" w:rsidRDefault="00765AE1" w:rsidP="00765AE1">
      <w:pPr>
        <w:spacing w:after="0" w:line="240" w:lineRule="auto"/>
        <w:ind w:left="709"/>
        <w:jc w:val="both"/>
        <w:rPr>
          <w:b/>
          <w:color w:val="auto"/>
        </w:rPr>
      </w:pPr>
    </w:p>
    <w:p w:rsidR="00765AE1" w:rsidRPr="00B71C88" w:rsidRDefault="00765AE1" w:rsidP="00765AE1">
      <w:pPr>
        <w:spacing w:after="0" w:line="240" w:lineRule="auto"/>
        <w:ind w:left="709"/>
        <w:jc w:val="both"/>
        <w:rPr>
          <w:b/>
          <w:color w:val="auto"/>
        </w:rPr>
      </w:pPr>
    </w:p>
    <w:p w:rsidR="00765AE1" w:rsidRPr="00B71C88" w:rsidRDefault="00765AE1" w:rsidP="00765AE1">
      <w:pPr>
        <w:spacing w:after="0" w:line="360" w:lineRule="auto"/>
        <w:ind w:left="709" w:firstLine="709"/>
        <w:jc w:val="center"/>
        <w:rPr>
          <w:color w:val="auto"/>
        </w:rPr>
      </w:pPr>
    </w:p>
    <w:p w:rsidR="001F0897" w:rsidRPr="00B71C88" w:rsidRDefault="001F0897" w:rsidP="00765AE1">
      <w:pPr>
        <w:spacing w:after="0" w:line="360" w:lineRule="auto"/>
        <w:ind w:left="709" w:firstLine="709"/>
        <w:jc w:val="center"/>
        <w:rPr>
          <w:color w:val="auto"/>
        </w:rPr>
      </w:pPr>
    </w:p>
    <w:p w:rsidR="001F0897" w:rsidRPr="00B71C88" w:rsidRDefault="001F0897" w:rsidP="00765AE1">
      <w:pPr>
        <w:spacing w:after="0" w:line="360" w:lineRule="auto"/>
        <w:ind w:left="709" w:firstLine="709"/>
        <w:jc w:val="center"/>
        <w:rPr>
          <w:color w:val="auto"/>
        </w:rPr>
      </w:pPr>
    </w:p>
    <w:p w:rsidR="001F0897" w:rsidRPr="00B71C88" w:rsidRDefault="001F0897" w:rsidP="00765AE1">
      <w:pPr>
        <w:spacing w:after="0" w:line="360" w:lineRule="auto"/>
        <w:ind w:left="709" w:firstLine="709"/>
        <w:jc w:val="center"/>
        <w:rPr>
          <w:color w:val="auto"/>
        </w:rPr>
      </w:pPr>
    </w:p>
    <w:p w:rsidR="004B4F08" w:rsidRDefault="004B4F08" w:rsidP="00765AE1">
      <w:pPr>
        <w:spacing w:after="0" w:line="360" w:lineRule="auto"/>
        <w:ind w:left="709" w:firstLine="709"/>
        <w:jc w:val="center"/>
        <w:rPr>
          <w:b/>
          <w:color w:val="auto"/>
        </w:rPr>
      </w:pPr>
    </w:p>
    <w:p w:rsidR="004B4F08" w:rsidRDefault="004B4F08" w:rsidP="00765AE1">
      <w:pPr>
        <w:spacing w:after="0" w:line="360" w:lineRule="auto"/>
        <w:ind w:left="709" w:firstLine="709"/>
        <w:jc w:val="center"/>
        <w:rPr>
          <w:b/>
          <w:color w:val="auto"/>
        </w:rPr>
      </w:pPr>
    </w:p>
    <w:p w:rsidR="004B4F08" w:rsidRDefault="004B4F08" w:rsidP="00765AE1">
      <w:pPr>
        <w:spacing w:after="0" w:line="360" w:lineRule="auto"/>
        <w:ind w:left="709" w:firstLine="709"/>
        <w:jc w:val="center"/>
        <w:rPr>
          <w:b/>
          <w:color w:val="auto"/>
        </w:rPr>
      </w:pPr>
    </w:p>
    <w:p w:rsidR="00765AE1" w:rsidRDefault="00765AE1" w:rsidP="00765AE1">
      <w:pPr>
        <w:spacing w:after="0" w:line="360" w:lineRule="auto"/>
        <w:ind w:left="709" w:firstLine="709"/>
        <w:jc w:val="center"/>
        <w:rPr>
          <w:b/>
          <w:color w:val="auto"/>
        </w:rPr>
      </w:pPr>
      <w:r w:rsidRPr="00B71C88">
        <w:rPr>
          <w:b/>
          <w:color w:val="auto"/>
        </w:rPr>
        <w:lastRenderedPageBreak/>
        <w:t>ЗАКЛЮЧЕНИЕ</w:t>
      </w:r>
    </w:p>
    <w:p w:rsidR="00835D91" w:rsidRPr="00B71C88" w:rsidRDefault="00835D91" w:rsidP="00765AE1">
      <w:pPr>
        <w:spacing w:after="0" w:line="360" w:lineRule="auto"/>
        <w:ind w:left="709" w:firstLine="709"/>
        <w:jc w:val="center"/>
        <w:rPr>
          <w:b/>
          <w:color w:val="auto"/>
        </w:rPr>
      </w:pPr>
    </w:p>
    <w:p w:rsidR="00765AE1" w:rsidRPr="00B71C88" w:rsidRDefault="00765AE1" w:rsidP="00765AE1">
      <w:pPr>
        <w:spacing w:after="0" w:line="360" w:lineRule="auto"/>
        <w:ind w:firstLine="709"/>
        <w:contextualSpacing/>
        <w:jc w:val="both"/>
        <w:rPr>
          <w:b/>
          <w:color w:val="auto"/>
          <w:shd w:val="clear" w:color="auto" w:fill="FFFFFF"/>
        </w:rPr>
      </w:pPr>
      <w:r w:rsidRPr="00B71C88">
        <w:rPr>
          <w:color w:val="auto"/>
        </w:rPr>
        <w:t>На сегодняшний день современный уровень индустриализации приводит к изменению среды обитания человека, крупные промышленные предприяти</w:t>
      </w:r>
      <w:r w:rsidR="00415811" w:rsidRPr="00B71C88">
        <w:rPr>
          <w:color w:val="auto"/>
        </w:rPr>
        <w:t xml:space="preserve">я, предприятия горнодобывающей </w:t>
      </w:r>
      <w:r w:rsidRPr="00B71C88">
        <w:rPr>
          <w:color w:val="auto"/>
        </w:rPr>
        <w:t xml:space="preserve">и цветной, черной металлургии формируют химические аномалии, формируя биогеохимические провинции. Изменение содержания химических элементов в объектах окружающей среды ведет к их изменениям в </w:t>
      </w:r>
      <w:proofErr w:type="spellStart"/>
      <w:r w:rsidRPr="00B71C88">
        <w:rPr>
          <w:color w:val="auto"/>
        </w:rPr>
        <w:t>биосубстратах</w:t>
      </w:r>
      <w:proofErr w:type="spellEnd"/>
      <w:r w:rsidRPr="00B71C88">
        <w:rPr>
          <w:color w:val="auto"/>
        </w:rPr>
        <w:t xml:space="preserve"> человека. Негативные изменения могут привести к ухудшению состояния здоровья и проявляться снижением естественной сопротивляемости организма, функциональными изменениями в различных физиологических системах вплоть до развития </w:t>
      </w:r>
      <w:r w:rsidR="00415811" w:rsidRPr="00B71C88">
        <w:rPr>
          <w:color w:val="auto"/>
        </w:rPr>
        <w:t>болезни</w:t>
      </w:r>
      <w:r w:rsidRPr="00B71C88">
        <w:rPr>
          <w:color w:val="auto"/>
        </w:rPr>
        <w:t>.</w:t>
      </w:r>
    </w:p>
    <w:p w:rsidR="00765AE1" w:rsidRPr="00B71C88" w:rsidRDefault="00765AE1" w:rsidP="00765AE1">
      <w:pPr>
        <w:spacing w:after="0" w:line="360" w:lineRule="auto"/>
        <w:ind w:firstLine="709"/>
        <w:jc w:val="both"/>
        <w:rPr>
          <w:color w:val="auto"/>
        </w:rPr>
      </w:pPr>
      <w:r w:rsidRPr="00B71C88">
        <w:rPr>
          <w:color w:val="auto"/>
        </w:rPr>
        <w:t>Многочисленными исследованиями определена связь меж</w:t>
      </w:r>
      <w:r w:rsidR="00B02FCA" w:rsidRPr="00B71C88">
        <w:rPr>
          <w:color w:val="auto"/>
        </w:rPr>
        <w:t>ду заболеваемостью населения и</w:t>
      </w:r>
      <w:r w:rsidRPr="00B71C88">
        <w:rPr>
          <w:color w:val="auto"/>
        </w:rPr>
        <w:t xml:space="preserve"> его элементным статусом. Нами проведен анализ</w:t>
      </w:r>
      <w:r w:rsidRPr="00B71C88">
        <w:rPr>
          <w:rFonts w:eastAsia="Calibri"/>
          <w:color w:val="auto"/>
        </w:rPr>
        <w:t xml:space="preserve"> показателей заболеваемости в Актюбинской и </w:t>
      </w:r>
      <w:proofErr w:type="gramStart"/>
      <w:r w:rsidRPr="00B71C88">
        <w:rPr>
          <w:rFonts w:eastAsia="Calibri"/>
          <w:color w:val="auto"/>
        </w:rPr>
        <w:t>Западно-Казахстанской</w:t>
      </w:r>
      <w:proofErr w:type="gramEnd"/>
      <w:r w:rsidRPr="00B71C88">
        <w:rPr>
          <w:rFonts w:eastAsia="Calibri"/>
          <w:color w:val="auto"/>
        </w:rPr>
        <w:t xml:space="preserve"> области.</w:t>
      </w:r>
      <w:r w:rsidR="00415811" w:rsidRPr="00B71C88">
        <w:rPr>
          <w:rFonts w:eastAsia="Calibri"/>
          <w:color w:val="auto"/>
        </w:rPr>
        <w:t xml:space="preserve"> </w:t>
      </w:r>
      <w:r w:rsidRPr="00B71C88">
        <w:rPr>
          <w:color w:val="auto"/>
        </w:rPr>
        <w:t xml:space="preserve">Ретроспективный анализ показал, при сравнении показателей общей заболеваемости за 2019г. самые высокие отмечаются в </w:t>
      </w:r>
      <w:proofErr w:type="spellStart"/>
      <w:r w:rsidRPr="00B71C88">
        <w:rPr>
          <w:color w:val="auto"/>
        </w:rPr>
        <w:t>Иргизском</w:t>
      </w:r>
      <w:proofErr w:type="spellEnd"/>
      <w:r w:rsidRPr="00B71C88">
        <w:rPr>
          <w:color w:val="auto"/>
        </w:rPr>
        <w:t xml:space="preserve">, </w:t>
      </w:r>
      <w:proofErr w:type="spellStart"/>
      <w:r w:rsidRPr="00B71C88">
        <w:rPr>
          <w:color w:val="auto"/>
        </w:rPr>
        <w:t>Байганинском</w:t>
      </w:r>
      <w:proofErr w:type="spellEnd"/>
      <w:r w:rsidRPr="00B71C88">
        <w:rPr>
          <w:color w:val="auto"/>
        </w:rPr>
        <w:t xml:space="preserve"> районах Актюбинской области и в </w:t>
      </w:r>
      <w:proofErr w:type="spellStart"/>
      <w:r w:rsidRPr="00B71C88">
        <w:rPr>
          <w:color w:val="auto"/>
        </w:rPr>
        <w:t>Таскалинском</w:t>
      </w:r>
      <w:proofErr w:type="spellEnd"/>
      <w:r w:rsidRPr="00B71C88">
        <w:rPr>
          <w:color w:val="auto"/>
        </w:rPr>
        <w:t xml:space="preserve"> районе ЗКО. </w:t>
      </w:r>
    </w:p>
    <w:p w:rsidR="00765AE1" w:rsidRPr="00B71C88" w:rsidRDefault="00765AE1" w:rsidP="00765AE1">
      <w:pPr>
        <w:spacing w:after="0" w:line="360" w:lineRule="auto"/>
        <w:ind w:firstLine="709"/>
        <w:jc w:val="both"/>
        <w:rPr>
          <w:color w:val="auto"/>
        </w:rPr>
      </w:pPr>
      <w:r w:rsidRPr="00B71C88">
        <w:rPr>
          <w:color w:val="auto"/>
        </w:rPr>
        <w:t xml:space="preserve">За исследуемый период 2015-2019 годы при изучении динамики показателей заболеваемости отмечалось увеличение показателей в </w:t>
      </w:r>
      <w:proofErr w:type="spellStart"/>
      <w:r w:rsidRPr="00B71C88">
        <w:rPr>
          <w:color w:val="auto"/>
        </w:rPr>
        <w:t>г.Актобе</w:t>
      </w:r>
      <w:proofErr w:type="spellEnd"/>
      <w:r w:rsidRPr="00B71C88">
        <w:rPr>
          <w:color w:val="auto"/>
        </w:rPr>
        <w:t xml:space="preserve"> и </w:t>
      </w:r>
      <w:proofErr w:type="spellStart"/>
      <w:r w:rsidRPr="00B71C88">
        <w:rPr>
          <w:color w:val="auto"/>
        </w:rPr>
        <w:t>г.Уральске</w:t>
      </w:r>
      <w:proofErr w:type="spellEnd"/>
      <w:r w:rsidRPr="00B71C88">
        <w:rPr>
          <w:color w:val="auto"/>
        </w:rPr>
        <w:t>. В г.</w:t>
      </w:r>
      <w:r w:rsidR="00720BFF" w:rsidRPr="00B71C88">
        <w:rPr>
          <w:color w:val="auto"/>
        </w:rPr>
        <w:t xml:space="preserve"> </w:t>
      </w:r>
      <w:proofErr w:type="spellStart"/>
      <w:r w:rsidRPr="00B71C88">
        <w:rPr>
          <w:color w:val="auto"/>
        </w:rPr>
        <w:t>Актобе</w:t>
      </w:r>
      <w:proofErr w:type="spellEnd"/>
      <w:r w:rsidRPr="00B71C88">
        <w:rPr>
          <w:color w:val="auto"/>
        </w:rPr>
        <w:t xml:space="preserve"> показатель распространенности общей заболеваемости имел тенденцию к росту, показатель первичной заболеваемости уменьшился за изучаемый период. В </w:t>
      </w:r>
      <w:proofErr w:type="spellStart"/>
      <w:r w:rsidRPr="00B71C88">
        <w:rPr>
          <w:color w:val="auto"/>
        </w:rPr>
        <w:t>Байганинском</w:t>
      </w:r>
      <w:proofErr w:type="spellEnd"/>
      <w:r w:rsidRPr="00B71C88">
        <w:rPr>
          <w:color w:val="auto"/>
        </w:rPr>
        <w:t xml:space="preserve">, </w:t>
      </w:r>
      <w:proofErr w:type="spellStart"/>
      <w:r w:rsidRPr="00B71C88">
        <w:rPr>
          <w:color w:val="auto"/>
        </w:rPr>
        <w:t>Иргизском</w:t>
      </w:r>
      <w:proofErr w:type="spellEnd"/>
      <w:r w:rsidRPr="00B71C88">
        <w:rPr>
          <w:color w:val="auto"/>
        </w:rPr>
        <w:t xml:space="preserve">, </w:t>
      </w:r>
      <w:proofErr w:type="spellStart"/>
      <w:r w:rsidRPr="00B71C88">
        <w:rPr>
          <w:color w:val="auto"/>
        </w:rPr>
        <w:t>Мартукском</w:t>
      </w:r>
      <w:proofErr w:type="spellEnd"/>
      <w:r w:rsidRPr="00B71C88">
        <w:rPr>
          <w:color w:val="auto"/>
        </w:rPr>
        <w:t xml:space="preserve">, </w:t>
      </w:r>
      <w:proofErr w:type="spellStart"/>
      <w:r w:rsidRPr="00B71C88">
        <w:rPr>
          <w:color w:val="auto"/>
        </w:rPr>
        <w:t>Хромтауском</w:t>
      </w:r>
      <w:proofErr w:type="spellEnd"/>
      <w:r w:rsidRPr="00B71C88">
        <w:rPr>
          <w:color w:val="auto"/>
        </w:rPr>
        <w:t xml:space="preserve"> районах Актюбинской области отмечалась такая же тенденция, при этом показатель первичной заболеваемости повысился в </w:t>
      </w:r>
      <w:proofErr w:type="spellStart"/>
      <w:r w:rsidRPr="00B71C88">
        <w:rPr>
          <w:color w:val="auto"/>
        </w:rPr>
        <w:t>Байганинском</w:t>
      </w:r>
      <w:proofErr w:type="spellEnd"/>
      <w:r w:rsidRPr="00B71C88">
        <w:rPr>
          <w:color w:val="auto"/>
        </w:rPr>
        <w:t xml:space="preserve">, </w:t>
      </w:r>
      <w:proofErr w:type="spellStart"/>
      <w:r w:rsidRPr="00B71C88">
        <w:rPr>
          <w:color w:val="auto"/>
        </w:rPr>
        <w:t>Иргизском</w:t>
      </w:r>
      <w:proofErr w:type="spellEnd"/>
      <w:r w:rsidRPr="00B71C88">
        <w:rPr>
          <w:color w:val="auto"/>
        </w:rPr>
        <w:t xml:space="preserve"> районах Актюбинской области. В </w:t>
      </w:r>
      <w:proofErr w:type="spellStart"/>
      <w:r w:rsidRPr="00B71C88">
        <w:rPr>
          <w:color w:val="auto"/>
        </w:rPr>
        <w:t>г.Уральске</w:t>
      </w:r>
      <w:proofErr w:type="spellEnd"/>
      <w:r w:rsidRPr="00B71C88">
        <w:rPr>
          <w:color w:val="auto"/>
        </w:rPr>
        <w:t xml:space="preserve"> и </w:t>
      </w:r>
      <w:proofErr w:type="spellStart"/>
      <w:r w:rsidRPr="00B71C88">
        <w:rPr>
          <w:color w:val="auto"/>
        </w:rPr>
        <w:t>Бурлинском</w:t>
      </w:r>
      <w:proofErr w:type="spellEnd"/>
      <w:r w:rsidRPr="00B71C88">
        <w:rPr>
          <w:color w:val="auto"/>
        </w:rPr>
        <w:t xml:space="preserve"> районе ЗКО по результатам исследования так же отмечалось увеличение показателя заболеваемости</w:t>
      </w:r>
      <w:r w:rsidR="00D25129" w:rsidRPr="00B71C88">
        <w:rPr>
          <w:color w:val="auto"/>
        </w:rPr>
        <w:t xml:space="preserve"> </w:t>
      </w:r>
      <w:r w:rsidRPr="00B71C88">
        <w:rPr>
          <w:color w:val="auto"/>
        </w:rPr>
        <w:t xml:space="preserve">за 2015-2019г. </w:t>
      </w:r>
    </w:p>
    <w:p w:rsidR="00765AE1" w:rsidRPr="00B71C88" w:rsidRDefault="00765AE1" w:rsidP="00765AE1">
      <w:pPr>
        <w:spacing w:after="0" w:line="360" w:lineRule="auto"/>
        <w:ind w:firstLine="709"/>
        <w:jc w:val="both"/>
        <w:rPr>
          <w:color w:val="auto"/>
        </w:rPr>
      </w:pPr>
      <w:r w:rsidRPr="00B71C88">
        <w:rPr>
          <w:color w:val="auto"/>
        </w:rPr>
        <w:t xml:space="preserve">При прогнозировании увеличение показателя общей заболеваемости ожидается в </w:t>
      </w:r>
      <w:proofErr w:type="spellStart"/>
      <w:r w:rsidRPr="00B71C88">
        <w:rPr>
          <w:color w:val="auto"/>
        </w:rPr>
        <w:t>г.Актобе</w:t>
      </w:r>
      <w:proofErr w:type="spellEnd"/>
      <w:r w:rsidRPr="00B71C88">
        <w:rPr>
          <w:color w:val="auto"/>
        </w:rPr>
        <w:t xml:space="preserve"> и </w:t>
      </w:r>
      <w:proofErr w:type="spellStart"/>
      <w:r w:rsidRPr="00B71C88">
        <w:rPr>
          <w:color w:val="auto"/>
        </w:rPr>
        <w:t>г.Уральске</w:t>
      </w:r>
      <w:proofErr w:type="spellEnd"/>
      <w:r w:rsidRPr="00B71C88">
        <w:rPr>
          <w:color w:val="auto"/>
        </w:rPr>
        <w:t xml:space="preserve">, </w:t>
      </w:r>
      <w:proofErr w:type="spellStart"/>
      <w:r w:rsidRPr="00B71C88">
        <w:rPr>
          <w:color w:val="auto"/>
        </w:rPr>
        <w:t>Иргизском</w:t>
      </w:r>
      <w:proofErr w:type="spellEnd"/>
      <w:r w:rsidRPr="00B71C88">
        <w:rPr>
          <w:color w:val="auto"/>
        </w:rPr>
        <w:t xml:space="preserve">, </w:t>
      </w:r>
      <w:proofErr w:type="spellStart"/>
      <w:r w:rsidRPr="00B71C88">
        <w:rPr>
          <w:color w:val="auto"/>
        </w:rPr>
        <w:t>Мартукском</w:t>
      </w:r>
      <w:proofErr w:type="spellEnd"/>
      <w:r w:rsidRPr="00B71C88">
        <w:rPr>
          <w:color w:val="auto"/>
        </w:rPr>
        <w:t xml:space="preserve"> районах Актюбинской области, </w:t>
      </w:r>
      <w:proofErr w:type="spellStart"/>
      <w:r w:rsidRPr="00B71C88">
        <w:rPr>
          <w:color w:val="auto"/>
        </w:rPr>
        <w:t>Таскалинском</w:t>
      </w:r>
      <w:proofErr w:type="spellEnd"/>
      <w:r w:rsidRPr="00B71C88">
        <w:rPr>
          <w:color w:val="auto"/>
        </w:rPr>
        <w:t xml:space="preserve"> и </w:t>
      </w:r>
      <w:proofErr w:type="spellStart"/>
      <w:r w:rsidRPr="00B71C88">
        <w:rPr>
          <w:color w:val="auto"/>
        </w:rPr>
        <w:t>Бурлинском</w:t>
      </w:r>
      <w:proofErr w:type="spellEnd"/>
      <w:r w:rsidRPr="00B71C88">
        <w:rPr>
          <w:color w:val="auto"/>
        </w:rPr>
        <w:t xml:space="preserve"> районах ЗКО.</w:t>
      </w:r>
    </w:p>
    <w:p w:rsidR="00765AE1" w:rsidRPr="00B71C88" w:rsidRDefault="00765AE1" w:rsidP="00765AE1">
      <w:pPr>
        <w:spacing w:after="0" w:line="360" w:lineRule="auto"/>
        <w:ind w:firstLine="709"/>
        <w:jc w:val="both"/>
        <w:rPr>
          <w:color w:val="auto"/>
        </w:rPr>
      </w:pPr>
      <w:r w:rsidRPr="00B71C88">
        <w:rPr>
          <w:color w:val="auto"/>
        </w:rPr>
        <w:t xml:space="preserve">В структуре распространенности общей заболеваемости на первом месте по классам с болезнями системы кровообращения и на втором месте – с болезнями органов дыхания представлены в </w:t>
      </w:r>
      <w:proofErr w:type="spellStart"/>
      <w:r w:rsidRPr="00B71C88">
        <w:rPr>
          <w:color w:val="auto"/>
        </w:rPr>
        <w:t>г.Актобе</w:t>
      </w:r>
      <w:proofErr w:type="spellEnd"/>
      <w:r w:rsidRPr="00B71C88">
        <w:rPr>
          <w:color w:val="auto"/>
        </w:rPr>
        <w:t xml:space="preserve">, </w:t>
      </w:r>
      <w:proofErr w:type="spellStart"/>
      <w:r w:rsidRPr="00B71C88">
        <w:rPr>
          <w:color w:val="auto"/>
        </w:rPr>
        <w:t>Байганинском</w:t>
      </w:r>
      <w:proofErr w:type="spellEnd"/>
      <w:r w:rsidRPr="00B71C88">
        <w:rPr>
          <w:color w:val="auto"/>
        </w:rPr>
        <w:t xml:space="preserve">, </w:t>
      </w:r>
      <w:proofErr w:type="spellStart"/>
      <w:r w:rsidRPr="00B71C88">
        <w:rPr>
          <w:color w:val="auto"/>
        </w:rPr>
        <w:t>Мартукском</w:t>
      </w:r>
      <w:proofErr w:type="spellEnd"/>
      <w:r w:rsidRPr="00B71C88">
        <w:rPr>
          <w:color w:val="auto"/>
        </w:rPr>
        <w:t xml:space="preserve">, </w:t>
      </w:r>
      <w:proofErr w:type="spellStart"/>
      <w:r w:rsidRPr="00B71C88">
        <w:rPr>
          <w:color w:val="auto"/>
        </w:rPr>
        <w:t>Уилском</w:t>
      </w:r>
      <w:proofErr w:type="spellEnd"/>
      <w:r w:rsidRPr="00B71C88">
        <w:rPr>
          <w:color w:val="auto"/>
        </w:rPr>
        <w:t xml:space="preserve">, </w:t>
      </w:r>
      <w:proofErr w:type="spellStart"/>
      <w:r w:rsidRPr="00B71C88">
        <w:rPr>
          <w:color w:val="auto"/>
        </w:rPr>
        <w:t>Хромтауском</w:t>
      </w:r>
      <w:proofErr w:type="spellEnd"/>
      <w:r w:rsidRPr="00B71C88">
        <w:rPr>
          <w:color w:val="auto"/>
        </w:rPr>
        <w:t xml:space="preserve"> районах Актюбинской области и </w:t>
      </w:r>
      <w:proofErr w:type="spellStart"/>
      <w:r w:rsidRPr="00B71C88">
        <w:rPr>
          <w:color w:val="auto"/>
        </w:rPr>
        <w:t>Бурлинском</w:t>
      </w:r>
      <w:proofErr w:type="spellEnd"/>
      <w:r w:rsidRPr="00B71C88">
        <w:rPr>
          <w:color w:val="auto"/>
        </w:rPr>
        <w:t xml:space="preserve"> районе ЗКО. Аналогичные ведущие классы болезней представлены среди мужчин и женщин, за исключением </w:t>
      </w:r>
      <w:proofErr w:type="spellStart"/>
      <w:r w:rsidRPr="00B71C88">
        <w:rPr>
          <w:color w:val="auto"/>
        </w:rPr>
        <w:t>Уилского</w:t>
      </w:r>
      <w:proofErr w:type="spellEnd"/>
      <w:r w:rsidRPr="00B71C88">
        <w:rPr>
          <w:color w:val="auto"/>
        </w:rPr>
        <w:t xml:space="preserve"> района – где у мужчин на первом месте болезни органов дыхания, а на втором – болезни системы кровообращения. В </w:t>
      </w:r>
      <w:proofErr w:type="spellStart"/>
      <w:r w:rsidRPr="00B71C88">
        <w:rPr>
          <w:color w:val="auto"/>
        </w:rPr>
        <w:t>г.Уральске</w:t>
      </w:r>
      <w:proofErr w:type="spellEnd"/>
      <w:r w:rsidRPr="00B71C88">
        <w:rPr>
          <w:color w:val="auto"/>
        </w:rPr>
        <w:t xml:space="preserve"> на первых позициях болезни системы кровообращения и болезни кожи, так же как среди мужчин, среди женщин лидируют болезни системы кровообращения и на втором месте – болезни органов дыхания. В </w:t>
      </w:r>
      <w:proofErr w:type="spellStart"/>
      <w:r w:rsidRPr="00B71C88">
        <w:rPr>
          <w:color w:val="auto"/>
        </w:rPr>
        <w:t>Таскалинском</w:t>
      </w:r>
      <w:proofErr w:type="spellEnd"/>
      <w:r w:rsidRPr="00B71C88">
        <w:rPr>
          <w:color w:val="auto"/>
        </w:rPr>
        <w:t xml:space="preserve"> районе ЗКО – на первом месте - </w:t>
      </w:r>
      <w:r w:rsidRPr="00B71C88">
        <w:rPr>
          <w:color w:val="auto"/>
        </w:rPr>
        <w:lastRenderedPageBreak/>
        <w:t xml:space="preserve">болезни системы кровообращения и болезни кожи, на втором месте - </w:t>
      </w:r>
      <w:r w:rsidRPr="00B71C88">
        <w:rPr>
          <w:rFonts w:eastAsia="Times New Roman"/>
          <w:color w:val="auto"/>
        </w:rPr>
        <w:t>травмы и отравления и другие воздействия, у мужчин такая же структура, у женщин на второй позиции – болезни мочеполовой системы</w:t>
      </w:r>
      <w:r w:rsidRPr="00B71C88">
        <w:rPr>
          <w:color w:val="auto"/>
        </w:rPr>
        <w:t>. На третьих местах – в большинстве случаев болезни мочеполовой системы, болезни органов пищеварения.</w:t>
      </w:r>
      <w:r w:rsidR="00FC19B1" w:rsidRPr="00B71C88">
        <w:rPr>
          <w:color w:val="auto"/>
        </w:rPr>
        <w:t xml:space="preserve"> </w:t>
      </w:r>
      <w:r w:rsidRPr="00B71C88">
        <w:rPr>
          <w:color w:val="auto"/>
        </w:rPr>
        <w:t xml:space="preserve">При изучении первичной заболеваемости в структуре по классам на первых местах – болезни органов дыхания во всех изучаемых населенных пунктах, за исключением </w:t>
      </w:r>
      <w:proofErr w:type="spellStart"/>
      <w:r w:rsidRPr="00B71C88">
        <w:rPr>
          <w:color w:val="auto"/>
        </w:rPr>
        <w:t>Таскалинского</w:t>
      </w:r>
      <w:proofErr w:type="spellEnd"/>
      <w:r w:rsidRPr="00B71C88">
        <w:rPr>
          <w:color w:val="auto"/>
        </w:rPr>
        <w:t xml:space="preserve"> района ЗКО – где на первом месте – </w:t>
      </w:r>
      <w:r w:rsidRPr="00B71C88">
        <w:rPr>
          <w:rFonts w:eastAsia="Times New Roman"/>
          <w:color w:val="auto"/>
        </w:rPr>
        <w:t>травмы, отравления и другие воздействия</w:t>
      </w:r>
      <w:r w:rsidRPr="00B71C88">
        <w:rPr>
          <w:color w:val="auto"/>
        </w:rPr>
        <w:t xml:space="preserve">. На вторых позициях – болезни мочеполовой системы в </w:t>
      </w:r>
      <w:proofErr w:type="spellStart"/>
      <w:r w:rsidRPr="00B71C88">
        <w:rPr>
          <w:color w:val="auto"/>
        </w:rPr>
        <w:t>г.Актобе</w:t>
      </w:r>
      <w:proofErr w:type="spellEnd"/>
      <w:r w:rsidRPr="00B71C88">
        <w:rPr>
          <w:color w:val="auto"/>
        </w:rPr>
        <w:t xml:space="preserve">, </w:t>
      </w:r>
      <w:proofErr w:type="spellStart"/>
      <w:r w:rsidRPr="00B71C88">
        <w:rPr>
          <w:color w:val="auto"/>
        </w:rPr>
        <w:t>Байганинском</w:t>
      </w:r>
      <w:proofErr w:type="spellEnd"/>
      <w:r w:rsidRPr="00B71C88">
        <w:rPr>
          <w:color w:val="auto"/>
        </w:rPr>
        <w:t xml:space="preserve">, </w:t>
      </w:r>
      <w:proofErr w:type="spellStart"/>
      <w:r w:rsidRPr="00B71C88">
        <w:rPr>
          <w:color w:val="auto"/>
        </w:rPr>
        <w:t>Хромтауском</w:t>
      </w:r>
      <w:proofErr w:type="spellEnd"/>
      <w:r w:rsidRPr="00B71C88">
        <w:rPr>
          <w:color w:val="auto"/>
        </w:rPr>
        <w:t xml:space="preserve"> районах, </w:t>
      </w:r>
      <w:proofErr w:type="spellStart"/>
      <w:r w:rsidRPr="00B71C88">
        <w:rPr>
          <w:color w:val="auto"/>
        </w:rPr>
        <w:t>г.Уральске</w:t>
      </w:r>
      <w:proofErr w:type="spellEnd"/>
      <w:r w:rsidRPr="00B71C88">
        <w:rPr>
          <w:color w:val="auto"/>
        </w:rPr>
        <w:t xml:space="preserve">, </w:t>
      </w:r>
      <w:proofErr w:type="spellStart"/>
      <w:r w:rsidRPr="00B71C88">
        <w:rPr>
          <w:color w:val="auto"/>
        </w:rPr>
        <w:t>Таскалинском</w:t>
      </w:r>
      <w:proofErr w:type="spellEnd"/>
      <w:r w:rsidRPr="00B71C88">
        <w:rPr>
          <w:color w:val="auto"/>
        </w:rPr>
        <w:t xml:space="preserve"> районе; болезни системы кровообращения – в </w:t>
      </w:r>
      <w:proofErr w:type="spellStart"/>
      <w:r w:rsidRPr="00B71C88">
        <w:rPr>
          <w:color w:val="auto"/>
        </w:rPr>
        <w:t>Мартукском</w:t>
      </w:r>
      <w:proofErr w:type="spellEnd"/>
      <w:r w:rsidRPr="00B71C88">
        <w:rPr>
          <w:color w:val="auto"/>
        </w:rPr>
        <w:t xml:space="preserve">, </w:t>
      </w:r>
      <w:proofErr w:type="spellStart"/>
      <w:r w:rsidRPr="00B71C88">
        <w:rPr>
          <w:color w:val="auto"/>
        </w:rPr>
        <w:t>Уилском</w:t>
      </w:r>
      <w:proofErr w:type="spellEnd"/>
      <w:r w:rsidRPr="00B71C88">
        <w:rPr>
          <w:color w:val="auto"/>
        </w:rPr>
        <w:t xml:space="preserve">, </w:t>
      </w:r>
      <w:proofErr w:type="spellStart"/>
      <w:r w:rsidRPr="00B71C88">
        <w:rPr>
          <w:color w:val="auto"/>
        </w:rPr>
        <w:t>Бурлинском</w:t>
      </w:r>
      <w:proofErr w:type="spellEnd"/>
      <w:r w:rsidRPr="00B71C88">
        <w:rPr>
          <w:color w:val="auto"/>
        </w:rPr>
        <w:t xml:space="preserve"> районах; болезни органов пищеварения – в </w:t>
      </w:r>
      <w:proofErr w:type="spellStart"/>
      <w:r w:rsidRPr="00B71C88">
        <w:rPr>
          <w:color w:val="auto"/>
        </w:rPr>
        <w:t>Иргизском</w:t>
      </w:r>
      <w:proofErr w:type="spellEnd"/>
      <w:r w:rsidRPr="00B71C88">
        <w:rPr>
          <w:color w:val="auto"/>
        </w:rPr>
        <w:t xml:space="preserve"> районе. Среди мужчин – органы дыхания на первом месте во всех населенных </w:t>
      </w:r>
      <w:proofErr w:type="spellStart"/>
      <w:r w:rsidRPr="00B71C88">
        <w:rPr>
          <w:color w:val="auto"/>
        </w:rPr>
        <w:t>пуектах</w:t>
      </w:r>
      <w:proofErr w:type="spellEnd"/>
      <w:r w:rsidRPr="00B71C88">
        <w:rPr>
          <w:color w:val="auto"/>
        </w:rPr>
        <w:t xml:space="preserve">, за исключением </w:t>
      </w:r>
      <w:proofErr w:type="spellStart"/>
      <w:r w:rsidRPr="00B71C88">
        <w:rPr>
          <w:color w:val="auto"/>
        </w:rPr>
        <w:t>г.Актобе</w:t>
      </w:r>
      <w:proofErr w:type="spellEnd"/>
      <w:r w:rsidRPr="00B71C88">
        <w:rPr>
          <w:color w:val="auto"/>
        </w:rPr>
        <w:t xml:space="preserve"> с Болезнями системы кровообращения на первом месте; </w:t>
      </w:r>
      <w:proofErr w:type="spellStart"/>
      <w:r w:rsidRPr="00B71C88">
        <w:rPr>
          <w:color w:val="auto"/>
        </w:rPr>
        <w:t>Таскалинского</w:t>
      </w:r>
      <w:proofErr w:type="spellEnd"/>
      <w:r w:rsidRPr="00B71C88">
        <w:rPr>
          <w:color w:val="auto"/>
        </w:rPr>
        <w:t xml:space="preserve"> района, где первые позиции занимает класс – </w:t>
      </w:r>
      <w:r w:rsidRPr="00B71C88">
        <w:rPr>
          <w:rFonts w:eastAsia="Times New Roman"/>
          <w:color w:val="auto"/>
        </w:rPr>
        <w:t>травмы, отравления и другие воздействия</w:t>
      </w:r>
      <w:r w:rsidRPr="00B71C88">
        <w:rPr>
          <w:color w:val="auto"/>
        </w:rPr>
        <w:t>. Среди женщин на первом месте в структуре заболеваемости – болезни</w:t>
      </w:r>
      <w:r w:rsidR="00415811" w:rsidRPr="00B71C88">
        <w:rPr>
          <w:color w:val="auto"/>
        </w:rPr>
        <w:t xml:space="preserve"> органов дыхания, кроме </w:t>
      </w:r>
      <w:proofErr w:type="spellStart"/>
      <w:r w:rsidR="00415811" w:rsidRPr="00B71C88">
        <w:rPr>
          <w:color w:val="auto"/>
        </w:rPr>
        <w:t>Таскали</w:t>
      </w:r>
      <w:r w:rsidRPr="00B71C88">
        <w:rPr>
          <w:color w:val="auto"/>
        </w:rPr>
        <w:t>н</w:t>
      </w:r>
      <w:r w:rsidR="00415811" w:rsidRPr="00B71C88">
        <w:rPr>
          <w:color w:val="auto"/>
        </w:rPr>
        <w:t>с</w:t>
      </w:r>
      <w:r w:rsidRPr="00B71C88">
        <w:rPr>
          <w:color w:val="auto"/>
        </w:rPr>
        <w:t>кого</w:t>
      </w:r>
      <w:proofErr w:type="spellEnd"/>
      <w:r w:rsidRPr="00B71C88">
        <w:rPr>
          <w:color w:val="auto"/>
        </w:rPr>
        <w:t xml:space="preserve"> района, где на первом месте – болезни мочеполовой системы. На вторых позициях у мужчин и женщин – болезни системы кровообращения, болезни мочеполовой системы, болезни пищеварения,</w:t>
      </w:r>
      <w:r w:rsidRPr="00B71C88">
        <w:rPr>
          <w:rFonts w:eastAsia="Times New Roman"/>
          <w:color w:val="auto"/>
        </w:rPr>
        <w:t xml:space="preserve"> травмы, отравления и другие воздействия.</w:t>
      </w:r>
      <w:r w:rsidRPr="00B71C88">
        <w:rPr>
          <w:color w:val="auto"/>
        </w:rPr>
        <w:t xml:space="preserve"> На третьих местах болезни кожи, болез</w:t>
      </w:r>
      <w:r w:rsidR="00415811" w:rsidRPr="00B71C88">
        <w:rPr>
          <w:color w:val="auto"/>
        </w:rPr>
        <w:t>ни уха, болезни глаза.</w:t>
      </w:r>
    </w:p>
    <w:p w:rsidR="00765AE1" w:rsidRPr="00B71C88" w:rsidRDefault="00765AE1" w:rsidP="00765AE1">
      <w:pPr>
        <w:spacing w:after="0" w:line="360" w:lineRule="auto"/>
        <w:ind w:firstLine="709"/>
        <w:jc w:val="both"/>
        <w:rPr>
          <w:color w:val="auto"/>
        </w:rPr>
      </w:pPr>
      <w:r w:rsidRPr="00B71C88">
        <w:rPr>
          <w:color w:val="auto"/>
        </w:rPr>
        <w:t>Таким образом, мониторинг динамики, структуры заболеваемости и его прогнозирование дает возможность структурам системы здравоохранения проводить мероприятия по профилактике, организации и планированию оказания медицинской помощи населению с целью сохранения и укрепления здоровья населения</w:t>
      </w:r>
      <w:r w:rsidR="005E63BC">
        <w:rPr>
          <w:color w:val="auto"/>
        </w:rPr>
        <w:t xml:space="preserve">, уделяя особое внимание коррекции </w:t>
      </w:r>
      <w:proofErr w:type="spellStart"/>
      <w:r w:rsidR="005E63BC">
        <w:rPr>
          <w:color w:val="auto"/>
        </w:rPr>
        <w:t>биоэлементного</w:t>
      </w:r>
      <w:proofErr w:type="spellEnd"/>
      <w:r w:rsidR="005E63BC">
        <w:rPr>
          <w:color w:val="auto"/>
        </w:rPr>
        <w:t xml:space="preserve"> статуса населения</w:t>
      </w:r>
      <w:r w:rsidRPr="00B71C88">
        <w:rPr>
          <w:color w:val="auto"/>
        </w:rPr>
        <w:t xml:space="preserve">. </w:t>
      </w:r>
    </w:p>
    <w:p w:rsidR="00765AE1" w:rsidRPr="00B71C88" w:rsidRDefault="00FC19B1" w:rsidP="005E63BC">
      <w:pPr>
        <w:spacing w:after="0" w:line="360" w:lineRule="auto"/>
        <w:ind w:firstLine="709"/>
        <w:jc w:val="both"/>
        <w:rPr>
          <w:color w:val="auto"/>
        </w:rPr>
      </w:pPr>
      <w:r w:rsidRPr="00B71C88">
        <w:rPr>
          <w:color w:val="auto"/>
        </w:rPr>
        <w:t>Нами собран материал волос населения А</w:t>
      </w:r>
      <w:r w:rsidR="00F57953" w:rsidRPr="00B71C88">
        <w:rPr>
          <w:color w:val="auto"/>
        </w:rPr>
        <w:t xml:space="preserve">ктюбинской области, </w:t>
      </w:r>
      <w:r w:rsidRPr="00B71C88">
        <w:rPr>
          <w:color w:val="auto"/>
        </w:rPr>
        <w:t>ЗКО и направлен в лабораторию.</w:t>
      </w:r>
      <w:r w:rsidR="005E63BC">
        <w:rPr>
          <w:color w:val="auto"/>
        </w:rPr>
        <w:t xml:space="preserve"> </w:t>
      </w:r>
      <w:r w:rsidR="00765AE1" w:rsidRPr="00B71C88">
        <w:rPr>
          <w:rFonts w:eastAsia="Times New Roman"/>
          <w:color w:val="auto"/>
        </w:rPr>
        <w:t xml:space="preserve">Для оценки антропогенного загрязнения среды обитания важное значение имеет состояние депонирующих сред, в том числе почвы. Содержание элементов в почве отражает многолетние уровни загрязнения атмосферного воздуха. Нами сформирован </w:t>
      </w:r>
      <w:r w:rsidR="00765AE1" w:rsidRPr="00B71C88">
        <w:rPr>
          <w:rFonts w:eastAsia="Calibri"/>
          <w:color w:val="auto"/>
        </w:rPr>
        <w:t>перечень районов отбора почв в г.</w:t>
      </w:r>
      <w:r w:rsidR="00D25129" w:rsidRPr="00B71C88">
        <w:rPr>
          <w:rFonts w:eastAsia="Calibri"/>
          <w:color w:val="auto"/>
        </w:rPr>
        <w:t xml:space="preserve"> </w:t>
      </w:r>
      <w:proofErr w:type="spellStart"/>
      <w:r w:rsidR="00765AE1" w:rsidRPr="00B71C88">
        <w:rPr>
          <w:rFonts w:eastAsia="Calibri"/>
          <w:color w:val="auto"/>
        </w:rPr>
        <w:t>Актобе</w:t>
      </w:r>
      <w:proofErr w:type="spellEnd"/>
      <w:r w:rsidR="00765AE1" w:rsidRPr="00B71C88">
        <w:rPr>
          <w:rFonts w:eastAsia="Calibri"/>
          <w:color w:val="auto"/>
        </w:rPr>
        <w:t>.</w:t>
      </w:r>
      <w:r w:rsidR="005E63BC">
        <w:rPr>
          <w:rFonts w:eastAsia="Calibri"/>
          <w:color w:val="auto"/>
        </w:rPr>
        <w:t xml:space="preserve"> Для разработки онлайн-атласа были изучены с</w:t>
      </w:r>
      <w:r w:rsidR="00765AE1" w:rsidRPr="00B71C88">
        <w:rPr>
          <w:color w:val="auto"/>
        </w:rPr>
        <w:t xml:space="preserve">уществующие на данный момент ГИС технологии, а также их </w:t>
      </w:r>
      <w:proofErr w:type="spellStart"/>
      <w:r w:rsidR="00765AE1" w:rsidRPr="00B71C88">
        <w:rPr>
          <w:color w:val="auto"/>
        </w:rPr>
        <w:t>вэб</w:t>
      </w:r>
      <w:proofErr w:type="spellEnd"/>
      <w:r w:rsidR="00765AE1" w:rsidRPr="00B71C88">
        <w:rPr>
          <w:color w:val="auto"/>
        </w:rPr>
        <w:t xml:space="preserve">-направление, </w:t>
      </w:r>
      <w:r w:rsidR="005E63BC">
        <w:rPr>
          <w:color w:val="auto"/>
        </w:rPr>
        <w:t xml:space="preserve">которые </w:t>
      </w:r>
      <w:r w:rsidR="00765AE1" w:rsidRPr="00B71C88">
        <w:rPr>
          <w:color w:val="auto"/>
        </w:rPr>
        <w:t xml:space="preserve">дают широкий спектр инструментов и решений для разработки и отображения пространственных данных, картограмм. Для отдельного рассмотрения были отобраны </w:t>
      </w:r>
      <w:proofErr w:type="spellStart"/>
      <w:r w:rsidR="00765AE1" w:rsidRPr="00B71C88">
        <w:rPr>
          <w:color w:val="auto"/>
          <w:lang w:val="en-US"/>
        </w:rPr>
        <w:t>Javascript</w:t>
      </w:r>
      <w:proofErr w:type="spellEnd"/>
      <w:r w:rsidR="00765AE1" w:rsidRPr="00B71C88">
        <w:rPr>
          <w:color w:val="auto"/>
        </w:rPr>
        <w:t xml:space="preserve"> библиотеки </w:t>
      </w:r>
      <w:r w:rsidR="00765AE1" w:rsidRPr="00B71C88">
        <w:rPr>
          <w:color w:val="auto"/>
          <w:lang w:val="en-US"/>
        </w:rPr>
        <w:t>Leaflet</w:t>
      </w:r>
      <w:r w:rsidR="00765AE1" w:rsidRPr="00B71C88">
        <w:rPr>
          <w:color w:val="auto"/>
        </w:rPr>
        <w:t xml:space="preserve"> и </w:t>
      </w:r>
      <w:proofErr w:type="spellStart"/>
      <w:r w:rsidR="00765AE1" w:rsidRPr="00B71C88">
        <w:rPr>
          <w:color w:val="auto"/>
          <w:lang w:val="en-US"/>
        </w:rPr>
        <w:t>OpenLayer</w:t>
      </w:r>
      <w:proofErr w:type="spellEnd"/>
      <w:r w:rsidR="00765AE1" w:rsidRPr="00B71C88">
        <w:rPr>
          <w:color w:val="auto"/>
        </w:rPr>
        <w:t>, которые позволяют создавать и отображать интерактивные карты в браузерах и на мобильных устройствах. Определены входящие данные картирования: антропометрические данные, содержание микроэлементов, район проживания, возраст, пол; содержание элементов в почве.</w:t>
      </w:r>
    </w:p>
    <w:p w:rsidR="00765AE1" w:rsidRPr="00351A9E" w:rsidRDefault="00765AE1" w:rsidP="00765AE1">
      <w:pPr>
        <w:spacing w:after="0" w:line="360" w:lineRule="auto"/>
        <w:ind w:firstLine="709"/>
        <w:jc w:val="center"/>
        <w:rPr>
          <w:b/>
          <w:color w:val="auto"/>
          <w:lang w:val="en-US" w:eastAsia="ar-SA"/>
        </w:rPr>
      </w:pPr>
      <w:r w:rsidRPr="00B71C88">
        <w:rPr>
          <w:b/>
          <w:color w:val="auto"/>
          <w:lang w:eastAsia="ar-SA"/>
        </w:rPr>
        <w:lastRenderedPageBreak/>
        <w:t>СПИСОК</w:t>
      </w:r>
      <w:r w:rsidRPr="00B71C88">
        <w:rPr>
          <w:b/>
          <w:color w:val="auto"/>
          <w:lang w:val="en-US" w:eastAsia="ar-SA"/>
        </w:rPr>
        <w:t xml:space="preserve"> </w:t>
      </w:r>
      <w:r w:rsidRPr="00B71C88">
        <w:rPr>
          <w:b/>
          <w:color w:val="auto"/>
          <w:lang w:eastAsia="ar-SA"/>
        </w:rPr>
        <w:t>ИСПОЛЬЗОВАННЫХ</w:t>
      </w:r>
      <w:r w:rsidRPr="00B71C88">
        <w:rPr>
          <w:b/>
          <w:color w:val="auto"/>
          <w:lang w:val="en-US" w:eastAsia="ar-SA"/>
        </w:rPr>
        <w:t xml:space="preserve"> </w:t>
      </w:r>
      <w:r w:rsidRPr="00B71C88">
        <w:rPr>
          <w:b/>
          <w:color w:val="auto"/>
          <w:lang w:eastAsia="ar-SA"/>
        </w:rPr>
        <w:t>ИСТОЧНИКОВ</w:t>
      </w:r>
    </w:p>
    <w:p w:rsidR="004E3919" w:rsidRPr="00B71C88" w:rsidRDefault="004E3919" w:rsidP="00765AE1">
      <w:pPr>
        <w:spacing w:after="0" w:line="360" w:lineRule="auto"/>
        <w:ind w:firstLine="709"/>
        <w:jc w:val="center"/>
        <w:rPr>
          <w:b/>
          <w:color w:val="auto"/>
          <w:lang w:val="en-US" w:eastAsia="ar-SA"/>
        </w:rPr>
      </w:pPr>
    </w:p>
    <w:p w:rsidR="00D8480D" w:rsidRDefault="00765AE1" w:rsidP="00765AE1">
      <w:pPr>
        <w:pStyle w:val="ad"/>
        <w:spacing w:line="360" w:lineRule="auto"/>
        <w:ind w:firstLine="709"/>
        <w:jc w:val="both"/>
        <w:rPr>
          <w:color w:val="auto"/>
          <w:shd w:val="clear" w:color="auto" w:fill="FFFFFF"/>
          <w:lang w:val="en-US"/>
        </w:rPr>
      </w:pPr>
      <w:r w:rsidRPr="00B71C88">
        <w:rPr>
          <w:color w:val="auto"/>
          <w:shd w:val="clear" w:color="auto" w:fill="FFFFFF"/>
          <w:lang w:val="en-US"/>
        </w:rPr>
        <w:t>1</w:t>
      </w:r>
      <w:r w:rsidR="00B11F9D" w:rsidRPr="00B11F9D">
        <w:rPr>
          <w:color w:val="auto"/>
          <w:shd w:val="clear" w:color="auto" w:fill="FFFFFF"/>
          <w:lang w:val="en-US"/>
        </w:rPr>
        <w:t>.</w:t>
      </w:r>
      <w:r w:rsidRPr="00B71C88">
        <w:rPr>
          <w:color w:val="auto"/>
          <w:shd w:val="clear" w:color="auto" w:fill="FFFFFF"/>
          <w:lang w:val="en-US"/>
        </w:rPr>
        <w:t xml:space="preserve"> Nordberg M., Nordberg G.F. Trace element research-historical and future aspects // J Trace Elem Med Biol. – 2016. </w:t>
      </w:r>
      <w:r w:rsidRPr="00B71C88">
        <w:rPr>
          <w:color w:val="auto"/>
          <w:lang w:val="en-US"/>
        </w:rPr>
        <w:t>– Vol. 38. – P.</w:t>
      </w:r>
      <w:r w:rsidR="00D8480D">
        <w:rPr>
          <w:color w:val="auto"/>
          <w:shd w:val="clear" w:color="auto" w:fill="FFFFFF"/>
          <w:lang w:val="en-US"/>
        </w:rPr>
        <w:t>46-52.</w:t>
      </w:r>
    </w:p>
    <w:p w:rsidR="00765AE1" w:rsidRPr="00B71C88" w:rsidRDefault="00765AE1" w:rsidP="00765AE1">
      <w:pPr>
        <w:pStyle w:val="ad"/>
        <w:spacing w:line="360" w:lineRule="auto"/>
        <w:ind w:firstLine="709"/>
        <w:jc w:val="both"/>
        <w:rPr>
          <w:color w:val="auto"/>
        </w:rPr>
      </w:pPr>
      <w:r w:rsidRPr="00B71C88">
        <w:rPr>
          <w:color w:val="auto"/>
        </w:rPr>
        <w:t>2</w:t>
      </w:r>
      <w:r w:rsidR="00B11F9D">
        <w:rPr>
          <w:color w:val="auto"/>
        </w:rPr>
        <w:t>.</w:t>
      </w:r>
      <w:r w:rsidRPr="00B71C88">
        <w:rPr>
          <w:color w:val="auto"/>
        </w:rPr>
        <w:t xml:space="preserve"> </w:t>
      </w:r>
      <w:proofErr w:type="spellStart"/>
      <w:r w:rsidRPr="00B71C88">
        <w:rPr>
          <w:color w:val="auto"/>
        </w:rPr>
        <w:t>Авцын</w:t>
      </w:r>
      <w:proofErr w:type="spellEnd"/>
      <w:r w:rsidRPr="00B71C88">
        <w:rPr>
          <w:color w:val="auto"/>
        </w:rPr>
        <w:t xml:space="preserve"> А.П., Жаворонков А.А. </w:t>
      </w:r>
      <w:proofErr w:type="spellStart"/>
      <w:r w:rsidRPr="00B71C88">
        <w:rPr>
          <w:color w:val="auto"/>
        </w:rPr>
        <w:t>Микроэлементозы</w:t>
      </w:r>
      <w:proofErr w:type="spellEnd"/>
      <w:r w:rsidRPr="00B71C88">
        <w:rPr>
          <w:color w:val="auto"/>
        </w:rPr>
        <w:t xml:space="preserve"> человека: этиология, классификация, органопатология. – М.: Медицина, 1991. – 496 с.</w:t>
      </w:r>
    </w:p>
    <w:p w:rsidR="00765AE1" w:rsidRPr="00B71C88" w:rsidRDefault="00765AE1" w:rsidP="00765AE1">
      <w:pPr>
        <w:pStyle w:val="ad"/>
        <w:spacing w:line="360" w:lineRule="auto"/>
        <w:ind w:firstLine="709"/>
        <w:jc w:val="both"/>
        <w:rPr>
          <w:color w:val="auto"/>
        </w:rPr>
      </w:pPr>
      <w:r w:rsidRPr="00B71C88">
        <w:rPr>
          <w:color w:val="auto"/>
        </w:rPr>
        <w:t>3</w:t>
      </w:r>
      <w:r w:rsidR="00B11F9D">
        <w:rPr>
          <w:color w:val="auto"/>
        </w:rPr>
        <w:t>.</w:t>
      </w:r>
      <w:r w:rsidRPr="00B71C88">
        <w:rPr>
          <w:color w:val="auto"/>
        </w:rPr>
        <w:t xml:space="preserve"> </w:t>
      </w:r>
      <w:proofErr w:type="spellStart"/>
      <w:r w:rsidRPr="00B71C88">
        <w:rPr>
          <w:color w:val="auto"/>
        </w:rPr>
        <w:t>Катола</w:t>
      </w:r>
      <w:proofErr w:type="spellEnd"/>
      <w:r w:rsidRPr="00B71C88">
        <w:rPr>
          <w:color w:val="auto"/>
        </w:rPr>
        <w:t xml:space="preserve"> В.М. Элементный статус здоровых и больных жителей города Благовещенска // Бюллетень физиологии и патологии дыхания. - 2017. - №65. - С. 99-103.</w:t>
      </w:r>
    </w:p>
    <w:p w:rsidR="00765AE1" w:rsidRPr="00B71C88" w:rsidRDefault="00765AE1" w:rsidP="00765AE1">
      <w:pPr>
        <w:pStyle w:val="ad"/>
        <w:spacing w:line="360" w:lineRule="auto"/>
        <w:ind w:firstLine="709"/>
        <w:jc w:val="both"/>
        <w:rPr>
          <w:color w:val="auto"/>
          <w:shd w:val="clear" w:color="auto" w:fill="FFFFFF"/>
          <w:lang w:val="en-US"/>
        </w:rPr>
      </w:pPr>
      <w:r w:rsidRPr="00B71C88">
        <w:rPr>
          <w:color w:val="auto"/>
          <w:lang w:val="en-US"/>
        </w:rPr>
        <w:t>4</w:t>
      </w:r>
      <w:r w:rsidR="00B11F9D" w:rsidRPr="00B11F9D">
        <w:rPr>
          <w:color w:val="auto"/>
          <w:lang w:val="en-US"/>
        </w:rPr>
        <w:t>.</w:t>
      </w:r>
      <w:r w:rsidRPr="00B71C88">
        <w:rPr>
          <w:color w:val="auto"/>
          <w:lang w:val="en-US"/>
        </w:rPr>
        <w:t xml:space="preserve"> </w:t>
      </w:r>
      <w:r w:rsidRPr="00B71C88">
        <w:rPr>
          <w:color w:val="auto"/>
          <w:shd w:val="clear" w:color="auto" w:fill="FFFFFF"/>
          <w:lang w:val="en-US"/>
        </w:rPr>
        <w:t xml:space="preserve">Zhang Y., Zheng J. Bioinformatics of </w:t>
      </w:r>
      <w:proofErr w:type="spellStart"/>
      <w:r w:rsidRPr="00B71C88">
        <w:rPr>
          <w:color w:val="auto"/>
          <w:shd w:val="clear" w:color="auto" w:fill="FFFFFF"/>
          <w:lang w:val="en-US"/>
        </w:rPr>
        <w:t>Metalloproteins</w:t>
      </w:r>
      <w:proofErr w:type="spellEnd"/>
      <w:r w:rsidRPr="00B71C88">
        <w:rPr>
          <w:color w:val="auto"/>
          <w:shd w:val="clear" w:color="auto" w:fill="FFFFFF"/>
          <w:lang w:val="en-US"/>
        </w:rPr>
        <w:t xml:space="preserve"> and </w:t>
      </w:r>
      <w:proofErr w:type="spellStart"/>
      <w:r w:rsidRPr="00B71C88">
        <w:rPr>
          <w:color w:val="auto"/>
          <w:shd w:val="clear" w:color="auto" w:fill="FFFFFF"/>
          <w:lang w:val="en-US"/>
        </w:rPr>
        <w:t>Metalloproteomes</w:t>
      </w:r>
      <w:proofErr w:type="spellEnd"/>
      <w:r w:rsidRPr="00B71C88">
        <w:rPr>
          <w:color w:val="auto"/>
          <w:shd w:val="clear" w:color="auto" w:fill="FFFFFF"/>
          <w:lang w:val="en-US"/>
        </w:rPr>
        <w:t xml:space="preserve"> // Molecules. – 2020.</w:t>
      </w:r>
      <w:r w:rsidRPr="00B71C88">
        <w:rPr>
          <w:color w:val="auto"/>
          <w:lang w:val="en-US"/>
        </w:rPr>
        <w:t xml:space="preserve"> – Vol. 25, №15. – P.3366.</w:t>
      </w:r>
    </w:p>
    <w:p w:rsidR="00765AE1" w:rsidRPr="00B71C88" w:rsidRDefault="00765AE1" w:rsidP="00765AE1">
      <w:pPr>
        <w:pStyle w:val="ad"/>
        <w:spacing w:line="360" w:lineRule="auto"/>
        <w:ind w:firstLine="709"/>
        <w:jc w:val="both"/>
        <w:rPr>
          <w:color w:val="auto"/>
          <w:shd w:val="clear" w:color="auto" w:fill="FFFFFF"/>
          <w:lang w:val="en-US"/>
        </w:rPr>
      </w:pPr>
      <w:r w:rsidRPr="00B71C88">
        <w:rPr>
          <w:color w:val="auto"/>
          <w:lang w:val="en-US"/>
        </w:rPr>
        <w:t>5</w:t>
      </w:r>
      <w:r w:rsidR="00B11F9D" w:rsidRPr="00B11F9D">
        <w:rPr>
          <w:color w:val="auto"/>
          <w:lang w:val="en-US"/>
        </w:rPr>
        <w:t>.</w:t>
      </w:r>
      <w:r w:rsidRPr="00B71C88">
        <w:rPr>
          <w:color w:val="auto"/>
          <w:lang w:val="en-US"/>
        </w:rPr>
        <w:t xml:space="preserve"> </w:t>
      </w:r>
      <w:proofErr w:type="spellStart"/>
      <w:r w:rsidRPr="00B71C88">
        <w:rPr>
          <w:color w:val="auto"/>
          <w:shd w:val="clear" w:color="auto" w:fill="FFFFFF"/>
          <w:lang w:val="en-US"/>
        </w:rPr>
        <w:t>Mirnamniha</w:t>
      </w:r>
      <w:proofErr w:type="spellEnd"/>
      <w:r w:rsidRPr="00B71C88">
        <w:rPr>
          <w:color w:val="auto"/>
          <w:shd w:val="clear" w:color="auto" w:fill="FFFFFF"/>
          <w:lang w:val="en-US"/>
        </w:rPr>
        <w:t xml:space="preserve"> M., </w:t>
      </w:r>
      <w:proofErr w:type="spellStart"/>
      <w:r w:rsidRPr="00B71C88">
        <w:rPr>
          <w:color w:val="auto"/>
          <w:shd w:val="clear" w:color="auto" w:fill="FFFFFF"/>
          <w:lang w:val="en-US"/>
        </w:rPr>
        <w:t>Faroughi</w:t>
      </w:r>
      <w:proofErr w:type="spellEnd"/>
      <w:r w:rsidRPr="00B71C88">
        <w:rPr>
          <w:color w:val="auto"/>
          <w:shd w:val="clear" w:color="auto" w:fill="FFFFFF"/>
          <w:lang w:val="en-US"/>
        </w:rPr>
        <w:t xml:space="preserve"> F., </w:t>
      </w:r>
      <w:proofErr w:type="spellStart"/>
      <w:r w:rsidRPr="00B71C88">
        <w:rPr>
          <w:color w:val="auto"/>
          <w:shd w:val="clear" w:color="auto" w:fill="FFFFFF"/>
          <w:lang w:val="en-US"/>
        </w:rPr>
        <w:t>Tahmasbpour</w:t>
      </w:r>
      <w:proofErr w:type="spellEnd"/>
      <w:r w:rsidRPr="00B71C88">
        <w:rPr>
          <w:color w:val="auto"/>
          <w:shd w:val="clear" w:color="auto" w:fill="FFFFFF"/>
          <w:lang w:val="en-US"/>
        </w:rPr>
        <w:t xml:space="preserve"> E., </w:t>
      </w:r>
      <w:proofErr w:type="spellStart"/>
      <w:r w:rsidRPr="00B71C88">
        <w:rPr>
          <w:color w:val="auto"/>
          <w:shd w:val="clear" w:color="auto" w:fill="FFFFFF"/>
          <w:lang w:val="en-US"/>
        </w:rPr>
        <w:t>Ebrahimi</w:t>
      </w:r>
      <w:proofErr w:type="spellEnd"/>
      <w:r w:rsidRPr="00B71C88">
        <w:rPr>
          <w:color w:val="auto"/>
          <w:shd w:val="clear" w:color="auto" w:fill="FFFFFF"/>
          <w:lang w:val="en-US"/>
        </w:rPr>
        <w:t xml:space="preserve"> P., </w:t>
      </w:r>
      <w:proofErr w:type="spellStart"/>
      <w:r w:rsidRPr="00B71C88">
        <w:rPr>
          <w:color w:val="auto"/>
          <w:shd w:val="clear" w:color="auto" w:fill="FFFFFF"/>
          <w:lang w:val="en-US"/>
        </w:rPr>
        <w:t>Beigi</w:t>
      </w:r>
      <w:proofErr w:type="spellEnd"/>
      <w:r w:rsidRPr="00B71C88">
        <w:rPr>
          <w:color w:val="auto"/>
          <w:shd w:val="clear" w:color="auto" w:fill="FFFFFF"/>
          <w:lang w:val="en-US"/>
        </w:rPr>
        <w:t xml:space="preserve"> </w:t>
      </w:r>
      <w:proofErr w:type="spellStart"/>
      <w:r w:rsidRPr="00B71C88">
        <w:rPr>
          <w:color w:val="auto"/>
          <w:shd w:val="clear" w:color="auto" w:fill="FFFFFF"/>
          <w:lang w:val="en-US"/>
        </w:rPr>
        <w:t>Harchegani</w:t>
      </w:r>
      <w:proofErr w:type="spellEnd"/>
      <w:r w:rsidRPr="00B71C88">
        <w:rPr>
          <w:color w:val="auto"/>
          <w:shd w:val="clear" w:color="auto" w:fill="FFFFFF"/>
          <w:lang w:val="en-US"/>
        </w:rPr>
        <w:t xml:space="preserve"> A. An overview on role of some trace elements in human reproductive health, sperm function and fertilization process // Rev Environ Health. - 2019</w:t>
      </w:r>
      <w:r w:rsidRPr="00B71C88">
        <w:rPr>
          <w:color w:val="auto"/>
          <w:lang w:val="en-US"/>
        </w:rPr>
        <w:t>. – Vol. 34, №4. – P.339-348.</w:t>
      </w:r>
    </w:p>
    <w:p w:rsidR="00765AE1" w:rsidRPr="00B71C88" w:rsidRDefault="00765AE1" w:rsidP="00765AE1">
      <w:pPr>
        <w:spacing w:after="0" w:line="360" w:lineRule="auto"/>
        <w:ind w:firstLine="709"/>
        <w:jc w:val="both"/>
        <w:rPr>
          <w:color w:val="auto"/>
          <w:lang w:val="en-US"/>
        </w:rPr>
      </w:pPr>
      <w:r w:rsidRPr="00B71C88">
        <w:rPr>
          <w:color w:val="auto"/>
          <w:lang w:val="en-US"/>
        </w:rPr>
        <w:t>6</w:t>
      </w:r>
      <w:r w:rsidR="00B11F9D" w:rsidRPr="00B11F9D">
        <w:rPr>
          <w:color w:val="auto"/>
          <w:lang w:val="en-US"/>
        </w:rPr>
        <w:t>.</w:t>
      </w:r>
      <w:r w:rsidRPr="00B71C88">
        <w:rPr>
          <w:color w:val="auto"/>
          <w:lang w:val="en-US"/>
        </w:rPr>
        <w:t xml:space="preserve"> </w:t>
      </w:r>
      <w:proofErr w:type="spellStart"/>
      <w:r w:rsidRPr="00B71C88">
        <w:rPr>
          <w:color w:val="auto"/>
          <w:shd w:val="clear" w:color="auto" w:fill="FFFFFF"/>
          <w:lang w:val="en-US"/>
        </w:rPr>
        <w:t>Janka</w:t>
      </w:r>
      <w:proofErr w:type="spellEnd"/>
      <w:r w:rsidRPr="00B71C88">
        <w:rPr>
          <w:color w:val="auto"/>
          <w:shd w:val="clear" w:color="auto" w:fill="FFFFFF"/>
          <w:lang w:val="en-US"/>
        </w:rPr>
        <w:t xml:space="preserve"> Z. Tracing trace elements in mental functions // </w:t>
      </w:r>
      <w:proofErr w:type="spellStart"/>
      <w:r w:rsidRPr="00B71C88">
        <w:rPr>
          <w:color w:val="auto"/>
          <w:shd w:val="clear" w:color="auto" w:fill="FFFFFF"/>
          <w:lang w:val="en-US"/>
        </w:rPr>
        <w:t>Ideggyogy</w:t>
      </w:r>
      <w:proofErr w:type="spellEnd"/>
      <w:r w:rsidRPr="00B71C88">
        <w:rPr>
          <w:color w:val="auto"/>
          <w:shd w:val="clear" w:color="auto" w:fill="FFFFFF"/>
          <w:lang w:val="en-US"/>
        </w:rPr>
        <w:t xml:space="preserve"> </w:t>
      </w:r>
      <w:proofErr w:type="spellStart"/>
      <w:r w:rsidRPr="00B71C88">
        <w:rPr>
          <w:color w:val="auto"/>
          <w:shd w:val="clear" w:color="auto" w:fill="FFFFFF"/>
          <w:lang w:val="en-US"/>
        </w:rPr>
        <w:t>Sz</w:t>
      </w:r>
      <w:proofErr w:type="spellEnd"/>
      <w:r w:rsidRPr="00B71C88">
        <w:rPr>
          <w:color w:val="auto"/>
          <w:shd w:val="clear" w:color="auto" w:fill="FFFFFF"/>
          <w:lang w:val="en-US"/>
        </w:rPr>
        <w:t xml:space="preserve">. – 2019. </w:t>
      </w:r>
      <w:r w:rsidRPr="00B71C88">
        <w:rPr>
          <w:color w:val="auto"/>
          <w:lang w:val="en-US"/>
        </w:rPr>
        <w:t>– Vol</w:t>
      </w:r>
      <w:r w:rsidR="006C64EA" w:rsidRPr="00B71C88">
        <w:rPr>
          <w:color w:val="auto"/>
          <w:lang w:val="en-US"/>
        </w:rPr>
        <w:t>. 72, №11</w:t>
      </w:r>
      <w:r w:rsidRPr="00B71C88">
        <w:rPr>
          <w:color w:val="auto"/>
          <w:lang w:val="en-US"/>
        </w:rPr>
        <w:t>. – P.367-379.</w:t>
      </w:r>
    </w:p>
    <w:p w:rsidR="00765AE1" w:rsidRPr="00B71C88" w:rsidRDefault="00765AE1" w:rsidP="00765AE1">
      <w:pPr>
        <w:pStyle w:val="Default"/>
        <w:spacing w:line="360" w:lineRule="auto"/>
        <w:ind w:firstLine="709"/>
        <w:jc w:val="both"/>
        <w:rPr>
          <w:rFonts w:ascii="Times New Roman" w:eastAsia="TimesNewRoman" w:hAnsi="Times New Roman" w:cs="Times New Roman"/>
          <w:color w:val="auto"/>
          <w:lang w:val="ru-RU"/>
        </w:rPr>
      </w:pPr>
      <w:r w:rsidRPr="00B71C88">
        <w:rPr>
          <w:rFonts w:ascii="Times New Roman" w:hAnsi="Times New Roman" w:cs="Times New Roman"/>
          <w:color w:val="auto"/>
          <w:shd w:val="clear" w:color="auto" w:fill="FFFFFF"/>
          <w:lang w:val="ru-RU"/>
        </w:rPr>
        <w:t>7</w:t>
      </w:r>
      <w:r w:rsidR="00B11F9D">
        <w:rPr>
          <w:rFonts w:ascii="Times New Roman" w:hAnsi="Times New Roman" w:cs="Times New Roman"/>
          <w:color w:val="auto"/>
          <w:shd w:val="clear" w:color="auto" w:fill="FFFFFF"/>
          <w:lang w:val="ru-RU"/>
        </w:rPr>
        <w:t>.</w:t>
      </w:r>
      <w:r w:rsidRPr="00B71C88">
        <w:rPr>
          <w:rFonts w:ascii="Times New Roman" w:hAnsi="Times New Roman" w:cs="Times New Roman"/>
          <w:color w:val="auto"/>
          <w:shd w:val="clear" w:color="auto" w:fill="FFFFFF"/>
          <w:lang w:val="ru-RU"/>
        </w:rPr>
        <w:t xml:space="preserve"> </w:t>
      </w:r>
      <w:proofErr w:type="spellStart"/>
      <w:r w:rsidRPr="00B71C88">
        <w:rPr>
          <w:rFonts w:ascii="Times New Roman" w:hAnsi="Times New Roman" w:cs="Times New Roman"/>
          <w:color w:val="auto"/>
          <w:lang w:val="ru-RU"/>
        </w:rPr>
        <w:t>Батырова</w:t>
      </w:r>
      <w:proofErr w:type="spellEnd"/>
      <w:r w:rsidRPr="00B71C88">
        <w:rPr>
          <w:rFonts w:ascii="Times New Roman" w:hAnsi="Times New Roman" w:cs="Times New Roman"/>
          <w:color w:val="auto"/>
          <w:lang w:val="ru-RU"/>
        </w:rPr>
        <w:t xml:space="preserve"> Г.А. </w:t>
      </w:r>
      <w:proofErr w:type="spellStart"/>
      <w:r w:rsidRPr="00B71C88">
        <w:rPr>
          <w:rFonts w:ascii="Times New Roman" w:hAnsi="Times New Roman" w:cs="Times New Roman"/>
          <w:color w:val="auto"/>
          <w:lang w:val="ru-RU"/>
        </w:rPr>
        <w:t>Биоэлементный</w:t>
      </w:r>
      <w:proofErr w:type="spellEnd"/>
      <w:r w:rsidRPr="00B71C88">
        <w:rPr>
          <w:rFonts w:ascii="Times New Roman" w:hAnsi="Times New Roman" w:cs="Times New Roman"/>
          <w:color w:val="auto"/>
          <w:lang w:val="ru-RU"/>
        </w:rPr>
        <w:t xml:space="preserve"> статус детей с </w:t>
      </w:r>
      <w:proofErr w:type="spellStart"/>
      <w:r w:rsidRPr="00B71C88">
        <w:rPr>
          <w:rFonts w:ascii="Times New Roman" w:hAnsi="Times New Roman" w:cs="Times New Roman"/>
          <w:color w:val="auto"/>
          <w:lang w:val="ru-RU"/>
        </w:rPr>
        <w:t>тиреомегалией</w:t>
      </w:r>
      <w:proofErr w:type="spellEnd"/>
      <w:r w:rsidRPr="00B71C88">
        <w:rPr>
          <w:rFonts w:ascii="Times New Roman" w:hAnsi="Times New Roman" w:cs="Times New Roman"/>
          <w:color w:val="auto"/>
          <w:lang w:val="ru-RU"/>
        </w:rPr>
        <w:t xml:space="preserve"> в Западном регионе Республики Казахстан:</w:t>
      </w:r>
      <w:r w:rsidRPr="00B71C88">
        <w:rPr>
          <w:rFonts w:ascii="Times New Roman" w:eastAsia="TimesNewRoman,Bold" w:hAnsi="Times New Roman" w:cs="Times New Roman"/>
          <w:bCs/>
          <w:color w:val="auto"/>
          <w:lang w:val="ru-RU"/>
        </w:rPr>
        <w:t xml:space="preserve"> </w:t>
      </w:r>
      <w:proofErr w:type="spellStart"/>
      <w:r w:rsidRPr="00B71C88">
        <w:rPr>
          <w:rFonts w:ascii="Times New Roman" w:eastAsia="TimesNewRoman,Bold" w:hAnsi="Times New Roman" w:cs="Times New Roman"/>
          <w:bCs/>
          <w:color w:val="auto"/>
          <w:lang w:val="ru-RU"/>
        </w:rPr>
        <w:t>дис</w:t>
      </w:r>
      <w:proofErr w:type="spellEnd"/>
      <w:r w:rsidRPr="00B71C88">
        <w:rPr>
          <w:rFonts w:ascii="Times New Roman" w:eastAsia="TimesNewRoman,Bold" w:hAnsi="Times New Roman" w:cs="Times New Roman"/>
          <w:bCs/>
          <w:color w:val="auto"/>
          <w:lang w:val="ru-RU"/>
        </w:rPr>
        <w:t xml:space="preserve">. … </w:t>
      </w:r>
      <w:proofErr w:type="spellStart"/>
      <w:r w:rsidRPr="00B71C88">
        <w:rPr>
          <w:rFonts w:ascii="Times New Roman" w:eastAsia="TimesNewRoman,Bold" w:hAnsi="Times New Roman" w:cs="Times New Roman"/>
          <w:bCs/>
          <w:color w:val="auto"/>
          <w:lang w:val="ru-RU"/>
        </w:rPr>
        <w:t>докт</w:t>
      </w:r>
      <w:proofErr w:type="spellEnd"/>
      <w:r w:rsidRPr="00B71C88">
        <w:rPr>
          <w:rFonts w:ascii="Times New Roman" w:eastAsia="TimesNewRoman,Bold" w:hAnsi="Times New Roman" w:cs="Times New Roman"/>
          <w:bCs/>
          <w:color w:val="auto"/>
          <w:lang w:val="ru-RU"/>
        </w:rPr>
        <w:t>. философии:</w:t>
      </w:r>
      <w:r w:rsidRPr="00B71C88">
        <w:rPr>
          <w:rFonts w:ascii="Times New Roman" w:hAnsi="Times New Roman" w:cs="Times New Roman"/>
          <w:bCs/>
          <w:color w:val="auto"/>
          <w:lang w:val="ru-RU"/>
        </w:rPr>
        <w:t xml:space="preserve"> </w:t>
      </w:r>
      <w:r w:rsidRPr="00B71C88">
        <w:rPr>
          <w:rFonts w:ascii="Times New Roman" w:hAnsi="Times New Roman" w:cs="Times New Roman"/>
          <w:color w:val="auto"/>
          <w:lang w:val="ru-RU"/>
        </w:rPr>
        <w:t>6</w:t>
      </w:r>
      <w:r w:rsidRPr="00B71C88">
        <w:rPr>
          <w:rFonts w:ascii="Times New Roman" w:hAnsi="Times New Roman" w:cs="Times New Roman"/>
          <w:color w:val="auto"/>
        </w:rPr>
        <w:t>D</w:t>
      </w:r>
      <w:r w:rsidRPr="00B71C88">
        <w:rPr>
          <w:rFonts w:ascii="Times New Roman" w:hAnsi="Times New Roman" w:cs="Times New Roman"/>
          <w:color w:val="auto"/>
          <w:lang w:val="ru-RU"/>
        </w:rPr>
        <w:t>110100 Медицина.</w:t>
      </w:r>
      <w:r w:rsidRPr="00B71C88">
        <w:rPr>
          <w:rFonts w:ascii="Times New Roman" w:eastAsia="TimesNewRoman,Bold" w:hAnsi="Times New Roman" w:cs="Times New Roman"/>
          <w:bCs/>
          <w:color w:val="auto"/>
          <w:lang w:val="ru-RU"/>
        </w:rPr>
        <w:t xml:space="preserve"> –</w:t>
      </w:r>
      <w:r w:rsidRPr="00B71C88">
        <w:rPr>
          <w:rFonts w:ascii="Times New Roman" w:eastAsia="TimesNewRoman" w:hAnsi="Times New Roman" w:cs="Times New Roman"/>
          <w:color w:val="auto"/>
          <w:lang w:val="ru-RU"/>
        </w:rPr>
        <w:t xml:space="preserve"> </w:t>
      </w:r>
      <w:proofErr w:type="spellStart"/>
      <w:r w:rsidRPr="00B71C88">
        <w:rPr>
          <w:rFonts w:ascii="Times New Roman" w:hAnsi="Times New Roman" w:cs="Times New Roman"/>
          <w:color w:val="auto"/>
          <w:lang w:val="ru-RU"/>
        </w:rPr>
        <w:t>Актобе</w:t>
      </w:r>
      <w:proofErr w:type="spellEnd"/>
      <w:r w:rsidRPr="00B71C88">
        <w:rPr>
          <w:rFonts w:ascii="Times New Roman" w:eastAsia="TimesNewRoman" w:hAnsi="Times New Roman" w:cs="Times New Roman"/>
          <w:color w:val="auto"/>
          <w:lang w:val="ru-RU"/>
        </w:rPr>
        <w:t>, 2019. – 138 с.</w:t>
      </w:r>
    </w:p>
    <w:p w:rsidR="00765AE1" w:rsidRPr="00B71C88" w:rsidRDefault="00765AE1" w:rsidP="00765AE1">
      <w:pPr>
        <w:pStyle w:val="ad"/>
        <w:spacing w:line="360" w:lineRule="auto"/>
        <w:ind w:firstLine="709"/>
        <w:jc w:val="both"/>
        <w:rPr>
          <w:color w:val="auto"/>
        </w:rPr>
      </w:pPr>
      <w:r w:rsidRPr="00B71C88">
        <w:rPr>
          <w:color w:val="auto"/>
        </w:rPr>
        <w:t>8</w:t>
      </w:r>
      <w:r w:rsidR="00B11F9D">
        <w:rPr>
          <w:color w:val="auto"/>
        </w:rPr>
        <w:t>.</w:t>
      </w:r>
      <w:r w:rsidRPr="00B71C88">
        <w:rPr>
          <w:color w:val="auto"/>
        </w:rPr>
        <w:t xml:space="preserve"> </w:t>
      </w:r>
      <w:r w:rsidR="006C64EA" w:rsidRPr="00B71C88">
        <w:rPr>
          <w:color w:val="auto"/>
          <w:shd w:val="clear" w:color="auto" w:fill="FFFFFF"/>
        </w:rPr>
        <w:t>Ермаков В.</w:t>
      </w:r>
      <w:r w:rsidRPr="00B71C88">
        <w:rPr>
          <w:color w:val="auto"/>
          <w:shd w:val="clear" w:color="auto" w:fill="FFFFFF"/>
        </w:rPr>
        <w:t>В. Геохимическая экология и биогеохимические критерии оценки экологического состояния таксонов биосферы // Геохимия. – 2015. – №. 3. – С. 203-221.</w:t>
      </w:r>
      <w:r w:rsidRPr="00B71C88">
        <w:rPr>
          <w:color w:val="auto"/>
        </w:rPr>
        <w:t xml:space="preserve"> </w:t>
      </w:r>
    </w:p>
    <w:p w:rsidR="00765AE1" w:rsidRPr="00B71C88" w:rsidRDefault="00765AE1" w:rsidP="00765AE1">
      <w:pPr>
        <w:pStyle w:val="ad"/>
        <w:spacing w:line="360" w:lineRule="auto"/>
        <w:ind w:firstLine="709"/>
        <w:jc w:val="both"/>
        <w:rPr>
          <w:color w:val="auto"/>
          <w:shd w:val="clear" w:color="auto" w:fill="FFFFFF"/>
        </w:rPr>
      </w:pPr>
      <w:r w:rsidRPr="00B71C88">
        <w:rPr>
          <w:color w:val="auto"/>
        </w:rPr>
        <w:t>9</w:t>
      </w:r>
      <w:r w:rsidR="00B11F9D">
        <w:rPr>
          <w:color w:val="auto"/>
        </w:rPr>
        <w:t>.</w:t>
      </w:r>
      <w:r w:rsidRPr="00B71C88">
        <w:rPr>
          <w:color w:val="auto"/>
        </w:rPr>
        <w:t xml:space="preserve"> </w:t>
      </w:r>
      <w:r w:rsidRPr="00B71C88">
        <w:rPr>
          <w:color w:val="auto"/>
          <w:shd w:val="clear" w:color="auto" w:fill="FFFFFF"/>
        </w:rPr>
        <w:t xml:space="preserve">Бурцева Т.И., </w:t>
      </w:r>
      <w:proofErr w:type="spellStart"/>
      <w:r w:rsidRPr="00B71C88">
        <w:rPr>
          <w:color w:val="auto"/>
          <w:shd w:val="clear" w:color="auto" w:fill="FFFFFF"/>
        </w:rPr>
        <w:t>Нотова</w:t>
      </w:r>
      <w:proofErr w:type="spellEnd"/>
      <w:r w:rsidRPr="00B71C88">
        <w:rPr>
          <w:color w:val="auto"/>
          <w:shd w:val="clear" w:color="auto" w:fill="FFFFFF"/>
        </w:rPr>
        <w:t xml:space="preserve"> С.В., Фролова О.О. и др. Элементный статус детей как отражение эколого-геохимических особенностей территории Оренбургского региона // </w:t>
      </w:r>
      <w:r w:rsidRPr="00B71C88">
        <w:rPr>
          <w:iCs/>
          <w:color w:val="auto"/>
          <w:shd w:val="clear" w:color="auto" w:fill="FFFFFF"/>
        </w:rPr>
        <w:t>Микроэлементы в медицине</w:t>
      </w:r>
      <w:r w:rsidRPr="00B71C88">
        <w:rPr>
          <w:color w:val="auto"/>
          <w:shd w:val="clear" w:color="auto" w:fill="FFFFFF"/>
        </w:rPr>
        <w:t xml:space="preserve">. </w:t>
      </w:r>
      <w:r w:rsidRPr="00B71C88">
        <w:rPr>
          <w:rFonts w:eastAsia="Calibri"/>
          <w:color w:val="auto"/>
        </w:rPr>
        <w:t xml:space="preserve">– </w:t>
      </w:r>
      <w:r w:rsidRPr="00B71C88">
        <w:rPr>
          <w:color w:val="auto"/>
          <w:shd w:val="clear" w:color="auto" w:fill="FFFFFF"/>
        </w:rPr>
        <w:t xml:space="preserve">2009. – Т. </w:t>
      </w:r>
      <w:r w:rsidRPr="00B71C88">
        <w:rPr>
          <w:iCs/>
          <w:color w:val="auto"/>
          <w:shd w:val="clear" w:color="auto" w:fill="FFFFFF"/>
        </w:rPr>
        <w:t>10</w:t>
      </w:r>
      <w:r w:rsidR="008B3E5C" w:rsidRPr="00B71C88">
        <w:rPr>
          <w:iCs/>
          <w:color w:val="auto"/>
          <w:shd w:val="clear" w:color="auto" w:fill="FFFFFF"/>
        </w:rPr>
        <w:t>. -</w:t>
      </w:r>
      <w:r w:rsidRPr="00B71C88">
        <w:rPr>
          <w:iCs/>
          <w:color w:val="auto"/>
          <w:shd w:val="clear" w:color="auto" w:fill="FFFFFF"/>
        </w:rPr>
        <w:t xml:space="preserve"> </w:t>
      </w:r>
      <w:r w:rsidR="006C64EA" w:rsidRPr="00B71C88">
        <w:rPr>
          <w:color w:val="auto"/>
          <w:shd w:val="clear" w:color="auto" w:fill="FFFFFF"/>
        </w:rPr>
        <w:t>№3</w:t>
      </w:r>
      <w:r w:rsidRPr="00B71C88">
        <w:rPr>
          <w:color w:val="auto"/>
          <w:shd w:val="clear" w:color="auto" w:fill="FFFFFF"/>
        </w:rPr>
        <w:t xml:space="preserve">. </w:t>
      </w:r>
      <w:r w:rsidRPr="00B71C88">
        <w:rPr>
          <w:rFonts w:eastAsia="Calibri"/>
          <w:color w:val="auto"/>
        </w:rPr>
        <w:t xml:space="preserve">– </w:t>
      </w:r>
      <w:r w:rsidRPr="00B71C88">
        <w:rPr>
          <w:color w:val="auto"/>
          <w:shd w:val="clear" w:color="auto" w:fill="FFFFFF"/>
        </w:rPr>
        <w:t>С. 49-54.</w:t>
      </w:r>
    </w:p>
    <w:p w:rsidR="00765AE1" w:rsidRPr="00B71C88" w:rsidRDefault="00765AE1" w:rsidP="00765AE1">
      <w:pPr>
        <w:pStyle w:val="ad"/>
        <w:spacing w:line="360" w:lineRule="auto"/>
        <w:ind w:firstLine="709"/>
        <w:jc w:val="both"/>
        <w:rPr>
          <w:bCs/>
          <w:color w:val="auto"/>
        </w:rPr>
      </w:pPr>
      <w:r w:rsidRPr="00B71C88">
        <w:rPr>
          <w:color w:val="auto"/>
          <w:shd w:val="clear" w:color="auto" w:fill="FFFFFF"/>
        </w:rPr>
        <w:t>10</w:t>
      </w:r>
      <w:r w:rsidR="00B11F9D">
        <w:rPr>
          <w:color w:val="auto"/>
          <w:shd w:val="clear" w:color="auto" w:fill="FFFFFF"/>
        </w:rPr>
        <w:t>.</w:t>
      </w:r>
      <w:r w:rsidRPr="00B71C88">
        <w:rPr>
          <w:color w:val="auto"/>
          <w:shd w:val="clear" w:color="auto" w:fill="FFFFFF"/>
        </w:rPr>
        <w:t xml:space="preserve"> </w:t>
      </w:r>
      <w:proofErr w:type="spellStart"/>
      <w:r w:rsidRPr="00B71C88">
        <w:rPr>
          <w:color w:val="auto"/>
          <w:shd w:val="clear" w:color="auto" w:fill="FFFFFF"/>
        </w:rPr>
        <w:t>Агаджанян</w:t>
      </w:r>
      <w:proofErr w:type="spellEnd"/>
      <w:r w:rsidRPr="00B71C88">
        <w:rPr>
          <w:color w:val="auto"/>
          <w:shd w:val="clear" w:color="auto" w:fill="FFFFFF"/>
        </w:rPr>
        <w:t xml:space="preserve"> Н.А., Скальный А.В., Березкина Е.С. и др. </w:t>
      </w:r>
      <w:proofErr w:type="spellStart"/>
      <w:r w:rsidRPr="00B71C88">
        <w:rPr>
          <w:color w:val="auto"/>
          <w:shd w:val="clear" w:color="auto" w:fill="FFFFFF"/>
        </w:rPr>
        <w:t>Референтные</w:t>
      </w:r>
      <w:proofErr w:type="spellEnd"/>
      <w:r w:rsidRPr="00B71C88">
        <w:rPr>
          <w:color w:val="auto"/>
          <w:shd w:val="clear" w:color="auto" w:fill="FFFFFF"/>
        </w:rPr>
        <w:t xml:space="preserve"> значения содержания химических элементов в волосах взрослых жителей Республики Татарстан </w:t>
      </w:r>
      <w:r w:rsidRPr="00B71C88">
        <w:rPr>
          <w:color w:val="auto"/>
        </w:rPr>
        <w:t xml:space="preserve">// Экология человека. – 2016. – №4. </w:t>
      </w:r>
      <w:r w:rsidRPr="00B71C88">
        <w:rPr>
          <w:rFonts w:eastAsia="Calibri"/>
          <w:color w:val="auto"/>
        </w:rPr>
        <w:t xml:space="preserve">– </w:t>
      </w:r>
      <w:r w:rsidRPr="00B71C88">
        <w:rPr>
          <w:bCs/>
          <w:color w:val="auto"/>
        </w:rPr>
        <w:t>С. 38-44.</w:t>
      </w:r>
    </w:p>
    <w:p w:rsidR="00765AE1" w:rsidRPr="00B71C88" w:rsidRDefault="00765AE1" w:rsidP="00765AE1">
      <w:pPr>
        <w:pStyle w:val="ad"/>
        <w:spacing w:line="360" w:lineRule="auto"/>
        <w:ind w:firstLine="709"/>
        <w:jc w:val="both"/>
        <w:rPr>
          <w:color w:val="auto"/>
          <w:lang w:val="en-US"/>
        </w:rPr>
      </w:pPr>
      <w:r w:rsidRPr="00B71C88">
        <w:rPr>
          <w:color w:val="auto"/>
          <w:shd w:val="clear" w:color="auto" w:fill="FFFFFF"/>
          <w:lang w:val="en-US"/>
        </w:rPr>
        <w:t>11</w:t>
      </w:r>
      <w:r w:rsidR="00B11F9D" w:rsidRPr="00B11F9D">
        <w:rPr>
          <w:color w:val="auto"/>
          <w:shd w:val="clear" w:color="auto" w:fill="FFFFFF"/>
          <w:lang w:val="en-US"/>
        </w:rPr>
        <w:t>.</w:t>
      </w:r>
      <w:r w:rsidRPr="00B71C88">
        <w:rPr>
          <w:color w:val="auto"/>
          <w:shd w:val="clear" w:color="auto" w:fill="FFFFFF"/>
          <w:lang w:val="en-US"/>
        </w:rPr>
        <w:t xml:space="preserve"> </w:t>
      </w:r>
      <w:r w:rsidRPr="00B71C88">
        <w:rPr>
          <w:color w:val="auto"/>
          <w:lang w:val="en-US"/>
        </w:rPr>
        <w:t xml:space="preserve">Rana S.V. Perspectives in endocrine toxicity of heavy metals-a review // </w:t>
      </w:r>
      <w:proofErr w:type="spellStart"/>
      <w:r w:rsidRPr="00B71C88">
        <w:rPr>
          <w:color w:val="auto"/>
          <w:lang w:val="en-US"/>
        </w:rPr>
        <w:t>Biol</w:t>
      </w:r>
      <w:proofErr w:type="spellEnd"/>
      <w:r w:rsidRPr="00B71C88">
        <w:rPr>
          <w:color w:val="auto"/>
          <w:lang w:val="en-US"/>
        </w:rPr>
        <w:t xml:space="preserve"> Trace Elem Res. – 2014. – Vol. 160, №1. – P.1-14. </w:t>
      </w:r>
    </w:p>
    <w:p w:rsidR="00765AE1" w:rsidRPr="00B71C88" w:rsidRDefault="00765AE1" w:rsidP="00765AE1">
      <w:pPr>
        <w:pStyle w:val="ad"/>
        <w:spacing w:line="360" w:lineRule="auto"/>
        <w:ind w:firstLine="709"/>
        <w:jc w:val="both"/>
        <w:rPr>
          <w:color w:val="auto"/>
        </w:rPr>
      </w:pPr>
      <w:r w:rsidRPr="00B71C88">
        <w:rPr>
          <w:rFonts w:eastAsia="TimesNewRoman"/>
          <w:color w:val="auto"/>
          <w:lang w:val="en-US"/>
        </w:rPr>
        <w:t>12</w:t>
      </w:r>
      <w:r w:rsidR="00B11F9D" w:rsidRPr="00B11F9D">
        <w:rPr>
          <w:rFonts w:eastAsia="TimesNewRoman"/>
          <w:color w:val="auto"/>
          <w:lang w:val="en-US"/>
        </w:rPr>
        <w:t>.</w:t>
      </w:r>
      <w:r w:rsidRPr="00B71C88">
        <w:rPr>
          <w:rFonts w:eastAsia="TimesNewRoman"/>
          <w:color w:val="auto"/>
          <w:lang w:val="en-US"/>
        </w:rPr>
        <w:t xml:space="preserve"> </w:t>
      </w:r>
      <w:r w:rsidRPr="00B71C88">
        <w:rPr>
          <w:color w:val="auto"/>
          <w:lang w:val="en-US"/>
        </w:rPr>
        <w:t xml:space="preserve">Bailey R.L., West </w:t>
      </w:r>
      <w:proofErr w:type="spellStart"/>
      <w:r w:rsidRPr="00B71C88">
        <w:rPr>
          <w:color w:val="auto"/>
          <w:lang w:val="en-US"/>
        </w:rPr>
        <w:t>K.P.Jr</w:t>
      </w:r>
      <w:proofErr w:type="spellEnd"/>
      <w:r w:rsidRPr="00B71C88">
        <w:rPr>
          <w:color w:val="auto"/>
          <w:lang w:val="en-US"/>
        </w:rPr>
        <w:t xml:space="preserve">, Black R.E. The epidemiology of global micronutrient Deficiencies // Ann </w:t>
      </w:r>
      <w:proofErr w:type="spellStart"/>
      <w:r w:rsidRPr="00B71C88">
        <w:rPr>
          <w:color w:val="auto"/>
          <w:lang w:val="en-US"/>
        </w:rPr>
        <w:t>Nutr</w:t>
      </w:r>
      <w:proofErr w:type="spellEnd"/>
      <w:r w:rsidRPr="00B71C88">
        <w:rPr>
          <w:color w:val="auto"/>
          <w:lang w:val="en-US"/>
        </w:rPr>
        <w:t xml:space="preserve"> </w:t>
      </w:r>
      <w:proofErr w:type="spellStart"/>
      <w:r w:rsidRPr="00B71C88">
        <w:rPr>
          <w:color w:val="auto"/>
          <w:lang w:val="en-US"/>
        </w:rPr>
        <w:t>Metab</w:t>
      </w:r>
      <w:proofErr w:type="spellEnd"/>
      <w:r w:rsidRPr="00B71C88">
        <w:rPr>
          <w:color w:val="auto"/>
          <w:lang w:val="en-US"/>
        </w:rPr>
        <w:t xml:space="preserve">. – 2015. – Vol. 66, Suppl. </w:t>
      </w:r>
      <w:r w:rsidRPr="00B71C88">
        <w:rPr>
          <w:color w:val="auto"/>
        </w:rPr>
        <w:t xml:space="preserve">2. – P. 22-33. </w:t>
      </w:r>
    </w:p>
    <w:p w:rsidR="00765AE1" w:rsidRPr="00B71C88" w:rsidRDefault="00765AE1" w:rsidP="00765AE1">
      <w:pPr>
        <w:autoSpaceDE w:val="0"/>
        <w:autoSpaceDN w:val="0"/>
        <w:adjustRightInd w:val="0"/>
        <w:spacing w:after="0" w:line="360" w:lineRule="auto"/>
        <w:ind w:firstLine="709"/>
        <w:jc w:val="both"/>
        <w:rPr>
          <w:rFonts w:eastAsia="TimesNewRoman"/>
          <w:color w:val="auto"/>
        </w:rPr>
      </w:pPr>
      <w:r w:rsidRPr="00B71C88">
        <w:rPr>
          <w:color w:val="auto"/>
        </w:rPr>
        <w:t>13</w:t>
      </w:r>
      <w:r w:rsidR="00B11F9D">
        <w:rPr>
          <w:color w:val="auto"/>
        </w:rPr>
        <w:t>.</w:t>
      </w:r>
      <w:r w:rsidRPr="00B71C88">
        <w:rPr>
          <w:color w:val="auto"/>
        </w:rPr>
        <w:t xml:space="preserve"> Сальникова Е.В. </w:t>
      </w:r>
      <w:r w:rsidRPr="00B71C88">
        <w:rPr>
          <w:bCs/>
          <w:color w:val="auto"/>
        </w:rPr>
        <w:t>Эколого-геохимический мониторинг влияния меди, кадмия и свинца на цинковый статус населения Оренбургской области</w:t>
      </w:r>
      <w:r w:rsidRPr="00B71C88">
        <w:rPr>
          <w:rFonts w:eastAsia="TimesNewRoman,Bold"/>
          <w:bCs/>
          <w:color w:val="auto"/>
        </w:rPr>
        <w:t xml:space="preserve">: </w:t>
      </w:r>
      <w:proofErr w:type="spellStart"/>
      <w:r w:rsidRPr="00B71C88">
        <w:rPr>
          <w:rFonts w:eastAsia="TimesNewRoman,Bold"/>
          <w:bCs/>
          <w:color w:val="auto"/>
        </w:rPr>
        <w:t>дис</w:t>
      </w:r>
      <w:proofErr w:type="spellEnd"/>
      <w:r w:rsidRPr="00B71C88">
        <w:rPr>
          <w:rFonts w:eastAsia="TimesNewRoman,Bold"/>
          <w:bCs/>
          <w:color w:val="auto"/>
        </w:rPr>
        <w:t xml:space="preserve">. … </w:t>
      </w:r>
      <w:proofErr w:type="spellStart"/>
      <w:r w:rsidRPr="00B71C88">
        <w:rPr>
          <w:rFonts w:eastAsia="TimesNewRoman,Bold"/>
          <w:bCs/>
          <w:color w:val="auto"/>
        </w:rPr>
        <w:t>докт</w:t>
      </w:r>
      <w:proofErr w:type="spellEnd"/>
      <w:r w:rsidRPr="00B71C88">
        <w:rPr>
          <w:rFonts w:eastAsia="TimesNewRoman,Bold"/>
          <w:bCs/>
          <w:color w:val="auto"/>
        </w:rPr>
        <w:t>. биол. наук:</w:t>
      </w:r>
      <w:r w:rsidRPr="00B71C88">
        <w:rPr>
          <w:bCs/>
          <w:color w:val="auto"/>
        </w:rPr>
        <w:t xml:space="preserve"> </w:t>
      </w:r>
      <w:r w:rsidRPr="00B71C88">
        <w:rPr>
          <w:color w:val="auto"/>
        </w:rPr>
        <w:t>03.02.08.</w:t>
      </w:r>
      <w:r w:rsidRPr="00B71C88">
        <w:rPr>
          <w:rFonts w:eastAsia="TimesNewRoman,Bold"/>
          <w:bCs/>
          <w:color w:val="auto"/>
        </w:rPr>
        <w:t xml:space="preserve"> –</w:t>
      </w:r>
      <w:r w:rsidRPr="00B71C88">
        <w:rPr>
          <w:rFonts w:eastAsia="TimesNewRoman"/>
          <w:color w:val="auto"/>
        </w:rPr>
        <w:t xml:space="preserve"> </w:t>
      </w:r>
      <w:r w:rsidRPr="00B71C88">
        <w:rPr>
          <w:color w:val="auto"/>
        </w:rPr>
        <w:t>Оренбург</w:t>
      </w:r>
      <w:r w:rsidRPr="00B71C88">
        <w:rPr>
          <w:rFonts w:eastAsia="TimesNewRoman"/>
          <w:color w:val="auto"/>
        </w:rPr>
        <w:t>, 2018. – 243 с.</w:t>
      </w:r>
    </w:p>
    <w:p w:rsidR="00765AE1" w:rsidRPr="00B71C88" w:rsidRDefault="00765AE1" w:rsidP="00765AE1">
      <w:pPr>
        <w:pStyle w:val="Default"/>
        <w:spacing w:line="360" w:lineRule="auto"/>
        <w:ind w:firstLine="709"/>
        <w:jc w:val="both"/>
        <w:rPr>
          <w:rFonts w:ascii="Times New Roman" w:hAnsi="Times New Roman" w:cs="Times New Roman"/>
          <w:color w:val="auto"/>
          <w:lang w:val="en-US"/>
        </w:rPr>
      </w:pPr>
      <w:r w:rsidRPr="00B71C88">
        <w:rPr>
          <w:rFonts w:ascii="Times New Roman" w:hAnsi="Times New Roman" w:cs="Times New Roman"/>
          <w:color w:val="auto"/>
          <w:lang w:val="en-US" w:eastAsia="ru-RU"/>
        </w:rPr>
        <w:t>14</w:t>
      </w:r>
      <w:r w:rsidR="00B11F9D" w:rsidRPr="00B11F9D">
        <w:rPr>
          <w:rFonts w:ascii="Times New Roman" w:hAnsi="Times New Roman" w:cs="Times New Roman"/>
          <w:color w:val="auto"/>
          <w:lang w:val="en-US" w:eastAsia="ru-RU"/>
        </w:rPr>
        <w:t>.</w:t>
      </w:r>
      <w:r w:rsidRPr="00B71C88">
        <w:rPr>
          <w:rFonts w:ascii="Times New Roman" w:hAnsi="Times New Roman" w:cs="Times New Roman"/>
          <w:color w:val="auto"/>
          <w:lang w:val="en-US" w:eastAsia="ru-RU"/>
        </w:rPr>
        <w:t xml:space="preserve"> </w:t>
      </w:r>
      <w:r w:rsidRPr="00B71C88">
        <w:rPr>
          <w:rFonts w:ascii="Times New Roman" w:hAnsi="Times New Roman" w:cs="Times New Roman"/>
          <w:color w:val="auto"/>
          <w:shd w:val="clear" w:color="auto" w:fill="FFFFFF"/>
          <w:lang w:val="en-US"/>
        </w:rPr>
        <w:t xml:space="preserve">Thornton I., Plant J. Regional geochemical mapping and health in the United Kingdom </w:t>
      </w:r>
      <w:r w:rsidRPr="00B71C88">
        <w:rPr>
          <w:rFonts w:ascii="Times New Roman" w:hAnsi="Times New Roman" w:cs="Times New Roman"/>
          <w:i/>
          <w:color w:val="auto"/>
          <w:shd w:val="clear" w:color="auto" w:fill="FFFFFF"/>
          <w:lang w:val="en-US"/>
        </w:rPr>
        <w:t xml:space="preserve">// </w:t>
      </w:r>
      <w:r w:rsidRPr="00B71C88">
        <w:rPr>
          <w:rStyle w:val="afb"/>
          <w:rFonts w:ascii="Times New Roman" w:hAnsi="Times New Roman" w:cs="Times New Roman"/>
          <w:i w:val="0"/>
          <w:color w:val="auto"/>
          <w:bdr w:val="none" w:sz="0" w:space="0" w:color="auto" w:frame="1"/>
          <w:shd w:val="clear" w:color="auto" w:fill="FFFFFF"/>
          <w:lang w:val="en-US"/>
        </w:rPr>
        <w:t>Journal of the Geological Society</w:t>
      </w:r>
      <w:r w:rsidR="00AD1FC7" w:rsidRPr="00AD1FC7">
        <w:rPr>
          <w:rStyle w:val="afb"/>
          <w:rFonts w:ascii="Times New Roman" w:hAnsi="Times New Roman" w:cs="Times New Roman"/>
          <w:i w:val="0"/>
          <w:color w:val="auto"/>
          <w:bdr w:val="none" w:sz="0" w:space="0" w:color="auto" w:frame="1"/>
          <w:shd w:val="clear" w:color="auto" w:fill="FFFFFF"/>
          <w:lang w:val="en-US"/>
        </w:rPr>
        <w:t>.</w:t>
      </w:r>
      <w:r w:rsidRPr="00B71C88">
        <w:rPr>
          <w:rFonts w:ascii="Times New Roman" w:hAnsi="Times New Roman" w:cs="Times New Roman"/>
          <w:i/>
          <w:color w:val="auto"/>
          <w:lang w:val="en-US"/>
        </w:rPr>
        <w:t xml:space="preserve"> – </w:t>
      </w:r>
      <w:r w:rsidRPr="00B71C88">
        <w:rPr>
          <w:rFonts w:ascii="Times New Roman" w:hAnsi="Times New Roman" w:cs="Times New Roman"/>
          <w:color w:val="auto"/>
          <w:lang w:val="en-US"/>
        </w:rPr>
        <w:t>1980</w:t>
      </w:r>
      <w:r w:rsidRPr="00B71C88">
        <w:rPr>
          <w:rFonts w:ascii="Times New Roman" w:hAnsi="Times New Roman" w:cs="Times New Roman"/>
          <w:i/>
          <w:color w:val="auto"/>
          <w:lang w:val="en-US"/>
        </w:rPr>
        <w:t>.</w:t>
      </w:r>
      <w:r w:rsidRPr="00B71C88">
        <w:rPr>
          <w:rFonts w:ascii="Times New Roman" w:hAnsi="Times New Roman" w:cs="Times New Roman"/>
          <w:color w:val="auto"/>
          <w:lang w:val="en-US"/>
        </w:rPr>
        <w:t xml:space="preserve"> – Vol. 137, №5. – P.</w:t>
      </w:r>
      <w:r w:rsidR="00D8480D">
        <w:rPr>
          <w:rFonts w:ascii="Times New Roman" w:hAnsi="Times New Roman" w:cs="Times New Roman"/>
          <w:color w:val="auto"/>
          <w:shd w:val="clear" w:color="auto" w:fill="FFFFFF"/>
          <w:lang w:val="en-US"/>
        </w:rPr>
        <w:t xml:space="preserve"> 575–586.</w:t>
      </w:r>
    </w:p>
    <w:p w:rsidR="00765AE1" w:rsidRPr="00B71C88" w:rsidRDefault="00765AE1" w:rsidP="00765AE1">
      <w:pPr>
        <w:pStyle w:val="ab"/>
        <w:shd w:val="clear" w:color="auto" w:fill="FFFFFF"/>
        <w:tabs>
          <w:tab w:val="left" w:pos="709"/>
          <w:tab w:val="left" w:pos="851"/>
        </w:tabs>
        <w:spacing w:before="0" w:beforeAutospacing="0" w:after="0" w:afterAutospacing="0" w:line="360" w:lineRule="auto"/>
        <w:ind w:firstLine="709"/>
        <w:contextualSpacing/>
        <w:jc w:val="both"/>
        <w:textAlignment w:val="baseline"/>
        <w:rPr>
          <w:color w:val="auto"/>
          <w:lang w:val="ru-RU"/>
        </w:rPr>
      </w:pPr>
      <w:bookmarkStart w:id="4" w:name="z292"/>
      <w:r w:rsidRPr="00B71C88">
        <w:rPr>
          <w:color w:val="auto"/>
          <w:lang w:val="ru-RU"/>
        </w:rPr>
        <w:lastRenderedPageBreak/>
        <w:t>15</w:t>
      </w:r>
      <w:r w:rsidR="00B11F9D">
        <w:rPr>
          <w:color w:val="auto"/>
          <w:lang w:val="ru-RU"/>
        </w:rPr>
        <w:t>.</w:t>
      </w:r>
      <w:r w:rsidRPr="00B71C88">
        <w:rPr>
          <w:color w:val="auto"/>
          <w:lang w:val="ru-RU"/>
        </w:rPr>
        <w:t xml:space="preserve"> Толкач Г.В., </w:t>
      </w:r>
      <w:proofErr w:type="spellStart"/>
      <w:r w:rsidRPr="00B71C88">
        <w:rPr>
          <w:color w:val="auto"/>
          <w:lang w:val="ru-RU"/>
        </w:rPr>
        <w:t>Токарчук</w:t>
      </w:r>
      <w:proofErr w:type="spellEnd"/>
      <w:r w:rsidRPr="00B71C88">
        <w:rPr>
          <w:color w:val="auto"/>
          <w:lang w:val="ru-RU"/>
        </w:rPr>
        <w:t xml:space="preserve"> С.М., Позняк С.С. Визуализация данных о содержании тяжелых металлов в почвах Брестского района с использованием ГИС-технологий // Вестник Белорусской государственной сельскохозяйственной академии. – 2017. - </w:t>
      </w:r>
      <w:r w:rsidRPr="00B71C88">
        <w:rPr>
          <w:color w:val="auto"/>
          <w:shd w:val="clear" w:color="auto" w:fill="FFFFFF"/>
          <w:lang w:val="ru-RU"/>
        </w:rPr>
        <w:t>№</w:t>
      </w:r>
      <w:r w:rsidRPr="00B71C88">
        <w:rPr>
          <w:color w:val="auto"/>
          <w:lang w:val="ru-RU"/>
        </w:rPr>
        <w:t>4. – С. 118-123.</w:t>
      </w:r>
    </w:p>
    <w:p w:rsidR="00765AE1" w:rsidRPr="00B71C88" w:rsidRDefault="00765AE1" w:rsidP="00765AE1">
      <w:pPr>
        <w:pStyle w:val="p"/>
        <w:shd w:val="clear" w:color="auto" w:fill="FFFFFF"/>
        <w:spacing w:before="0" w:beforeAutospacing="0" w:after="0" w:afterAutospacing="0" w:line="360" w:lineRule="auto"/>
        <w:ind w:firstLine="709"/>
        <w:jc w:val="both"/>
        <w:rPr>
          <w:lang w:val="en-US"/>
        </w:rPr>
      </w:pPr>
      <w:r w:rsidRPr="00B71C88">
        <w:rPr>
          <w:shd w:val="clear" w:color="auto" w:fill="FFFFFF"/>
          <w:lang w:val="en-US"/>
        </w:rPr>
        <w:t>16</w:t>
      </w:r>
      <w:r w:rsidR="00B11F9D" w:rsidRPr="00B11F9D">
        <w:rPr>
          <w:shd w:val="clear" w:color="auto" w:fill="FFFFFF"/>
          <w:lang w:val="en-US"/>
        </w:rPr>
        <w:t>.</w:t>
      </w:r>
      <w:r w:rsidRPr="00B71C88">
        <w:rPr>
          <w:shd w:val="clear" w:color="auto" w:fill="FFFFFF"/>
          <w:lang w:val="en-US"/>
        </w:rPr>
        <w:t xml:space="preserve"> Cinelli G., </w:t>
      </w:r>
      <w:proofErr w:type="spellStart"/>
      <w:r w:rsidRPr="00B71C88">
        <w:rPr>
          <w:shd w:val="clear" w:color="auto" w:fill="FFFFFF"/>
          <w:lang w:val="en-US"/>
        </w:rPr>
        <w:t>Tollefsen</w:t>
      </w:r>
      <w:proofErr w:type="spellEnd"/>
      <w:r w:rsidRPr="00B71C88">
        <w:rPr>
          <w:shd w:val="clear" w:color="auto" w:fill="FFFFFF"/>
          <w:lang w:val="en-US"/>
        </w:rPr>
        <w:t xml:space="preserve"> T., </w:t>
      </w:r>
      <w:proofErr w:type="spellStart"/>
      <w:r w:rsidRPr="00B71C88">
        <w:rPr>
          <w:shd w:val="clear" w:color="auto" w:fill="FFFFFF"/>
          <w:lang w:val="en-US"/>
        </w:rPr>
        <w:t>Bossew</w:t>
      </w:r>
      <w:proofErr w:type="spellEnd"/>
      <w:r w:rsidRPr="00B71C88">
        <w:rPr>
          <w:shd w:val="clear" w:color="auto" w:fill="FFFFFF"/>
          <w:lang w:val="en-US"/>
        </w:rPr>
        <w:t xml:space="preserve"> P. Digital version of the European Atlas of natural radiation //</w:t>
      </w:r>
      <w:r w:rsidR="00AD1FC7" w:rsidRPr="00AD1FC7">
        <w:rPr>
          <w:shd w:val="clear" w:color="auto" w:fill="FFFFFF"/>
          <w:lang w:val="en-US"/>
        </w:rPr>
        <w:t xml:space="preserve"> </w:t>
      </w:r>
      <w:r w:rsidRPr="00B71C88">
        <w:rPr>
          <w:iCs/>
          <w:shd w:val="clear" w:color="auto" w:fill="FFFFFF"/>
          <w:lang w:val="en-US"/>
        </w:rPr>
        <w:t xml:space="preserve">J Environ </w:t>
      </w:r>
      <w:proofErr w:type="spellStart"/>
      <w:r w:rsidRPr="00B71C88">
        <w:rPr>
          <w:iCs/>
          <w:shd w:val="clear" w:color="auto" w:fill="FFFFFF"/>
          <w:lang w:val="en-US"/>
        </w:rPr>
        <w:t>Radioact</w:t>
      </w:r>
      <w:proofErr w:type="spellEnd"/>
      <w:r w:rsidRPr="00B71C88">
        <w:rPr>
          <w:shd w:val="clear" w:color="auto" w:fill="FFFFFF"/>
          <w:lang w:val="en-US"/>
        </w:rPr>
        <w:t xml:space="preserve">. – 2019. </w:t>
      </w:r>
      <w:r w:rsidRPr="00B71C88">
        <w:rPr>
          <w:lang w:val="en-US"/>
        </w:rPr>
        <w:t>– Vol. 196. – P.</w:t>
      </w:r>
      <w:r w:rsidRPr="00B71C88">
        <w:rPr>
          <w:shd w:val="clear" w:color="auto" w:fill="FFFFFF"/>
          <w:lang w:val="en-US"/>
        </w:rPr>
        <w:t xml:space="preserve"> 240–252. </w:t>
      </w:r>
    </w:p>
    <w:bookmarkEnd w:id="4"/>
    <w:p w:rsidR="00765AE1" w:rsidRPr="00B71C88" w:rsidRDefault="00765AE1" w:rsidP="00765AE1">
      <w:pPr>
        <w:pStyle w:val="ab"/>
        <w:shd w:val="clear" w:color="auto" w:fill="FFFFFF"/>
        <w:spacing w:before="0" w:beforeAutospacing="0" w:after="0" w:afterAutospacing="0" w:line="360" w:lineRule="auto"/>
        <w:ind w:firstLine="709"/>
        <w:contextualSpacing/>
        <w:jc w:val="both"/>
        <w:rPr>
          <w:color w:val="auto"/>
          <w:lang w:val="ru-RU"/>
        </w:rPr>
      </w:pPr>
      <w:r w:rsidRPr="00B71C88">
        <w:rPr>
          <w:color w:val="auto"/>
          <w:lang w:val="ru-RU"/>
        </w:rPr>
        <w:t>17</w:t>
      </w:r>
      <w:r w:rsidR="00B11F9D">
        <w:rPr>
          <w:color w:val="auto"/>
          <w:lang w:val="ru-RU"/>
        </w:rPr>
        <w:t>.</w:t>
      </w:r>
      <w:r w:rsidRPr="00B71C88">
        <w:rPr>
          <w:color w:val="auto"/>
          <w:lang w:val="ru-RU"/>
        </w:rPr>
        <w:t xml:space="preserve"> Гржибовский А.М., Горбатова М.А., Наркевич А.Н. </w:t>
      </w:r>
      <w:r w:rsidRPr="00B71C88">
        <w:rPr>
          <w:color w:val="auto"/>
          <w:shd w:val="clear" w:color="auto" w:fill="FFFFFF"/>
          <w:lang w:val="ru-RU"/>
        </w:rPr>
        <w:t>и др.</w:t>
      </w:r>
      <w:r w:rsidRPr="00B71C88">
        <w:rPr>
          <w:color w:val="auto"/>
          <w:lang w:val="ru-RU"/>
        </w:rPr>
        <w:t xml:space="preserve"> Объем выборки для корреляционного анализа // Морская медицина. - 2020. - Т. 6</w:t>
      </w:r>
      <w:r w:rsidR="008B3E5C" w:rsidRPr="00B71C88">
        <w:rPr>
          <w:color w:val="auto"/>
          <w:lang w:val="ru-RU"/>
        </w:rPr>
        <w:t>. -</w:t>
      </w:r>
      <w:r w:rsidRPr="00B71C88">
        <w:rPr>
          <w:color w:val="auto"/>
          <w:lang w:val="ru-RU"/>
        </w:rPr>
        <w:t xml:space="preserve"> №1. - С. 101–106. </w:t>
      </w:r>
    </w:p>
    <w:p w:rsidR="00765AE1" w:rsidRPr="00B71C88" w:rsidRDefault="00765AE1" w:rsidP="00765AE1">
      <w:pPr>
        <w:pStyle w:val="ad"/>
        <w:spacing w:line="360" w:lineRule="auto"/>
        <w:ind w:firstLine="709"/>
        <w:jc w:val="both"/>
        <w:rPr>
          <w:color w:val="auto"/>
        </w:rPr>
      </w:pPr>
      <w:r w:rsidRPr="00B71C88">
        <w:rPr>
          <w:color w:val="auto"/>
          <w:shd w:val="clear" w:color="auto" w:fill="FFFFFF"/>
        </w:rPr>
        <w:t>18</w:t>
      </w:r>
      <w:r w:rsidR="00B11F9D">
        <w:rPr>
          <w:color w:val="auto"/>
          <w:shd w:val="clear" w:color="auto" w:fill="FFFFFF"/>
        </w:rPr>
        <w:t>.</w:t>
      </w:r>
      <w:r w:rsidRPr="00B71C88">
        <w:rPr>
          <w:color w:val="auto"/>
          <w:shd w:val="clear" w:color="auto" w:fill="FFFFFF"/>
        </w:rPr>
        <w:t xml:space="preserve"> </w:t>
      </w:r>
      <w:r w:rsidRPr="00B71C88">
        <w:rPr>
          <w:color w:val="auto"/>
        </w:rPr>
        <w:t xml:space="preserve">Об области: справочная информация об экономическом положении Актюбинской области. – </w:t>
      </w:r>
      <w:r w:rsidRPr="00B71C88">
        <w:rPr>
          <w:color w:val="auto"/>
          <w:lang w:val="en-US"/>
        </w:rPr>
        <w:t>URL</w:t>
      </w:r>
      <w:r w:rsidRPr="00B71C88">
        <w:rPr>
          <w:color w:val="auto"/>
        </w:rPr>
        <w:t xml:space="preserve">: </w:t>
      </w:r>
      <w:hyperlink r:id="rId69" w:history="1">
        <w:r w:rsidRPr="00B71C88">
          <w:rPr>
            <w:rStyle w:val="af"/>
            <w:noProof/>
            <w:color w:val="auto"/>
            <w:lang w:val="en-US"/>
          </w:rPr>
          <w:t>http</w:t>
        </w:r>
        <w:r w:rsidRPr="00B71C88">
          <w:rPr>
            <w:rStyle w:val="af"/>
            <w:noProof/>
            <w:color w:val="auto"/>
          </w:rPr>
          <w:t>://</w:t>
        </w:r>
        <w:r w:rsidRPr="00B71C88">
          <w:rPr>
            <w:rStyle w:val="af"/>
            <w:noProof/>
            <w:color w:val="auto"/>
            <w:lang w:val="en-US"/>
          </w:rPr>
          <w:t>aktobe</w:t>
        </w:r>
        <w:r w:rsidRPr="00B71C88">
          <w:rPr>
            <w:rStyle w:val="af"/>
            <w:noProof/>
            <w:color w:val="auto"/>
          </w:rPr>
          <w:t>.</w:t>
        </w:r>
        <w:r w:rsidRPr="00B71C88">
          <w:rPr>
            <w:rStyle w:val="af"/>
            <w:noProof/>
            <w:color w:val="auto"/>
            <w:lang w:val="en-US"/>
          </w:rPr>
          <w:t>gov</w:t>
        </w:r>
        <w:r w:rsidRPr="00B71C88">
          <w:rPr>
            <w:rStyle w:val="af"/>
            <w:noProof/>
            <w:color w:val="auto"/>
          </w:rPr>
          <w:t>.</w:t>
        </w:r>
        <w:r w:rsidRPr="00B71C88">
          <w:rPr>
            <w:rStyle w:val="af"/>
            <w:noProof/>
            <w:color w:val="auto"/>
            <w:lang w:val="en-US"/>
          </w:rPr>
          <w:t>kz</w:t>
        </w:r>
      </w:hyperlink>
      <w:r w:rsidRPr="00B71C88">
        <w:rPr>
          <w:noProof/>
          <w:color w:val="auto"/>
        </w:rPr>
        <w:t xml:space="preserve"> (дата обращения</w:t>
      </w:r>
      <w:r w:rsidRPr="00B71C88">
        <w:rPr>
          <w:iCs/>
          <w:color w:val="auto"/>
          <w:shd w:val="clear" w:color="auto" w:fill="FFFFFF"/>
        </w:rPr>
        <w:t xml:space="preserve"> 20.10.2020).</w:t>
      </w:r>
    </w:p>
    <w:p w:rsidR="00765AE1" w:rsidRPr="00B71C88" w:rsidRDefault="00765AE1" w:rsidP="00765AE1">
      <w:pPr>
        <w:pStyle w:val="Default"/>
        <w:spacing w:line="360" w:lineRule="auto"/>
        <w:ind w:firstLine="709"/>
        <w:jc w:val="both"/>
        <w:rPr>
          <w:rFonts w:ascii="Times New Roman" w:hAnsi="Times New Roman" w:cs="Times New Roman"/>
          <w:color w:val="auto"/>
          <w:lang w:val="ru-RU"/>
        </w:rPr>
      </w:pPr>
      <w:r w:rsidRPr="00B71C88">
        <w:rPr>
          <w:rFonts w:ascii="Times New Roman" w:hAnsi="Times New Roman" w:cs="Times New Roman"/>
          <w:color w:val="auto"/>
          <w:lang w:val="ru-RU"/>
        </w:rPr>
        <w:t>19</w:t>
      </w:r>
      <w:r w:rsidR="00B11F9D">
        <w:rPr>
          <w:rFonts w:ascii="Times New Roman" w:hAnsi="Times New Roman" w:cs="Times New Roman"/>
          <w:color w:val="auto"/>
          <w:lang w:val="ru-RU"/>
        </w:rPr>
        <w:t>.</w:t>
      </w:r>
      <w:r w:rsidRPr="00B71C88">
        <w:rPr>
          <w:rFonts w:ascii="Times New Roman" w:hAnsi="Times New Roman" w:cs="Times New Roman"/>
          <w:color w:val="auto"/>
          <w:lang w:val="ru-RU"/>
        </w:rPr>
        <w:t xml:space="preserve"> </w:t>
      </w:r>
      <w:proofErr w:type="spellStart"/>
      <w:r w:rsidRPr="00B71C88">
        <w:rPr>
          <w:rFonts w:ascii="Times New Roman" w:hAnsi="Times New Roman" w:cs="Times New Roman"/>
          <w:color w:val="auto"/>
          <w:lang w:val="ru-RU"/>
        </w:rPr>
        <w:t>Мамырбаев</w:t>
      </w:r>
      <w:proofErr w:type="spellEnd"/>
      <w:r w:rsidRPr="00B71C88">
        <w:rPr>
          <w:rFonts w:ascii="Times New Roman" w:hAnsi="Times New Roman" w:cs="Times New Roman"/>
          <w:color w:val="auto"/>
          <w:lang w:val="ru-RU"/>
        </w:rPr>
        <w:t xml:space="preserve"> А.А., </w:t>
      </w:r>
      <w:proofErr w:type="spellStart"/>
      <w:r w:rsidRPr="00B71C88">
        <w:rPr>
          <w:rFonts w:ascii="Times New Roman" w:hAnsi="Times New Roman" w:cs="Times New Roman"/>
          <w:color w:val="auto"/>
          <w:lang w:val="ru-RU"/>
        </w:rPr>
        <w:t>Карашова</w:t>
      </w:r>
      <w:proofErr w:type="spellEnd"/>
      <w:r w:rsidRPr="00B71C88">
        <w:rPr>
          <w:rFonts w:ascii="Times New Roman" w:hAnsi="Times New Roman" w:cs="Times New Roman"/>
          <w:color w:val="auto"/>
          <w:lang w:val="ru-RU"/>
        </w:rPr>
        <w:t xml:space="preserve"> Г.И., Каримова И.Т. и др. Медико-социальные аспекты формирования здоровья населения урбанизированного города // Гигиена труда и медицинская экология. – 2010. – №2 (27). – С. 42-49. </w:t>
      </w:r>
    </w:p>
    <w:p w:rsidR="00765AE1" w:rsidRPr="00B71C88" w:rsidRDefault="00765AE1" w:rsidP="00765AE1">
      <w:pPr>
        <w:pStyle w:val="ad"/>
        <w:spacing w:line="360" w:lineRule="auto"/>
        <w:ind w:firstLine="709"/>
        <w:jc w:val="both"/>
        <w:rPr>
          <w:color w:val="auto"/>
        </w:rPr>
      </w:pPr>
      <w:r w:rsidRPr="00B71C88">
        <w:rPr>
          <w:color w:val="auto"/>
        </w:rPr>
        <w:t>20</w:t>
      </w:r>
      <w:r w:rsidR="00B11F9D">
        <w:rPr>
          <w:color w:val="auto"/>
        </w:rPr>
        <w:t>.</w:t>
      </w:r>
      <w:r w:rsidRPr="00B71C88">
        <w:rPr>
          <w:color w:val="auto"/>
        </w:rPr>
        <w:t xml:space="preserve"> </w:t>
      </w:r>
      <w:proofErr w:type="spellStart"/>
      <w:r w:rsidRPr="00B71C88">
        <w:rPr>
          <w:color w:val="auto"/>
        </w:rPr>
        <w:t>Бекмухамбетов</w:t>
      </w:r>
      <w:proofErr w:type="spellEnd"/>
      <w:r w:rsidRPr="00B71C88">
        <w:rPr>
          <w:color w:val="auto"/>
        </w:rPr>
        <w:t xml:space="preserve"> Е.Ж., </w:t>
      </w:r>
      <w:proofErr w:type="spellStart"/>
      <w:r w:rsidRPr="00B71C88">
        <w:rPr>
          <w:color w:val="auto"/>
        </w:rPr>
        <w:t>Мамырбаев</w:t>
      </w:r>
      <w:proofErr w:type="spellEnd"/>
      <w:r w:rsidRPr="00B71C88">
        <w:rPr>
          <w:color w:val="auto"/>
        </w:rPr>
        <w:t xml:space="preserve"> А.А., </w:t>
      </w:r>
      <w:proofErr w:type="spellStart"/>
      <w:r w:rsidRPr="00B71C88">
        <w:rPr>
          <w:color w:val="auto"/>
        </w:rPr>
        <w:t>Джаркенов</w:t>
      </w:r>
      <w:proofErr w:type="spellEnd"/>
      <w:r w:rsidRPr="00B71C88">
        <w:rPr>
          <w:color w:val="auto"/>
        </w:rPr>
        <w:t xml:space="preserve"> Т.А., Узбеков В.А. Медико-экологический атлас. Здоровье населения Западного Казахстана. – </w:t>
      </w:r>
      <w:proofErr w:type="spellStart"/>
      <w:r w:rsidRPr="00B71C88">
        <w:rPr>
          <w:color w:val="auto"/>
        </w:rPr>
        <w:t>Актобе</w:t>
      </w:r>
      <w:proofErr w:type="spellEnd"/>
      <w:r w:rsidRPr="00B71C88">
        <w:rPr>
          <w:color w:val="auto"/>
        </w:rPr>
        <w:t>, 2016. – 84 с.</w:t>
      </w:r>
    </w:p>
    <w:p w:rsidR="00765AE1" w:rsidRPr="00B71C88" w:rsidRDefault="00765AE1" w:rsidP="00765AE1">
      <w:pPr>
        <w:spacing w:after="0" w:line="360" w:lineRule="auto"/>
        <w:ind w:firstLine="709"/>
        <w:jc w:val="both"/>
        <w:rPr>
          <w:color w:val="auto"/>
        </w:rPr>
      </w:pPr>
      <w:r w:rsidRPr="00B71C88">
        <w:rPr>
          <w:rStyle w:val="14pt"/>
          <w:color w:val="auto"/>
          <w:sz w:val="24"/>
          <w:szCs w:val="24"/>
        </w:rPr>
        <w:t>21</w:t>
      </w:r>
      <w:r w:rsidR="00B11F9D">
        <w:rPr>
          <w:rStyle w:val="14pt"/>
          <w:color w:val="auto"/>
          <w:sz w:val="24"/>
          <w:szCs w:val="24"/>
        </w:rPr>
        <w:t>.</w:t>
      </w:r>
      <w:r w:rsidRPr="00B71C88">
        <w:rPr>
          <w:color w:val="auto"/>
        </w:rPr>
        <w:t xml:space="preserve"> </w:t>
      </w:r>
      <w:proofErr w:type="spellStart"/>
      <w:r w:rsidRPr="00B71C88">
        <w:rPr>
          <w:color w:val="auto"/>
        </w:rPr>
        <w:t>Мамырбаев</w:t>
      </w:r>
      <w:proofErr w:type="spellEnd"/>
      <w:r w:rsidRPr="00B71C88">
        <w:rPr>
          <w:color w:val="auto"/>
        </w:rPr>
        <w:t xml:space="preserve"> А.А. Токсикология хрома и его соединений. - </w:t>
      </w:r>
      <w:proofErr w:type="spellStart"/>
      <w:r w:rsidRPr="00B71C88">
        <w:rPr>
          <w:color w:val="auto"/>
        </w:rPr>
        <w:t>Актобе</w:t>
      </w:r>
      <w:proofErr w:type="spellEnd"/>
      <w:r w:rsidRPr="00B71C88">
        <w:rPr>
          <w:color w:val="auto"/>
        </w:rPr>
        <w:t>, 2012. - 284 с.</w:t>
      </w:r>
    </w:p>
    <w:p w:rsidR="00765AE1" w:rsidRPr="00B71C88" w:rsidRDefault="00765AE1" w:rsidP="00765AE1">
      <w:pPr>
        <w:spacing w:after="0" w:line="360" w:lineRule="auto"/>
        <w:ind w:firstLine="709"/>
        <w:jc w:val="both"/>
        <w:rPr>
          <w:color w:val="auto"/>
          <w:lang w:val="en-US"/>
        </w:rPr>
      </w:pPr>
      <w:r w:rsidRPr="00B71C88">
        <w:rPr>
          <w:color w:val="auto"/>
          <w:lang w:val="en-US"/>
        </w:rPr>
        <w:t>22</w:t>
      </w:r>
      <w:r w:rsidR="00B11F9D" w:rsidRPr="00B11F9D">
        <w:rPr>
          <w:color w:val="auto"/>
          <w:lang w:val="en-US"/>
        </w:rPr>
        <w:t>.</w:t>
      </w:r>
      <w:r w:rsidRPr="00B71C88">
        <w:rPr>
          <w:color w:val="auto"/>
          <w:lang w:val="en-US"/>
        </w:rPr>
        <w:t xml:space="preserve"> IARC (International Agency for Research on Cancer)</w:t>
      </w:r>
      <w:r w:rsidR="009146ED" w:rsidRPr="009146ED">
        <w:rPr>
          <w:color w:val="auto"/>
          <w:lang w:val="en-US"/>
        </w:rPr>
        <w:t>.</w:t>
      </w:r>
      <w:r w:rsidRPr="00B71C88">
        <w:rPr>
          <w:color w:val="auto"/>
          <w:lang w:val="en-US"/>
        </w:rPr>
        <w:t xml:space="preserve"> Monographs on the Evaluation of Carcinogenic Risks to Humans. Vol. 49 Chromium</w:t>
      </w:r>
      <w:r w:rsidR="009146ED" w:rsidRPr="009146ED">
        <w:rPr>
          <w:color w:val="auto"/>
          <w:lang w:val="en-US"/>
        </w:rPr>
        <w:t>,</w:t>
      </w:r>
      <w:r w:rsidRPr="00B71C88">
        <w:rPr>
          <w:color w:val="auto"/>
          <w:lang w:val="en-US"/>
        </w:rPr>
        <w:t xml:space="preserve"> Nickel and Welding. </w:t>
      </w:r>
      <w:r w:rsidR="009146ED" w:rsidRPr="009146ED">
        <w:rPr>
          <w:color w:val="auto"/>
          <w:lang w:val="en-US"/>
        </w:rPr>
        <w:t xml:space="preserve">- </w:t>
      </w:r>
      <w:r w:rsidRPr="00B71C88">
        <w:rPr>
          <w:color w:val="auto"/>
          <w:lang w:val="en-US"/>
        </w:rPr>
        <w:t xml:space="preserve">Lyon, IARC, 1990. – URL: </w:t>
      </w:r>
      <w:hyperlink r:id="rId70" w:history="1">
        <w:r w:rsidRPr="00B71C88">
          <w:rPr>
            <w:rStyle w:val="af"/>
            <w:color w:val="auto"/>
            <w:lang w:val="en-US"/>
          </w:rPr>
          <w:t>https://publications.iarc.fr/Book-And-Report-Series/Iarc-Monographs-On-The-Identification-Of-Carcinogenic-Hazards-To-Humans/Chromium-Nickel-And-Welding-1990</w:t>
        </w:r>
      </w:hyperlink>
      <w:r w:rsidRPr="00B71C88">
        <w:rPr>
          <w:color w:val="auto"/>
          <w:lang w:val="en-US"/>
        </w:rPr>
        <w:t xml:space="preserve"> </w:t>
      </w:r>
      <w:r w:rsidRPr="00B71C88">
        <w:rPr>
          <w:noProof/>
          <w:color w:val="auto"/>
          <w:lang w:val="en-US"/>
        </w:rPr>
        <w:t>(</w:t>
      </w:r>
      <w:r w:rsidRPr="00B71C88">
        <w:rPr>
          <w:noProof/>
          <w:color w:val="auto"/>
        </w:rPr>
        <w:t>дата</w:t>
      </w:r>
      <w:r w:rsidRPr="00B71C88">
        <w:rPr>
          <w:noProof/>
          <w:color w:val="auto"/>
          <w:lang w:val="en-US"/>
        </w:rPr>
        <w:t xml:space="preserve"> </w:t>
      </w:r>
      <w:r w:rsidRPr="00B71C88">
        <w:rPr>
          <w:noProof/>
          <w:color w:val="auto"/>
        </w:rPr>
        <w:t>обращения</w:t>
      </w:r>
      <w:r w:rsidRPr="00B71C88">
        <w:rPr>
          <w:iCs/>
          <w:color w:val="auto"/>
          <w:shd w:val="clear" w:color="auto" w:fill="FFFFFF"/>
          <w:lang w:val="en-US"/>
        </w:rPr>
        <w:t xml:space="preserve"> 28.10.2020).</w:t>
      </w:r>
    </w:p>
    <w:p w:rsidR="00765AE1" w:rsidRPr="00B71C88" w:rsidRDefault="00765AE1" w:rsidP="00765AE1">
      <w:pPr>
        <w:spacing w:after="0" w:line="360" w:lineRule="auto"/>
        <w:ind w:firstLine="709"/>
        <w:jc w:val="both"/>
        <w:rPr>
          <w:color w:val="auto"/>
          <w:lang w:val="en-US"/>
        </w:rPr>
      </w:pPr>
      <w:r w:rsidRPr="00B71C88">
        <w:rPr>
          <w:color w:val="auto"/>
          <w:lang w:val="en-US"/>
        </w:rPr>
        <w:t>23</w:t>
      </w:r>
      <w:r w:rsidR="00B11F9D" w:rsidRPr="00B11F9D">
        <w:rPr>
          <w:color w:val="auto"/>
          <w:lang w:val="en-US"/>
        </w:rPr>
        <w:t>.</w:t>
      </w:r>
      <w:r w:rsidRPr="00B71C88">
        <w:rPr>
          <w:color w:val="auto"/>
          <w:lang w:val="en-US"/>
        </w:rPr>
        <w:t xml:space="preserve"> IPCS (International </w:t>
      </w:r>
      <w:proofErr w:type="spellStart"/>
      <w:r w:rsidRPr="00B71C88">
        <w:rPr>
          <w:color w:val="auto"/>
          <w:lang w:val="en-US"/>
        </w:rPr>
        <w:t>Programme</w:t>
      </w:r>
      <w:proofErr w:type="spellEnd"/>
      <w:r w:rsidRPr="00B71C88">
        <w:rPr>
          <w:color w:val="auto"/>
          <w:lang w:val="en-US"/>
        </w:rPr>
        <w:t xml:space="preserve"> on Chemical Safety). Concise International Chemical Assessment Document 78. Inorganic chromium (VI) compounds. Geneva, WHO. 2013. – URL: </w:t>
      </w:r>
      <w:hyperlink r:id="rId71" w:history="1">
        <w:r w:rsidRPr="00B71C88">
          <w:rPr>
            <w:rStyle w:val="af"/>
            <w:color w:val="auto"/>
            <w:lang w:val="en-US"/>
          </w:rPr>
          <w:t>https://www.who.int/ipcs/publications/cicad/cicad_78.pdf?ua=1</w:t>
        </w:r>
      </w:hyperlink>
      <w:r w:rsidRPr="00B71C88">
        <w:rPr>
          <w:color w:val="auto"/>
          <w:lang w:val="en-US"/>
        </w:rPr>
        <w:t xml:space="preserve"> </w:t>
      </w:r>
      <w:r w:rsidRPr="00B71C88">
        <w:rPr>
          <w:noProof/>
          <w:color w:val="auto"/>
          <w:lang w:val="en-US"/>
        </w:rPr>
        <w:t>(</w:t>
      </w:r>
      <w:r w:rsidRPr="00B71C88">
        <w:rPr>
          <w:noProof/>
          <w:color w:val="auto"/>
        </w:rPr>
        <w:t>дата</w:t>
      </w:r>
      <w:r w:rsidRPr="00B71C88">
        <w:rPr>
          <w:noProof/>
          <w:color w:val="auto"/>
          <w:lang w:val="en-US"/>
        </w:rPr>
        <w:t xml:space="preserve"> </w:t>
      </w:r>
      <w:r w:rsidRPr="00B71C88">
        <w:rPr>
          <w:noProof/>
          <w:color w:val="auto"/>
        </w:rPr>
        <w:t>обращения</w:t>
      </w:r>
      <w:r w:rsidRPr="00B71C88">
        <w:rPr>
          <w:iCs/>
          <w:color w:val="auto"/>
          <w:shd w:val="clear" w:color="auto" w:fill="FFFFFF"/>
          <w:lang w:val="en-US"/>
        </w:rPr>
        <w:t xml:space="preserve"> 28.10.2020).</w:t>
      </w:r>
    </w:p>
    <w:p w:rsidR="00765AE1" w:rsidRPr="00B71C88" w:rsidRDefault="00765AE1" w:rsidP="00765AE1">
      <w:pPr>
        <w:spacing w:after="0" w:line="360" w:lineRule="auto"/>
        <w:ind w:firstLine="709"/>
        <w:jc w:val="both"/>
        <w:rPr>
          <w:color w:val="auto"/>
          <w:shd w:val="clear" w:color="auto" w:fill="FFFFFF"/>
        </w:rPr>
      </w:pPr>
      <w:r w:rsidRPr="00B71C88">
        <w:rPr>
          <w:color w:val="auto"/>
        </w:rPr>
        <w:t>24</w:t>
      </w:r>
      <w:r w:rsidR="00B11F9D">
        <w:rPr>
          <w:color w:val="auto"/>
        </w:rPr>
        <w:t>.</w:t>
      </w:r>
      <w:r w:rsidRPr="00B71C88">
        <w:rPr>
          <w:color w:val="auto"/>
        </w:rPr>
        <w:t xml:space="preserve"> </w:t>
      </w:r>
      <w:proofErr w:type="spellStart"/>
      <w:r w:rsidRPr="00B71C88">
        <w:rPr>
          <w:color w:val="auto"/>
          <w:shd w:val="clear" w:color="auto" w:fill="FFFFFF"/>
        </w:rPr>
        <w:t>Ургушбаева</w:t>
      </w:r>
      <w:proofErr w:type="spellEnd"/>
      <w:r w:rsidRPr="00B71C88">
        <w:rPr>
          <w:color w:val="auto"/>
          <w:shd w:val="clear" w:color="auto" w:fill="FFFFFF"/>
        </w:rPr>
        <w:t xml:space="preserve"> Г.М., </w:t>
      </w:r>
      <w:proofErr w:type="spellStart"/>
      <w:r w:rsidRPr="00B71C88">
        <w:rPr>
          <w:color w:val="auto"/>
          <w:shd w:val="clear" w:color="auto" w:fill="FFFFFF"/>
        </w:rPr>
        <w:t>Кибатаев</w:t>
      </w:r>
      <w:proofErr w:type="spellEnd"/>
      <w:r w:rsidRPr="00B71C88">
        <w:rPr>
          <w:color w:val="auto"/>
          <w:shd w:val="clear" w:color="auto" w:fill="FFFFFF"/>
        </w:rPr>
        <w:t xml:space="preserve"> К.М., </w:t>
      </w:r>
      <w:proofErr w:type="spellStart"/>
      <w:r w:rsidRPr="00B71C88">
        <w:rPr>
          <w:color w:val="auto"/>
          <w:shd w:val="clear" w:color="auto" w:fill="FFFFFF"/>
        </w:rPr>
        <w:t>Мамырбаев</w:t>
      </w:r>
      <w:proofErr w:type="spellEnd"/>
      <w:r w:rsidRPr="00B71C88">
        <w:rPr>
          <w:color w:val="auto"/>
          <w:shd w:val="clear" w:color="auto" w:fill="FFFFFF"/>
        </w:rPr>
        <w:t xml:space="preserve"> А.А. Экологические последствия ядерных взрывов в Западном Казахстане (обзор) // Международный медицинский журнал «</w:t>
      </w:r>
      <w:r w:rsidRPr="00B71C88">
        <w:rPr>
          <w:color w:val="auto"/>
          <w:shd w:val="clear" w:color="auto" w:fill="FFFFFF"/>
          <w:lang w:val="en-US"/>
        </w:rPr>
        <w:t>MEDICUS</w:t>
      </w:r>
      <w:r w:rsidRPr="00B71C88">
        <w:rPr>
          <w:color w:val="auto"/>
          <w:shd w:val="clear" w:color="auto" w:fill="FFFFFF"/>
        </w:rPr>
        <w:t>». – 2015. – №2. – С. 52-54.</w:t>
      </w:r>
    </w:p>
    <w:p w:rsidR="00765AE1" w:rsidRPr="00B71C88" w:rsidRDefault="00765AE1" w:rsidP="00765AE1">
      <w:pPr>
        <w:autoSpaceDE w:val="0"/>
        <w:autoSpaceDN w:val="0"/>
        <w:adjustRightInd w:val="0"/>
        <w:spacing w:after="0" w:line="360" w:lineRule="auto"/>
        <w:ind w:firstLine="709"/>
        <w:jc w:val="both"/>
        <w:rPr>
          <w:color w:val="auto"/>
          <w:highlight w:val="yellow"/>
        </w:rPr>
      </w:pPr>
      <w:r w:rsidRPr="00B71C88">
        <w:rPr>
          <w:rFonts w:eastAsia="Times New Roman"/>
          <w:bCs/>
          <w:color w:val="auto"/>
          <w:lang w:eastAsia="ru-RU"/>
        </w:rPr>
        <w:t>25</w:t>
      </w:r>
      <w:r w:rsidR="00B11F9D">
        <w:rPr>
          <w:rFonts w:eastAsia="Times New Roman"/>
          <w:bCs/>
          <w:color w:val="auto"/>
          <w:lang w:eastAsia="ru-RU"/>
        </w:rPr>
        <w:t>.</w:t>
      </w:r>
      <w:r w:rsidRPr="00B71C88">
        <w:rPr>
          <w:rFonts w:eastAsia="Times New Roman"/>
          <w:bCs/>
          <w:color w:val="auto"/>
          <w:lang w:eastAsia="ru-RU"/>
        </w:rPr>
        <w:t xml:space="preserve"> Информация о развитии промышленности по </w:t>
      </w:r>
      <w:proofErr w:type="gramStart"/>
      <w:r w:rsidRPr="00B71C88">
        <w:rPr>
          <w:rFonts w:eastAsia="Times New Roman"/>
          <w:bCs/>
          <w:color w:val="auto"/>
          <w:lang w:eastAsia="ru-RU"/>
        </w:rPr>
        <w:t>Западно-Казахстанской</w:t>
      </w:r>
      <w:proofErr w:type="gramEnd"/>
      <w:r w:rsidRPr="00B71C88">
        <w:rPr>
          <w:rFonts w:eastAsia="Times New Roman"/>
          <w:bCs/>
          <w:color w:val="auto"/>
          <w:lang w:eastAsia="ru-RU"/>
        </w:rPr>
        <w:t xml:space="preserve"> области по итогам 2018 года</w:t>
      </w:r>
      <w:r w:rsidR="008B3E5C" w:rsidRPr="00B71C88">
        <w:rPr>
          <w:rFonts w:eastAsia="Times New Roman"/>
          <w:bCs/>
          <w:color w:val="auto"/>
          <w:lang w:eastAsia="ru-RU"/>
        </w:rPr>
        <w:t>.</w:t>
      </w:r>
      <w:r w:rsidRPr="00B71C88">
        <w:rPr>
          <w:rFonts w:eastAsia="Times New Roman"/>
          <w:bCs/>
          <w:color w:val="auto"/>
          <w:lang w:eastAsia="ru-RU"/>
        </w:rPr>
        <w:t xml:space="preserve"> </w:t>
      </w:r>
      <w:r w:rsidRPr="00B71C88">
        <w:rPr>
          <w:color w:val="auto"/>
        </w:rPr>
        <w:t xml:space="preserve">– </w:t>
      </w:r>
      <w:r w:rsidRPr="00B71C88">
        <w:rPr>
          <w:color w:val="auto"/>
          <w:lang w:val="en-US"/>
        </w:rPr>
        <w:t>URL</w:t>
      </w:r>
      <w:r w:rsidRPr="00B71C88">
        <w:rPr>
          <w:color w:val="auto"/>
        </w:rPr>
        <w:t xml:space="preserve">: </w:t>
      </w:r>
      <w:r w:rsidRPr="00B71C88">
        <w:rPr>
          <w:rFonts w:eastAsia="Times New Roman"/>
          <w:bCs/>
          <w:color w:val="auto"/>
          <w:lang w:eastAsia="ru-RU"/>
        </w:rPr>
        <w:t>https://www.gov.kz/memleket/entities/bko/press/article/details/1661?directionId=444&amp;lang=ru (дата обращения 20.10.2020).</w:t>
      </w:r>
    </w:p>
    <w:p w:rsidR="00765AE1" w:rsidRPr="00B71C88" w:rsidRDefault="00765AE1" w:rsidP="00765AE1">
      <w:pPr>
        <w:pStyle w:val="ad"/>
        <w:spacing w:line="360" w:lineRule="auto"/>
        <w:ind w:firstLine="709"/>
        <w:jc w:val="both"/>
        <w:rPr>
          <w:color w:val="auto"/>
        </w:rPr>
      </w:pPr>
      <w:r w:rsidRPr="00B71C88">
        <w:rPr>
          <w:color w:val="auto"/>
          <w:shd w:val="clear" w:color="auto" w:fill="FFFFFF"/>
        </w:rPr>
        <w:t>26</w:t>
      </w:r>
      <w:r w:rsidR="00B11F9D">
        <w:rPr>
          <w:color w:val="auto"/>
          <w:shd w:val="clear" w:color="auto" w:fill="FFFFFF"/>
        </w:rPr>
        <w:t>.</w:t>
      </w:r>
      <w:r w:rsidRPr="00B71C88">
        <w:rPr>
          <w:color w:val="auto"/>
          <w:shd w:val="clear" w:color="auto" w:fill="FFFFFF"/>
        </w:rPr>
        <w:t xml:space="preserve"> </w:t>
      </w:r>
      <w:proofErr w:type="gramStart"/>
      <w:r w:rsidRPr="00B71C88">
        <w:rPr>
          <w:rFonts w:eastAsia="Times New Roman"/>
          <w:bCs/>
          <w:color w:val="auto"/>
        </w:rPr>
        <w:t>Западно-</w:t>
      </w:r>
      <w:proofErr w:type="spellStart"/>
      <w:r w:rsidRPr="00B71C88">
        <w:rPr>
          <w:rFonts w:eastAsia="Times New Roman"/>
          <w:bCs/>
          <w:color w:val="auto"/>
        </w:rPr>
        <w:t>Казахстанская</w:t>
      </w:r>
      <w:proofErr w:type="gramEnd"/>
      <w:r w:rsidRPr="00B71C88">
        <w:rPr>
          <w:rFonts w:eastAsia="Times New Roman"/>
          <w:bCs/>
          <w:color w:val="auto"/>
        </w:rPr>
        <w:t>_область</w:t>
      </w:r>
      <w:proofErr w:type="spellEnd"/>
      <w:r w:rsidR="008B3E5C" w:rsidRPr="00B71C88">
        <w:rPr>
          <w:rFonts w:eastAsia="Times New Roman"/>
          <w:bCs/>
          <w:color w:val="auto"/>
        </w:rPr>
        <w:t>.</w:t>
      </w:r>
      <w:r w:rsidRPr="00B71C88">
        <w:rPr>
          <w:rFonts w:eastAsia="Times New Roman"/>
          <w:bCs/>
          <w:color w:val="auto"/>
        </w:rPr>
        <w:t xml:space="preserve"> </w:t>
      </w:r>
      <w:r w:rsidRPr="00B71C88">
        <w:rPr>
          <w:color w:val="auto"/>
        </w:rPr>
        <w:t xml:space="preserve">– </w:t>
      </w:r>
      <w:r w:rsidRPr="00B71C88">
        <w:rPr>
          <w:color w:val="auto"/>
          <w:lang w:val="en-US"/>
        </w:rPr>
        <w:t>URL</w:t>
      </w:r>
      <w:r w:rsidRPr="00B71C88">
        <w:rPr>
          <w:color w:val="auto"/>
        </w:rPr>
        <w:t xml:space="preserve">: </w:t>
      </w:r>
      <w:r w:rsidRPr="00B71C88">
        <w:rPr>
          <w:rFonts w:eastAsia="Times New Roman"/>
          <w:bCs/>
          <w:color w:val="auto"/>
        </w:rPr>
        <w:t xml:space="preserve">https://ru.wikipedia.org/wiki/ </w:t>
      </w:r>
      <w:proofErr w:type="gramStart"/>
      <w:r w:rsidRPr="00B71C88">
        <w:rPr>
          <w:rFonts w:eastAsia="Times New Roman"/>
          <w:bCs/>
          <w:color w:val="auto"/>
        </w:rPr>
        <w:t>Западно-</w:t>
      </w:r>
      <w:proofErr w:type="spellStart"/>
      <w:r w:rsidRPr="00B71C88">
        <w:rPr>
          <w:rFonts w:eastAsia="Times New Roman"/>
          <w:bCs/>
          <w:color w:val="auto"/>
        </w:rPr>
        <w:t>Казахстанская</w:t>
      </w:r>
      <w:proofErr w:type="gramEnd"/>
      <w:r w:rsidRPr="00B71C88">
        <w:rPr>
          <w:rFonts w:eastAsia="Times New Roman"/>
          <w:bCs/>
          <w:color w:val="auto"/>
        </w:rPr>
        <w:t>_область</w:t>
      </w:r>
      <w:proofErr w:type="spellEnd"/>
      <w:r w:rsidRPr="00B71C88">
        <w:rPr>
          <w:noProof/>
          <w:color w:val="auto"/>
        </w:rPr>
        <w:t xml:space="preserve"> (дата обращения</w:t>
      </w:r>
      <w:r w:rsidRPr="00B71C88">
        <w:rPr>
          <w:iCs/>
          <w:color w:val="auto"/>
          <w:shd w:val="clear" w:color="auto" w:fill="FFFFFF"/>
        </w:rPr>
        <w:t xml:space="preserve"> 20.10.2020).</w:t>
      </w:r>
    </w:p>
    <w:p w:rsidR="00765AE1" w:rsidRPr="00B71C88" w:rsidRDefault="00765AE1" w:rsidP="00765AE1">
      <w:pPr>
        <w:autoSpaceDE w:val="0"/>
        <w:autoSpaceDN w:val="0"/>
        <w:adjustRightInd w:val="0"/>
        <w:spacing w:after="0" w:line="360" w:lineRule="auto"/>
        <w:ind w:firstLine="709"/>
        <w:jc w:val="both"/>
        <w:rPr>
          <w:color w:val="auto"/>
          <w:shd w:val="clear" w:color="auto" w:fill="FFFFFF"/>
        </w:rPr>
      </w:pPr>
      <w:r w:rsidRPr="00B71C88">
        <w:rPr>
          <w:color w:val="auto"/>
          <w:shd w:val="clear" w:color="auto" w:fill="FFFFFF"/>
        </w:rPr>
        <w:lastRenderedPageBreak/>
        <w:t>27</w:t>
      </w:r>
      <w:r w:rsidR="00B11F9D">
        <w:rPr>
          <w:color w:val="auto"/>
          <w:shd w:val="clear" w:color="auto" w:fill="FFFFFF"/>
        </w:rPr>
        <w:t>.</w:t>
      </w:r>
      <w:r w:rsidRPr="00B71C88">
        <w:rPr>
          <w:color w:val="auto"/>
          <w:shd w:val="clear" w:color="auto" w:fill="FFFFFF"/>
        </w:rPr>
        <w:t xml:space="preserve"> </w:t>
      </w:r>
      <w:proofErr w:type="spellStart"/>
      <w:r w:rsidRPr="00B71C88">
        <w:rPr>
          <w:color w:val="auto"/>
          <w:shd w:val="clear" w:color="auto" w:fill="FFFFFF"/>
        </w:rPr>
        <w:t>Имашев</w:t>
      </w:r>
      <w:proofErr w:type="spellEnd"/>
      <w:r w:rsidRPr="00B71C88">
        <w:rPr>
          <w:color w:val="auto"/>
          <w:shd w:val="clear" w:color="auto" w:fill="FFFFFF"/>
        </w:rPr>
        <w:t xml:space="preserve"> Э.Ж. Пространственный анализ изменения экологического состояния окружающей среды </w:t>
      </w:r>
      <w:proofErr w:type="gramStart"/>
      <w:r w:rsidRPr="00B71C88">
        <w:rPr>
          <w:color w:val="auto"/>
          <w:shd w:val="clear" w:color="auto" w:fill="FFFFFF"/>
        </w:rPr>
        <w:t>Западно-Казахстанской</w:t>
      </w:r>
      <w:proofErr w:type="gramEnd"/>
      <w:r w:rsidRPr="00B71C88">
        <w:rPr>
          <w:color w:val="auto"/>
          <w:shd w:val="clear" w:color="auto" w:fill="FFFFFF"/>
        </w:rPr>
        <w:t xml:space="preserve"> области // </w:t>
      </w:r>
      <w:proofErr w:type="spellStart"/>
      <w:r w:rsidRPr="00B71C88">
        <w:rPr>
          <w:color w:val="auto"/>
          <w:shd w:val="clear" w:color="auto" w:fill="FFFFFF"/>
        </w:rPr>
        <w:t>Journal</w:t>
      </w:r>
      <w:proofErr w:type="spellEnd"/>
      <w:r w:rsidRPr="00B71C88">
        <w:rPr>
          <w:color w:val="auto"/>
          <w:shd w:val="clear" w:color="auto" w:fill="FFFFFF"/>
        </w:rPr>
        <w:t xml:space="preserve"> </w:t>
      </w:r>
      <w:proofErr w:type="spellStart"/>
      <w:r w:rsidRPr="00B71C88">
        <w:rPr>
          <w:color w:val="auto"/>
          <w:shd w:val="clear" w:color="auto" w:fill="FFFFFF"/>
        </w:rPr>
        <w:t>of</w:t>
      </w:r>
      <w:proofErr w:type="spellEnd"/>
      <w:r w:rsidRPr="00B71C88">
        <w:rPr>
          <w:color w:val="auto"/>
          <w:shd w:val="clear" w:color="auto" w:fill="FFFFFF"/>
        </w:rPr>
        <w:t xml:space="preserve"> </w:t>
      </w:r>
      <w:proofErr w:type="spellStart"/>
      <w:r w:rsidRPr="00B71C88">
        <w:rPr>
          <w:color w:val="auto"/>
          <w:shd w:val="clear" w:color="auto" w:fill="FFFFFF"/>
        </w:rPr>
        <w:t>Geography</w:t>
      </w:r>
      <w:proofErr w:type="spellEnd"/>
      <w:r w:rsidRPr="00B71C88">
        <w:rPr>
          <w:color w:val="auto"/>
          <w:shd w:val="clear" w:color="auto" w:fill="FFFFFF"/>
        </w:rPr>
        <w:t xml:space="preserve"> </w:t>
      </w:r>
      <w:proofErr w:type="spellStart"/>
      <w:r w:rsidRPr="00B71C88">
        <w:rPr>
          <w:color w:val="auto"/>
          <w:shd w:val="clear" w:color="auto" w:fill="FFFFFF"/>
        </w:rPr>
        <w:t>and</w:t>
      </w:r>
      <w:proofErr w:type="spellEnd"/>
      <w:r w:rsidRPr="00B71C88">
        <w:rPr>
          <w:color w:val="auto"/>
          <w:shd w:val="clear" w:color="auto" w:fill="FFFFFF"/>
        </w:rPr>
        <w:t xml:space="preserve"> </w:t>
      </w:r>
      <w:proofErr w:type="spellStart"/>
      <w:r w:rsidRPr="00B71C88">
        <w:rPr>
          <w:color w:val="auto"/>
          <w:shd w:val="clear" w:color="auto" w:fill="FFFFFF"/>
        </w:rPr>
        <w:t>Environmental</w:t>
      </w:r>
      <w:proofErr w:type="spellEnd"/>
      <w:r w:rsidRPr="00B71C88">
        <w:rPr>
          <w:color w:val="auto"/>
          <w:shd w:val="clear" w:color="auto" w:fill="FFFFFF"/>
        </w:rPr>
        <w:t xml:space="preserve"> </w:t>
      </w:r>
      <w:proofErr w:type="spellStart"/>
      <w:r w:rsidRPr="00B71C88">
        <w:rPr>
          <w:color w:val="auto"/>
          <w:shd w:val="clear" w:color="auto" w:fill="FFFFFF"/>
        </w:rPr>
        <w:t>Management</w:t>
      </w:r>
      <w:proofErr w:type="spellEnd"/>
      <w:r w:rsidRPr="00B71C88">
        <w:rPr>
          <w:color w:val="auto"/>
          <w:shd w:val="clear" w:color="auto" w:fill="FFFFFF"/>
        </w:rPr>
        <w:t>. – 2019. – Т. 32. – №. 1. – С. 13-20.</w:t>
      </w:r>
    </w:p>
    <w:p w:rsidR="00765AE1" w:rsidRPr="00B71C88" w:rsidRDefault="00765AE1" w:rsidP="00765AE1">
      <w:pPr>
        <w:pStyle w:val="ad"/>
        <w:spacing w:line="360" w:lineRule="auto"/>
        <w:ind w:firstLine="709"/>
        <w:jc w:val="both"/>
        <w:rPr>
          <w:bCs/>
          <w:color w:val="auto"/>
        </w:rPr>
      </w:pPr>
      <w:r w:rsidRPr="00B71C88">
        <w:rPr>
          <w:color w:val="auto"/>
          <w:shd w:val="clear" w:color="auto" w:fill="FFFFFF"/>
        </w:rPr>
        <w:t>28</w:t>
      </w:r>
      <w:r w:rsidR="00B11F9D">
        <w:rPr>
          <w:color w:val="auto"/>
          <w:shd w:val="clear" w:color="auto" w:fill="FFFFFF"/>
        </w:rPr>
        <w:t>.</w:t>
      </w:r>
      <w:r w:rsidRPr="00B71C88">
        <w:rPr>
          <w:color w:val="auto"/>
          <w:shd w:val="clear" w:color="auto" w:fill="FFFFFF"/>
        </w:rPr>
        <w:t xml:space="preserve"> </w:t>
      </w:r>
      <w:proofErr w:type="spellStart"/>
      <w:r w:rsidRPr="00B71C88">
        <w:rPr>
          <w:color w:val="auto"/>
        </w:rPr>
        <w:t>Агаджанян</w:t>
      </w:r>
      <w:proofErr w:type="spellEnd"/>
      <w:r w:rsidRPr="00B71C88">
        <w:rPr>
          <w:color w:val="auto"/>
        </w:rPr>
        <w:t xml:space="preserve"> Н.А., Скальный А.В., Детков В.Ю. Элементный портрет человека: заболеваемость, демография и проблема управления здоровьем нации </w:t>
      </w:r>
      <w:r w:rsidRPr="00B71C88">
        <w:rPr>
          <w:rFonts w:eastAsia="Times New Roman"/>
          <w:color w:val="auto"/>
        </w:rPr>
        <w:t xml:space="preserve">// Экология человека. – 2013. – №11. </w:t>
      </w:r>
      <w:r w:rsidRPr="00B71C88">
        <w:rPr>
          <w:rFonts w:eastAsia="Calibri"/>
          <w:color w:val="auto"/>
        </w:rPr>
        <w:t xml:space="preserve">– </w:t>
      </w:r>
      <w:r w:rsidRPr="00B71C88">
        <w:rPr>
          <w:bCs/>
          <w:color w:val="auto"/>
        </w:rPr>
        <w:t>С. 3-12.</w:t>
      </w:r>
    </w:p>
    <w:p w:rsidR="00765AE1" w:rsidRPr="00B71C88" w:rsidRDefault="00765AE1" w:rsidP="00765AE1">
      <w:pPr>
        <w:spacing w:after="0" w:line="360" w:lineRule="auto"/>
        <w:ind w:firstLine="709"/>
        <w:contextualSpacing/>
        <w:jc w:val="both"/>
        <w:rPr>
          <w:color w:val="auto"/>
          <w:shd w:val="clear" w:color="auto" w:fill="FFFFFF"/>
        </w:rPr>
      </w:pPr>
      <w:r w:rsidRPr="00B71C88">
        <w:rPr>
          <w:color w:val="auto"/>
          <w:shd w:val="clear" w:color="auto" w:fill="FFFFFF"/>
        </w:rPr>
        <w:t>29</w:t>
      </w:r>
      <w:r w:rsidR="00B11F9D">
        <w:rPr>
          <w:color w:val="auto"/>
          <w:shd w:val="clear" w:color="auto" w:fill="FFFFFF"/>
        </w:rPr>
        <w:t>.</w:t>
      </w:r>
      <w:r w:rsidRPr="00B71C88">
        <w:rPr>
          <w:color w:val="auto"/>
          <w:shd w:val="clear" w:color="auto" w:fill="FFFFFF"/>
        </w:rPr>
        <w:t xml:space="preserve"> </w:t>
      </w:r>
      <w:proofErr w:type="spellStart"/>
      <w:r w:rsidRPr="00B71C88">
        <w:rPr>
          <w:color w:val="auto"/>
          <w:shd w:val="clear" w:color="auto" w:fill="FFFFFF"/>
        </w:rPr>
        <w:t>Тармаева</w:t>
      </w:r>
      <w:proofErr w:type="spellEnd"/>
      <w:r w:rsidRPr="00B71C88">
        <w:rPr>
          <w:color w:val="auto"/>
          <w:shd w:val="clear" w:color="auto" w:fill="FFFFFF"/>
        </w:rPr>
        <w:t xml:space="preserve"> Н.А., </w:t>
      </w:r>
      <w:proofErr w:type="spellStart"/>
      <w:r w:rsidRPr="00B71C88">
        <w:rPr>
          <w:color w:val="auto"/>
          <w:shd w:val="clear" w:color="auto" w:fill="FFFFFF"/>
        </w:rPr>
        <w:t>Хаптанова</w:t>
      </w:r>
      <w:proofErr w:type="spellEnd"/>
      <w:r w:rsidRPr="00B71C88">
        <w:rPr>
          <w:color w:val="auto"/>
          <w:shd w:val="clear" w:color="auto" w:fill="FFFFFF"/>
        </w:rPr>
        <w:t xml:space="preserve"> В.А., Богданова О.Г. Элементный статус пациентов трудоспособного возраста с артериальной гипертензией // Микроэлементы в медицине. – 2020. – Т. 21. – №. 1. – С. 27-36.</w:t>
      </w:r>
    </w:p>
    <w:p w:rsidR="00765AE1" w:rsidRPr="00B71C88" w:rsidRDefault="00765AE1" w:rsidP="00765AE1">
      <w:pPr>
        <w:spacing w:after="0" w:line="360" w:lineRule="auto"/>
        <w:ind w:firstLine="709"/>
        <w:jc w:val="both"/>
        <w:rPr>
          <w:color w:val="auto"/>
          <w:shd w:val="clear" w:color="auto" w:fill="FFFFFF"/>
        </w:rPr>
      </w:pPr>
      <w:r w:rsidRPr="00B71C88">
        <w:rPr>
          <w:color w:val="auto"/>
          <w:shd w:val="clear" w:color="auto" w:fill="FFFFFF"/>
        </w:rPr>
        <w:t>30</w:t>
      </w:r>
      <w:r w:rsidR="00B11F9D">
        <w:rPr>
          <w:color w:val="auto"/>
          <w:shd w:val="clear" w:color="auto" w:fill="FFFFFF"/>
        </w:rPr>
        <w:t>.</w:t>
      </w:r>
      <w:r w:rsidRPr="00B71C88">
        <w:rPr>
          <w:color w:val="auto"/>
          <w:shd w:val="clear" w:color="auto" w:fill="FFFFFF"/>
        </w:rPr>
        <w:t xml:space="preserve"> Данилова Е.А.,</w:t>
      </w:r>
      <w:r w:rsidR="00907FC8">
        <w:rPr>
          <w:color w:val="auto"/>
          <w:shd w:val="clear" w:color="auto" w:fill="FFFFFF"/>
        </w:rPr>
        <w:t xml:space="preserve"> </w:t>
      </w:r>
      <w:proofErr w:type="spellStart"/>
      <w:r w:rsidR="00907FC8">
        <w:rPr>
          <w:color w:val="auto"/>
          <w:shd w:val="clear" w:color="auto" w:fill="FFFFFF"/>
        </w:rPr>
        <w:t>Осинская</w:t>
      </w:r>
      <w:proofErr w:type="spellEnd"/>
      <w:r w:rsidR="00907FC8">
        <w:rPr>
          <w:color w:val="auto"/>
          <w:shd w:val="clear" w:color="auto" w:fill="FFFFFF"/>
        </w:rPr>
        <w:t xml:space="preserve"> Н.С., </w:t>
      </w:r>
      <w:proofErr w:type="spellStart"/>
      <w:r w:rsidR="00907FC8">
        <w:rPr>
          <w:color w:val="auto"/>
          <w:shd w:val="clear" w:color="auto" w:fill="FFFFFF"/>
        </w:rPr>
        <w:t>Хусниддинова</w:t>
      </w:r>
      <w:proofErr w:type="spellEnd"/>
      <w:r w:rsidR="00907FC8">
        <w:rPr>
          <w:color w:val="auto"/>
          <w:shd w:val="clear" w:color="auto" w:fill="FFFFFF"/>
        </w:rPr>
        <w:t xml:space="preserve"> С.</w:t>
      </w:r>
      <w:r w:rsidRPr="00B71C88">
        <w:rPr>
          <w:color w:val="auto"/>
          <w:shd w:val="clear" w:color="auto" w:fill="FFFFFF"/>
        </w:rPr>
        <w:t>Х. и др. Элементный состав волос− индикатор природно-техногенной обстановки ташкентской области // Микроэлементы в медицине. - 2020. – Т. 21. – №. 3. – С. 24-32.</w:t>
      </w:r>
    </w:p>
    <w:p w:rsidR="00765AE1" w:rsidRPr="00B71C88" w:rsidRDefault="00765AE1" w:rsidP="00765AE1">
      <w:pPr>
        <w:spacing w:after="0" w:line="360" w:lineRule="auto"/>
        <w:ind w:firstLine="709"/>
        <w:jc w:val="both"/>
        <w:rPr>
          <w:color w:val="auto"/>
          <w:shd w:val="clear" w:color="auto" w:fill="FFFFFF"/>
        </w:rPr>
      </w:pPr>
      <w:r w:rsidRPr="00B71C88">
        <w:rPr>
          <w:color w:val="auto"/>
          <w:shd w:val="clear" w:color="auto" w:fill="FFFFFF"/>
        </w:rPr>
        <w:t>31</w:t>
      </w:r>
      <w:r w:rsidR="00B11F9D">
        <w:rPr>
          <w:color w:val="auto"/>
          <w:shd w:val="clear" w:color="auto" w:fill="FFFFFF"/>
        </w:rPr>
        <w:t>.</w:t>
      </w:r>
      <w:r w:rsidRPr="00B71C88">
        <w:rPr>
          <w:color w:val="auto"/>
          <w:shd w:val="clear" w:color="auto" w:fill="FFFFFF"/>
        </w:rPr>
        <w:t xml:space="preserve"> </w:t>
      </w:r>
      <w:proofErr w:type="spellStart"/>
      <w:r w:rsidRPr="00B71C88">
        <w:rPr>
          <w:color w:val="auto"/>
          <w:shd w:val="clear" w:color="auto" w:fill="FFFFFF"/>
        </w:rPr>
        <w:t>Рафикова</w:t>
      </w:r>
      <w:proofErr w:type="spellEnd"/>
      <w:r w:rsidRPr="00B71C88">
        <w:rPr>
          <w:color w:val="auto"/>
          <w:shd w:val="clear" w:color="auto" w:fill="FFFFFF"/>
        </w:rPr>
        <w:t xml:space="preserve"> Ю. С., Семенова И. Н., Хасанова Р. Ф. и др. Элементный состав волос детей, проживающих вблизи горно-обогатительного комбината (Республика Башкортостан) // Микроэлементы в медицине. – 2018. – Т. 19. – №. 4. – С. 48-51.</w:t>
      </w:r>
    </w:p>
    <w:p w:rsidR="00765AE1" w:rsidRPr="00B71C88" w:rsidRDefault="00765AE1" w:rsidP="00765AE1">
      <w:pPr>
        <w:spacing w:after="0" w:line="360" w:lineRule="auto"/>
        <w:ind w:firstLine="709"/>
        <w:jc w:val="both"/>
        <w:rPr>
          <w:color w:val="auto"/>
          <w:shd w:val="clear" w:color="auto" w:fill="FFFFFF"/>
        </w:rPr>
      </w:pPr>
      <w:r w:rsidRPr="00B71C88">
        <w:rPr>
          <w:color w:val="auto"/>
          <w:shd w:val="clear" w:color="auto" w:fill="FFFFFF"/>
        </w:rPr>
        <w:t>32</w:t>
      </w:r>
      <w:r w:rsidR="00B11F9D">
        <w:rPr>
          <w:color w:val="auto"/>
          <w:shd w:val="clear" w:color="auto" w:fill="FFFFFF"/>
        </w:rPr>
        <w:t>.</w:t>
      </w:r>
      <w:r w:rsidRPr="00B71C88">
        <w:rPr>
          <w:color w:val="auto"/>
          <w:shd w:val="clear" w:color="auto" w:fill="FFFFFF"/>
        </w:rPr>
        <w:t xml:space="preserve"> Василенко А.М., </w:t>
      </w:r>
      <w:proofErr w:type="spellStart"/>
      <w:r w:rsidRPr="00B71C88">
        <w:rPr>
          <w:color w:val="auto"/>
          <w:shd w:val="clear" w:color="auto" w:fill="FFFFFF"/>
        </w:rPr>
        <w:t>Шарипова</w:t>
      </w:r>
      <w:proofErr w:type="spellEnd"/>
      <w:r w:rsidRPr="00B71C88">
        <w:rPr>
          <w:color w:val="auto"/>
          <w:shd w:val="clear" w:color="auto" w:fill="FFFFFF"/>
        </w:rPr>
        <w:t xml:space="preserve"> М.М. Дефицит микроэлементов и проблема </w:t>
      </w:r>
      <w:proofErr w:type="spellStart"/>
      <w:r w:rsidRPr="00B71C88">
        <w:rPr>
          <w:color w:val="auto"/>
          <w:shd w:val="clear" w:color="auto" w:fill="FFFFFF"/>
        </w:rPr>
        <w:t>коморбидности</w:t>
      </w:r>
      <w:proofErr w:type="spellEnd"/>
      <w:r w:rsidRPr="00B71C88">
        <w:rPr>
          <w:color w:val="auto"/>
          <w:shd w:val="clear" w:color="auto" w:fill="FFFFFF"/>
        </w:rPr>
        <w:t xml:space="preserve"> // Микроэлементы в медицине. – 2019. – Т. 20. – №. 1. – С. 4-12.</w:t>
      </w:r>
    </w:p>
    <w:p w:rsidR="00765AE1" w:rsidRPr="00B71C88" w:rsidRDefault="00765AE1" w:rsidP="00765AE1">
      <w:pPr>
        <w:spacing w:after="0" w:line="360" w:lineRule="auto"/>
        <w:ind w:firstLine="709"/>
        <w:jc w:val="both"/>
        <w:rPr>
          <w:color w:val="auto"/>
          <w:shd w:val="clear" w:color="auto" w:fill="FFFFFF"/>
        </w:rPr>
      </w:pPr>
      <w:r w:rsidRPr="00B71C88">
        <w:rPr>
          <w:color w:val="auto"/>
          <w:shd w:val="clear" w:color="auto" w:fill="FFFFFF"/>
        </w:rPr>
        <w:t>33</w:t>
      </w:r>
      <w:r w:rsidR="00B11F9D">
        <w:rPr>
          <w:color w:val="auto"/>
          <w:shd w:val="clear" w:color="auto" w:fill="FFFFFF"/>
        </w:rPr>
        <w:t>.</w:t>
      </w:r>
      <w:r w:rsidRPr="00B71C88">
        <w:rPr>
          <w:color w:val="auto"/>
          <w:shd w:val="clear" w:color="auto" w:fill="FFFFFF"/>
        </w:rPr>
        <w:t xml:space="preserve"> Чернова Д.Н. Влияние персонализированной коррекции элементного статуса на иммунную функцию человека // Микроэлементы в медицине. – 2018. – Т. 4. – С. 49-51. </w:t>
      </w:r>
    </w:p>
    <w:p w:rsidR="00765AE1" w:rsidRPr="00B71C88" w:rsidRDefault="00765AE1" w:rsidP="00FC19B1">
      <w:pPr>
        <w:shd w:val="clear" w:color="auto" w:fill="FFFFFF"/>
        <w:spacing w:after="0" w:line="360" w:lineRule="auto"/>
        <w:ind w:firstLine="709"/>
        <w:jc w:val="both"/>
        <w:rPr>
          <w:iCs/>
          <w:color w:val="auto"/>
          <w:shd w:val="clear" w:color="auto" w:fill="FFFFFF"/>
        </w:rPr>
      </w:pPr>
      <w:r w:rsidRPr="00B71C88">
        <w:rPr>
          <w:color w:val="auto"/>
          <w:shd w:val="clear" w:color="auto" w:fill="FFFFFF"/>
        </w:rPr>
        <w:t>34</w:t>
      </w:r>
      <w:r w:rsidR="00B11F9D">
        <w:rPr>
          <w:color w:val="auto"/>
          <w:shd w:val="clear" w:color="auto" w:fill="FFFFFF"/>
        </w:rPr>
        <w:t>.</w:t>
      </w:r>
      <w:r w:rsidRPr="00B71C88">
        <w:rPr>
          <w:color w:val="auto"/>
          <w:shd w:val="clear" w:color="auto" w:fill="FFFFFF"/>
        </w:rPr>
        <w:t xml:space="preserve"> </w:t>
      </w:r>
      <w:proofErr w:type="spellStart"/>
      <w:r w:rsidRPr="00B71C88">
        <w:rPr>
          <w:color w:val="auto"/>
          <w:shd w:val="clear" w:color="auto" w:fill="FFFFFF"/>
        </w:rPr>
        <w:t>Актобе</w:t>
      </w:r>
      <w:proofErr w:type="spellEnd"/>
      <w:r w:rsidRPr="00B71C88">
        <w:rPr>
          <w:color w:val="auto"/>
          <w:shd w:val="clear" w:color="auto" w:fill="FFFFFF"/>
        </w:rPr>
        <w:t xml:space="preserve">. </w:t>
      </w:r>
      <w:r w:rsidRPr="00B71C88">
        <w:rPr>
          <w:color w:val="auto"/>
        </w:rPr>
        <w:t xml:space="preserve">– </w:t>
      </w:r>
      <w:r w:rsidRPr="00B71C88">
        <w:rPr>
          <w:color w:val="auto"/>
          <w:lang w:val="en-US"/>
        </w:rPr>
        <w:t>URL</w:t>
      </w:r>
      <w:r w:rsidRPr="00B71C88">
        <w:rPr>
          <w:color w:val="auto"/>
        </w:rPr>
        <w:t xml:space="preserve">: </w:t>
      </w:r>
      <w:hyperlink r:id="rId72" w:history="1">
        <w:r w:rsidRPr="00B71C88">
          <w:rPr>
            <w:rStyle w:val="af"/>
            <w:rFonts w:eastAsia="Times New Roman"/>
            <w:color w:val="auto"/>
          </w:rPr>
          <w:t>https://ru.wikipedia.org/wiki/%D0%90%D0%BA%D1%82%D0%BE%D0%B1%D0%B5</w:t>
        </w:r>
      </w:hyperlink>
      <w:r w:rsidRPr="00B71C88">
        <w:rPr>
          <w:rStyle w:val="af"/>
          <w:rFonts w:eastAsia="Times New Roman"/>
          <w:color w:val="auto"/>
        </w:rPr>
        <w:t xml:space="preserve"> </w:t>
      </w:r>
      <w:r w:rsidRPr="00B71C88">
        <w:rPr>
          <w:noProof/>
          <w:color w:val="auto"/>
        </w:rPr>
        <w:t>(дата обращения</w:t>
      </w:r>
      <w:r w:rsidRPr="00B71C88">
        <w:rPr>
          <w:iCs/>
          <w:color w:val="auto"/>
          <w:shd w:val="clear" w:color="auto" w:fill="FFFFFF"/>
        </w:rPr>
        <w:t xml:space="preserve"> 21.10.2020).</w:t>
      </w:r>
    </w:p>
    <w:p w:rsidR="00062638" w:rsidRPr="00B71C88" w:rsidRDefault="00907FC8" w:rsidP="00FC19B1">
      <w:pPr>
        <w:autoSpaceDE w:val="0"/>
        <w:autoSpaceDN w:val="0"/>
        <w:adjustRightInd w:val="0"/>
        <w:spacing w:after="0" w:line="360" w:lineRule="auto"/>
        <w:ind w:firstLine="709"/>
        <w:rPr>
          <w:rFonts w:eastAsia="KZBookAntiqua"/>
          <w:color w:val="auto"/>
        </w:rPr>
      </w:pPr>
      <w:r>
        <w:rPr>
          <w:rFonts w:eastAsia="KZBookAntiqua"/>
          <w:color w:val="auto"/>
        </w:rPr>
        <w:t>35</w:t>
      </w:r>
      <w:r w:rsidR="00B11F9D">
        <w:rPr>
          <w:rFonts w:eastAsia="KZBookAntiqua"/>
          <w:color w:val="auto"/>
        </w:rPr>
        <w:t>.</w:t>
      </w:r>
      <w:r>
        <w:rPr>
          <w:rFonts w:eastAsia="KZBookAntiqua"/>
          <w:color w:val="auto"/>
        </w:rPr>
        <w:t xml:space="preserve"> Роза ветров города</w:t>
      </w:r>
      <w:r w:rsidR="00062638" w:rsidRPr="00B71C88">
        <w:rPr>
          <w:rFonts w:eastAsia="KZBookAntiqua"/>
          <w:color w:val="auto"/>
        </w:rPr>
        <w:t xml:space="preserve"> </w:t>
      </w:r>
      <w:proofErr w:type="spellStart"/>
      <w:r w:rsidR="00062638" w:rsidRPr="00B71C88">
        <w:rPr>
          <w:rFonts w:eastAsia="KZBookAntiqua"/>
          <w:color w:val="auto"/>
        </w:rPr>
        <w:t>Актобе</w:t>
      </w:r>
      <w:proofErr w:type="spellEnd"/>
      <w:r w:rsidR="00382DBF" w:rsidRPr="00B71C88">
        <w:rPr>
          <w:rFonts w:eastAsia="KZBookAntiqua"/>
          <w:color w:val="auto"/>
        </w:rPr>
        <w:t>.</w:t>
      </w:r>
      <w:r w:rsidR="00062638" w:rsidRPr="00B71C88">
        <w:rPr>
          <w:rFonts w:eastAsia="KZBookAntiqua"/>
          <w:color w:val="auto"/>
        </w:rPr>
        <w:t xml:space="preserve"> </w:t>
      </w:r>
      <w:r w:rsidR="00382DBF" w:rsidRPr="00B71C88">
        <w:rPr>
          <w:color w:val="auto"/>
        </w:rPr>
        <w:t xml:space="preserve">– </w:t>
      </w:r>
      <w:r w:rsidR="00382DBF" w:rsidRPr="00B71C88">
        <w:rPr>
          <w:color w:val="auto"/>
          <w:lang w:val="en-US"/>
        </w:rPr>
        <w:t>URL</w:t>
      </w:r>
      <w:r w:rsidR="00382DBF" w:rsidRPr="00B71C88">
        <w:rPr>
          <w:color w:val="auto"/>
        </w:rPr>
        <w:t xml:space="preserve">: </w:t>
      </w:r>
      <w:hyperlink r:id="rId73" w:history="1">
        <w:r w:rsidR="00D33C89" w:rsidRPr="00B71C88">
          <w:rPr>
            <w:rStyle w:val="af"/>
            <w:rFonts w:eastAsia="KZBookAntiqua"/>
            <w:color w:val="auto"/>
          </w:rPr>
          <w:t>https://www.meteoblue.com/en/weather/historyclimate/climatemodelled/aktobe_kazakhstan_610611</w:t>
        </w:r>
      </w:hyperlink>
    </w:p>
    <w:p w:rsidR="00765AE1" w:rsidRPr="00B71C88" w:rsidRDefault="00D33C89" w:rsidP="00FC19B1">
      <w:pPr>
        <w:pStyle w:val="Default"/>
        <w:spacing w:line="360" w:lineRule="auto"/>
        <w:ind w:firstLine="709"/>
        <w:jc w:val="both"/>
        <w:rPr>
          <w:rFonts w:ascii="Times New Roman" w:hAnsi="Times New Roman" w:cs="Times New Roman"/>
          <w:color w:val="auto"/>
          <w:lang w:val="ru-RU"/>
        </w:rPr>
      </w:pPr>
      <w:r w:rsidRPr="00B71C88">
        <w:rPr>
          <w:rFonts w:ascii="Times New Roman" w:hAnsi="Times New Roman" w:cs="Times New Roman"/>
          <w:color w:val="auto"/>
          <w:shd w:val="clear" w:color="auto" w:fill="FFFFFF"/>
          <w:lang w:val="ru-RU"/>
        </w:rPr>
        <w:t>36</w:t>
      </w:r>
      <w:r w:rsidR="00B11F9D">
        <w:rPr>
          <w:rFonts w:ascii="Times New Roman" w:hAnsi="Times New Roman" w:cs="Times New Roman"/>
          <w:color w:val="auto"/>
          <w:shd w:val="clear" w:color="auto" w:fill="FFFFFF"/>
          <w:lang w:val="ru-RU"/>
        </w:rPr>
        <w:t>.</w:t>
      </w:r>
      <w:r w:rsidR="00765AE1" w:rsidRPr="00B71C88">
        <w:rPr>
          <w:rFonts w:ascii="Times New Roman" w:hAnsi="Times New Roman" w:cs="Times New Roman"/>
          <w:color w:val="auto"/>
          <w:shd w:val="clear" w:color="auto" w:fill="FFFFFF"/>
          <w:lang w:val="ru-RU"/>
        </w:rPr>
        <w:t xml:space="preserve"> </w:t>
      </w:r>
      <w:proofErr w:type="spellStart"/>
      <w:r w:rsidR="00765AE1" w:rsidRPr="00B71C88">
        <w:rPr>
          <w:rFonts w:ascii="Times New Roman" w:hAnsi="Times New Roman" w:cs="Times New Roman"/>
          <w:color w:val="auto"/>
          <w:lang w:val="ru-RU"/>
        </w:rPr>
        <w:t>Засорин</w:t>
      </w:r>
      <w:proofErr w:type="spellEnd"/>
      <w:r w:rsidR="00765AE1" w:rsidRPr="00B71C88">
        <w:rPr>
          <w:rFonts w:ascii="Times New Roman" w:hAnsi="Times New Roman" w:cs="Times New Roman"/>
          <w:color w:val="auto"/>
          <w:lang w:val="ru-RU"/>
        </w:rPr>
        <w:t xml:space="preserve"> Б.В., </w:t>
      </w:r>
      <w:proofErr w:type="spellStart"/>
      <w:r w:rsidR="00765AE1" w:rsidRPr="00B71C88">
        <w:rPr>
          <w:rFonts w:ascii="Times New Roman" w:hAnsi="Times New Roman" w:cs="Times New Roman"/>
          <w:color w:val="auto"/>
          <w:lang w:val="ru-RU"/>
        </w:rPr>
        <w:t>Сабыр</w:t>
      </w:r>
      <w:proofErr w:type="spellEnd"/>
      <w:r w:rsidR="00765AE1" w:rsidRPr="00B71C88">
        <w:rPr>
          <w:rFonts w:ascii="Times New Roman" w:hAnsi="Times New Roman" w:cs="Times New Roman"/>
          <w:color w:val="auto"/>
          <w:lang w:val="ru-RU"/>
        </w:rPr>
        <w:t xml:space="preserve"> К.К., </w:t>
      </w:r>
      <w:proofErr w:type="spellStart"/>
      <w:r w:rsidR="00765AE1" w:rsidRPr="00B71C88">
        <w:rPr>
          <w:rFonts w:ascii="Times New Roman" w:hAnsi="Times New Roman" w:cs="Times New Roman"/>
          <w:color w:val="auto"/>
          <w:lang w:val="ru-RU"/>
        </w:rPr>
        <w:t>Искаков</w:t>
      </w:r>
      <w:proofErr w:type="spellEnd"/>
      <w:r w:rsidR="00765AE1" w:rsidRPr="00B71C88">
        <w:rPr>
          <w:rFonts w:ascii="Times New Roman" w:hAnsi="Times New Roman" w:cs="Times New Roman"/>
          <w:color w:val="auto"/>
          <w:lang w:val="ru-RU"/>
        </w:rPr>
        <w:t xml:space="preserve"> А.Ж. Риски здоровью населения от воздействия факторов среды обитания урбанизированных территорий. – </w:t>
      </w:r>
      <w:proofErr w:type="spellStart"/>
      <w:r w:rsidR="00765AE1" w:rsidRPr="00B71C88">
        <w:rPr>
          <w:rFonts w:ascii="Times New Roman" w:hAnsi="Times New Roman" w:cs="Times New Roman"/>
          <w:color w:val="auto"/>
          <w:lang w:val="ru-RU"/>
        </w:rPr>
        <w:t>Актобе</w:t>
      </w:r>
      <w:proofErr w:type="spellEnd"/>
      <w:r w:rsidR="00765AE1" w:rsidRPr="00B71C88">
        <w:rPr>
          <w:rFonts w:ascii="Times New Roman" w:hAnsi="Times New Roman" w:cs="Times New Roman"/>
          <w:color w:val="auto"/>
          <w:lang w:val="ru-RU"/>
        </w:rPr>
        <w:t>, 2009.</w:t>
      </w:r>
      <w:r w:rsidR="00FA5238" w:rsidRPr="00B71C88">
        <w:rPr>
          <w:rFonts w:ascii="Times New Roman" w:hAnsi="Times New Roman" w:cs="Times New Roman"/>
          <w:color w:val="auto"/>
          <w:lang w:val="ru-RU"/>
        </w:rPr>
        <w:t xml:space="preserve"> </w:t>
      </w:r>
      <w:r w:rsidR="00765AE1" w:rsidRPr="00B71C88">
        <w:rPr>
          <w:rFonts w:ascii="Times New Roman" w:hAnsi="Times New Roman" w:cs="Times New Roman"/>
          <w:color w:val="auto"/>
          <w:lang w:val="ru-RU"/>
        </w:rPr>
        <w:t>- 152 с.</w:t>
      </w:r>
    </w:p>
    <w:p w:rsidR="00D33C89" w:rsidRPr="00B71C88" w:rsidRDefault="00D33C89" w:rsidP="00C812AE">
      <w:pPr>
        <w:shd w:val="clear" w:color="auto" w:fill="FFFFFF"/>
        <w:spacing w:after="0" w:line="360" w:lineRule="auto"/>
        <w:ind w:firstLine="709"/>
        <w:jc w:val="both"/>
        <w:rPr>
          <w:rFonts w:eastAsia="KZBookAntiqua"/>
          <w:color w:val="auto"/>
        </w:rPr>
      </w:pPr>
      <w:r w:rsidRPr="00B71C88">
        <w:rPr>
          <w:color w:val="auto"/>
        </w:rPr>
        <w:t>37</w:t>
      </w:r>
      <w:r w:rsidR="00B11F9D">
        <w:rPr>
          <w:color w:val="auto"/>
        </w:rPr>
        <w:t>.</w:t>
      </w:r>
      <w:r w:rsidRPr="00B71C88">
        <w:rPr>
          <w:color w:val="auto"/>
        </w:rPr>
        <w:t xml:space="preserve"> </w:t>
      </w:r>
      <w:proofErr w:type="spellStart"/>
      <w:r w:rsidR="00907FC8">
        <w:rPr>
          <w:color w:val="auto"/>
          <w:lang w:val="en-US"/>
        </w:rPr>
        <w:t>Aktobe</w:t>
      </w:r>
      <w:proofErr w:type="spellEnd"/>
      <w:r w:rsidR="00907FC8" w:rsidRPr="00907FC8">
        <w:rPr>
          <w:color w:val="auto"/>
        </w:rPr>
        <w:t xml:space="preserve">. - </w:t>
      </w:r>
      <w:r w:rsidR="00907FC8" w:rsidRPr="00B71C88">
        <w:rPr>
          <w:color w:val="auto"/>
          <w:lang w:val="en-US"/>
        </w:rPr>
        <w:t>URL</w:t>
      </w:r>
      <w:r w:rsidR="00907FC8" w:rsidRPr="00B71C88">
        <w:rPr>
          <w:color w:val="auto"/>
        </w:rPr>
        <w:t xml:space="preserve">: </w:t>
      </w:r>
      <w:hyperlink r:id="rId74" w:history="1">
        <w:r w:rsidR="00FA5238" w:rsidRPr="00B71C88">
          <w:rPr>
            <w:rStyle w:val="af"/>
            <w:rFonts w:eastAsia="KZBookAntiqua"/>
            <w:color w:val="auto"/>
          </w:rPr>
          <w:t>https://www.google.com/maps/@50.2394913,57.4714075,10z/</w:t>
        </w:r>
      </w:hyperlink>
      <w:r w:rsidR="00FA5238" w:rsidRPr="00B71C88">
        <w:rPr>
          <w:rFonts w:eastAsia="KZBookAntiqua"/>
          <w:color w:val="auto"/>
        </w:rPr>
        <w:t xml:space="preserve"> </w:t>
      </w:r>
      <w:r w:rsidR="00C812AE" w:rsidRPr="00B71C88">
        <w:rPr>
          <w:noProof/>
          <w:color w:val="auto"/>
        </w:rPr>
        <w:t>(дата обращения</w:t>
      </w:r>
      <w:r w:rsidR="00C812AE" w:rsidRPr="00B71C88">
        <w:rPr>
          <w:iCs/>
          <w:color w:val="auto"/>
          <w:shd w:val="clear" w:color="auto" w:fill="FFFFFF"/>
        </w:rPr>
        <w:t xml:space="preserve"> 21.10.2020)</w:t>
      </w:r>
    </w:p>
    <w:p w:rsidR="00765AE1" w:rsidRPr="00B11F9D" w:rsidRDefault="00D33C89" w:rsidP="00765AE1">
      <w:pPr>
        <w:shd w:val="clear" w:color="auto" w:fill="FFFFFF"/>
        <w:spacing w:after="0" w:line="360" w:lineRule="auto"/>
        <w:ind w:firstLine="709"/>
        <w:jc w:val="both"/>
        <w:rPr>
          <w:rFonts w:eastAsia="Times New Roman"/>
          <w:color w:val="auto"/>
        </w:rPr>
      </w:pPr>
      <w:r w:rsidRPr="00B71C88">
        <w:rPr>
          <w:color w:val="auto"/>
          <w:shd w:val="clear" w:color="auto" w:fill="FFFFFF"/>
        </w:rPr>
        <w:t>38</w:t>
      </w:r>
      <w:r w:rsidR="00B11F9D">
        <w:rPr>
          <w:color w:val="auto"/>
          <w:shd w:val="clear" w:color="auto" w:fill="FFFFFF"/>
        </w:rPr>
        <w:t>.</w:t>
      </w:r>
      <w:r w:rsidR="00765AE1" w:rsidRPr="00B71C88">
        <w:rPr>
          <w:color w:val="auto"/>
        </w:rPr>
        <w:t xml:space="preserve"> Быков А. В. </w:t>
      </w:r>
      <w:proofErr w:type="spellStart"/>
      <w:r w:rsidR="00765AE1" w:rsidRPr="00B71C88">
        <w:rPr>
          <w:color w:val="auto"/>
        </w:rPr>
        <w:t>Web</w:t>
      </w:r>
      <w:proofErr w:type="spellEnd"/>
      <w:r w:rsidR="00765AE1" w:rsidRPr="00B71C88">
        <w:rPr>
          <w:color w:val="auto"/>
        </w:rPr>
        <w:t xml:space="preserve">-картографирование: учеб. пособие / А.В. Быков, С. В. Пьянков; </w:t>
      </w:r>
      <w:proofErr w:type="spellStart"/>
      <w:r w:rsidR="00765AE1" w:rsidRPr="00B71C88">
        <w:rPr>
          <w:color w:val="auto"/>
        </w:rPr>
        <w:t>Перм</w:t>
      </w:r>
      <w:proofErr w:type="spellEnd"/>
      <w:r w:rsidR="00765AE1" w:rsidRPr="00B71C88">
        <w:rPr>
          <w:color w:val="auto"/>
        </w:rPr>
        <w:t xml:space="preserve">. гос. нац. </w:t>
      </w:r>
      <w:proofErr w:type="spellStart"/>
      <w:r w:rsidR="00765AE1" w:rsidRPr="00B71C88">
        <w:rPr>
          <w:color w:val="auto"/>
        </w:rPr>
        <w:t>исслед</w:t>
      </w:r>
      <w:proofErr w:type="spellEnd"/>
      <w:r w:rsidR="00765AE1" w:rsidRPr="00B71C88">
        <w:rPr>
          <w:color w:val="auto"/>
        </w:rPr>
        <w:t>. ун-т. – Пермь, 2015. – 110 с</w:t>
      </w:r>
      <w:r w:rsidR="00B11F9D">
        <w:rPr>
          <w:color w:val="auto"/>
        </w:rPr>
        <w:t>.</w:t>
      </w:r>
    </w:p>
    <w:p w:rsidR="00765AE1" w:rsidRPr="00B71C88" w:rsidRDefault="00D33C89" w:rsidP="00765AE1">
      <w:pPr>
        <w:shd w:val="clear" w:color="auto" w:fill="FFFFFF"/>
        <w:spacing w:after="0" w:line="360" w:lineRule="auto"/>
        <w:ind w:firstLine="709"/>
        <w:jc w:val="both"/>
        <w:rPr>
          <w:iCs/>
          <w:color w:val="auto"/>
          <w:shd w:val="clear" w:color="auto" w:fill="FFFFFF"/>
          <w:lang w:val="en-US"/>
        </w:rPr>
      </w:pPr>
      <w:r w:rsidRPr="00B71C88">
        <w:rPr>
          <w:color w:val="auto"/>
          <w:shd w:val="clear" w:color="auto" w:fill="FFFFFF"/>
          <w:lang w:val="en-US"/>
        </w:rPr>
        <w:t>39</w:t>
      </w:r>
      <w:r w:rsidR="00B11F9D" w:rsidRPr="00B11F9D">
        <w:rPr>
          <w:color w:val="auto"/>
          <w:shd w:val="clear" w:color="auto" w:fill="FFFFFF"/>
          <w:lang w:val="en-US"/>
        </w:rPr>
        <w:t>.</w:t>
      </w:r>
      <w:r w:rsidR="00765AE1" w:rsidRPr="00B71C88">
        <w:rPr>
          <w:color w:val="auto"/>
          <w:shd w:val="clear" w:color="auto" w:fill="FFFFFF"/>
          <w:lang w:val="en-US"/>
        </w:rPr>
        <w:t xml:space="preserve"> Leaflet is the leading open-source JavaScript library for mobile-friendly interactive maps. </w:t>
      </w:r>
      <w:r w:rsidR="00765AE1" w:rsidRPr="00B71C88">
        <w:rPr>
          <w:color w:val="auto"/>
          <w:lang w:val="en-US"/>
        </w:rPr>
        <w:t xml:space="preserve">– URL: </w:t>
      </w:r>
      <w:r w:rsidR="00765AE1" w:rsidRPr="00B71C88">
        <w:rPr>
          <w:color w:val="auto"/>
          <w:shd w:val="clear" w:color="auto" w:fill="FFFFFF"/>
          <w:lang w:val="en-US"/>
        </w:rPr>
        <w:t xml:space="preserve">https://leafletjs.com/ </w:t>
      </w:r>
      <w:r w:rsidR="00765AE1" w:rsidRPr="00B71C88">
        <w:rPr>
          <w:noProof/>
          <w:color w:val="auto"/>
          <w:lang w:val="en-US"/>
        </w:rPr>
        <w:t>(</w:t>
      </w:r>
      <w:r w:rsidR="00765AE1" w:rsidRPr="00B71C88">
        <w:rPr>
          <w:noProof/>
          <w:color w:val="auto"/>
        </w:rPr>
        <w:t>дата</w:t>
      </w:r>
      <w:r w:rsidR="00765AE1" w:rsidRPr="00B71C88">
        <w:rPr>
          <w:noProof/>
          <w:color w:val="auto"/>
          <w:lang w:val="en-US"/>
        </w:rPr>
        <w:t xml:space="preserve"> </w:t>
      </w:r>
      <w:r w:rsidR="00765AE1" w:rsidRPr="00B71C88">
        <w:rPr>
          <w:noProof/>
          <w:color w:val="auto"/>
        </w:rPr>
        <w:t>обращения</w:t>
      </w:r>
      <w:r w:rsidR="00765AE1" w:rsidRPr="00B71C88">
        <w:rPr>
          <w:iCs/>
          <w:color w:val="auto"/>
          <w:shd w:val="clear" w:color="auto" w:fill="FFFFFF"/>
          <w:lang w:val="en-US"/>
        </w:rPr>
        <w:t xml:space="preserve"> 21.10.2020).</w:t>
      </w:r>
    </w:p>
    <w:p w:rsidR="00765AE1" w:rsidRPr="00B71C88" w:rsidRDefault="00D33C89" w:rsidP="00765AE1">
      <w:pPr>
        <w:shd w:val="clear" w:color="auto" w:fill="FFFFFF"/>
        <w:spacing w:after="0" w:line="360" w:lineRule="auto"/>
        <w:ind w:firstLine="709"/>
        <w:jc w:val="both"/>
        <w:rPr>
          <w:rFonts w:eastAsia="Times New Roman"/>
          <w:color w:val="auto"/>
        </w:rPr>
      </w:pPr>
      <w:r w:rsidRPr="00B71C88">
        <w:rPr>
          <w:color w:val="auto"/>
          <w:shd w:val="clear" w:color="auto" w:fill="FFFFFF"/>
        </w:rPr>
        <w:t>40</w:t>
      </w:r>
      <w:r w:rsidR="00B11F9D">
        <w:rPr>
          <w:color w:val="auto"/>
          <w:shd w:val="clear" w:color="auto" w:fill="FFFFFF"/>
        </w:rPr>
        <w:t>.</w:t>
      </w:r>
      <w:r w:rsidR="00765AE1" w:rsidRPr="00B71C88">
        <w:rPr>
          <w:color w:val="auto"/>
          <w:shd w:val="clear" w:color="auto" w:fill="FFFFFF"/>
        </w:rPr>
        <w:t xml:space="preserve"> </w:t>
      </w:r>
      <w:proofErr w:type="spellStart"/>
      <w:r w:rsidR="00765AE1" w:rsidRPr="00B71C88">
        <w:rPr>
          <w:color w:val="auto"/>
          <w:shd w:val="clear" w:color="auto" w:fill="FFFFFF"/>
          <w:lang w:val="en-US"/>
        </w:rPr>
        <w:t>OpenLayers</w:t>
      </w:r>
      <w:proofErr w:type="spellEnd"/>
      <w:r w:rsidR="00765AE1" w:rsidRPr="00B71C88">
        <w:rPr>
          <w:color w:val="auto"/>
          <w:shd w:val="clear" w:color="auto" w:fill="FFFFFF"/>
        </w:rPr>
        <w:t xml:space="preserve">. </w:t>
      </w:r>
      <w:r w:rsidR="00765AE1" w:rsidRPr="00B71C88">
        <w:rPr>
          <w:color w:val="auto"/>
        </w:rPr>
        <w:t xml:space="preserve">– </w:t>
      </w:r>
      <w:hyperlink r:id="rId75" w:history="1">
        <w:r w:rsidR="00B71C88" w:rsidRPr="00B71C88">
          <w:rPr>
            <w:rStyle w:val="af"/>
            <w:color w:val="auto"/>
            <w:lang w:val="en-US"/>
          </w:rPr>
          <w:t>URL</w:t>
        </w:r>
        <w:r w:rsidR="00B71C88" w:rsidRPr="00B71C88">
          <w:rPr>
            <w:rStyle w:val="af"/>
            <w:color w:val="auto"/>
          </w:rPr>
          <w:t xml:space="preserve">: </w:t>
        </w:r>
        <w:r w:rsidR="00B71C88" w:rsidRPr="00B71C88">
          <w:rPr>
            <w:rStyle w:val="af"/>
            <w:color w:val="auto"/>
            <w:shd w:val="clear" w:color="auto" w:fill="FFFFFF"/>
            <w:lang w:val="en-US"/>
          </w:rPr>
          <w:t>https</w:t>
        </w:r>
        <w:r w:rsidR="00B71C88" w:rsidRPr="00B71C88">
          <w:rPr>
            <w:rStyle w:val="af"/>
            <w:color w:val="auto"/>
            <w:shd w:val="clear" w:color="auto" w:fill="FFFFFF"/>
          </w:rPr>
          <w:t>://</w:t>
        </w:r>
        <w:r w:rsidR="00B71C88" w:rsidRPr="00B71C88">
          <w:rPr>
            <w:rStyle w:val="af"/>
            <w:color w:val="auto"/>
            <w:shd w:val="clear" w:color="auto" w:fill="FFFFFF"/>
            <w:lang w:val="en-US"/>
          </w:rPr>
          <w:t>openlayers</w:t>
        </w:r>
        <w:r w:rsidR="00B71C88" w:rsidRPr="00B71C88">
          <w:rPr>
            <w:rStyle w:val="af"/>
            <w:color w:val="auto"/>
            <w:shd w:val="clear" w:color="auto" w:fill="FFFFFF"/>
          </w:rPr>
          <w:t>.</w:t>
        </w:r>
        <w:r w:rsidR="00B71C88" w:rsidRPr="00B71C88">
          <w:rPr>
            <w:rStyle w:val="af"/>
            <w:color w:val="auto"/>
            <w:shd w:val="clear" w:color="auto" w:fill="FFFFFF"/>
            <w:lang w:val="en-US"/>
          </w:rPr>
          <w:t>org</w:t>
        </w:r>
        <w:r w:rsidR="00B71C88" w:rsidRPr="00B71C88">
          <w:rPr>
            <w:rStyle w:val="af"/>
            <w:color w:val="auto"/>
            <w:shd w:val="clear" w:color="auto" w:fill="FFFFFF"/>
          </w:rPr>
          <w:t>/</w:t>
        </w:r>
      </w:hyperlink>
      <w:r w:rsidR="00765AE1" w:rsidRPr="00B71C88">
        <w:rPr>
          <w:color w:val="auto"/>
          <w:shd w:val="clear" w:color="auto" w:fill="FFFFFF"/>
        </w:rPr>
        <w:t xml:space="preserve"> </w:t>
      </w:r>
      <w:r w:rsidR="00765AE1" w:rsidRPr="00B71C88">
        <w:rPr>
          <w:noProof/>
          <w:color w:val="auto"/>
        </w:rPr>
        <w:t>(дата обращения</w:t>
      </w:r>
      <w:r w:rsidR="00765AE1" w:rsidRPr="00B71C88">
        <w:rPr>
          <w:iCs/>
          <w:color w:val="auto"/>
          <w:shd w:val="clear" w:color="auto" w:fill="FFFFFF"/>
        </w:rPr>
        <w:t xml:space="preserve"> 21.10.2020).</w:t>
      </w:r>
    </w:p>
    <w:p w:rsidR="00765AE1" w:rsidRPr="00B71C88" w:rsidRDefault="00D33C89" w:rsidP="00765AE1">
      <w:pPr>
        <w:shd w:val="clear" w:color="auto" w:fill="FFFFFF"/>
        <w:spacing w:after="0" w:line="360" w:lineRule="auto"/>
        <w:ind w:firstLine="709"/>
        <w:jc w:val="both"/>
        <w:rPr>
          <w:rFonts w:eastAsia="Times New Roman"/>
          <w:color w:val="auto"/>
          <w:lang w:val="en-US"/>
        </w:rPr>
      </w:pPr>
      <w:r w:rsidRPr="00B71C88">
        <w:rPr>
          <w:color w:val="auto"/>
          <w:shd w:val="clear" w:color="auto" w:fill="FFFFFF"/>
          <w:lang w:val="en-US"/>
        </w:rPr>
        <w:lastRenderedPageBreak/>
        <w:t>41</w:t>
      </w:r>
      <w:r w:rsidR="00B11F9D" w:rsidRPr="00B11F9D">
        <w:rPr>
          <w:color w:val="auto"/>
          <w:shd w:val="clear" w:color="auto" w:fill="FFFFFF"/>
          <w:lang w:val="en-US"/>
        </w:rPr>
        <w:t>.</w:t>
      </w:r>
      <w:r w:rsidR="00765AE1" w:rsidRPr="00B71C88">
        <w:rPr>
          <w:color w:val="auto"/>
          <w:shd w:val="clear" w:color="auto" w:fill="FFFFFF"/>
          <w:lang w:val="en-US"/>
        </w:rPr>
        <w:t xml:space="preserve"> Interactive Choropleth Map.</w:t>
      </w:r>
      <w:r w:rsidR="00765AE1" w:rsidRPr="00B71C88">
        <w:rPr>
          <w:color w:val="auto"/>
          <w:lang w:val="en-US"/>
        </w:rPr>
        <w:t xml:space="preserve"> – URL:</w:t>
      </w:r>
      <w:r w:rsidR="00765AE1" w:rsidRPr="00B71C88">
        <w:rPr>
          <w:color w:val="auto"/>
          <w:shd w:val="clear" w:color="auto" w:fill="FFFFFF"/>
          <w:lang w:val="en-US"/>
        </w:rPr>
        <w:t xml:space="preserve"> </w:t>
      </w:r>
      <w:hyperlink r:id="rId76" w:history="1">
        <w:r w:rsidR="00765AE1" w:rsidRPr="00B71C88">
          <w:rPr>
            <w:rStyle w:val="af"/>
            <w:color w:val="auto"/>
            <w:shd w:val="clear" w:color="auto" w:fill="FFFFFF"/>
            <w:lang w:val="en-US"/>
          </w:rPr>
          <w:t>https://leafletjs.com/examples/choropleth/</w:t>
        </w:r>
      </w:hyperlink>
      <w:r w:rsidR="00765AE1" w:rsidRPr="00B71C88">
        <w:rPr>
          <w:color w:val="auto"/>
          <w:shd w:val="clear" w:color="auto" w:fill="FFFFFF"/>
          <w:lang w:val="en-US"/>
        </w:rPr>
        <w:t xml:space="preserve"> </w:t>
      </w:r>
      <w:r w:rsidR="00765AE1" w:rsidRPr="00B71C88">
        <w:rPr>
          <w:noProof/>
          <w:color w:val="auto"/>
          <w:lang w:val="en-US"/>
        </w:rPr>
        <w:t>(</w:t>
      </w:r>
      <w:r w:rsidR="00765AE1" w:rsidRPr="00B71C88">
        <w:rPr>
          <w:noProof/>
          <w:color w:val="auto"/>
        </w:rPr>
        <w:t>дата</w:t>
      </w:r>
      <w:r w:rsidR="00765AE1" w:rsidRPr="00B71C88">
        <w:rPr>
          <w:noProof/>
          <w:color w:val="auto"/>
          <w:lang w:val="en-US"/>
        </w:rPr>
        <w:t xml:space="preserve"> </w:t>
      </w:r>
      <w:r w:rsidR="00765AE1" w:rsidRPr="00B71C88">
        <w:rPr>
          <w:noProof/>
          <w:color w:val="auto"/>
        </w:rPr>
        <w:t>обращения</w:t>
      </w:r>
      <w:r w:rsidR="00765AE1" w:rsidRPr="00B71C88">
        <w:rPr>
          <w:iCs/>
          <w:color w:val="auto"/>
          <w:shd w:val="clear" w:color="auto" w:fill="FFFFFF"/>
          <w:lang w:val="en-US"/>
        </w:rPr>
        <w:t xml:space="preserve"> 21.10.2020).</w:t>
      </w:r>
    </w:p>
    <w:p w:rsidR="00765AE1" w:rsidRPr="00B71C88" w:rsidRDefault="00765AE1" w:rsidP="00765AE1">
      <w:pPr>
        <w:spacing w:after="0" w:line="360" w:lineRule="auto"/>
        <w:ind w:firstLine="709"/>
        <w:jc w:val="both"/>
        <w:rPr>
          <w:color w:val="auto"/>
          <w:shd w:val="clear" w:color="auto" w:fill="FFFFFF"/>
          <w:lang w:val="en-US"/>
        </w:rPr>
      </w:pPr>
    </w:p>
    <w:p w:rsidR="00765AE1" w:rsidRPr="00B71C88" w:rsidRDefault="00765AE1" w:rsidP="00765AE1">
      <w:pPr>
        <w:autoSpaceDE w:val="0"/>
        <w:autoSpaceDN w:val="0"/>
        <w:adjustRightInd w:val="0"/>
        <w:spacing w:after="0" w:line="240" w:lineRule="auto"/>
        <w:ind w:firstLine="709"/>
        <w:jc w:val="both"/>
        <w:rPr>
          <w:color w:val="auto"/>
          <w:lang w:val="en-US"/>
        </w:rPr>
      </w:pPr>
    </w:p>
    <w:p w:rsidR="00765AE1" w:rsidRPr="00B71C88" w:rsidRDefault="00765AE1" w:rsidP="00765AE1">
      <w:pPr>
        <w:pStyle w:val="Default"/>
        <w:ind w:firstLine="709"/>
        <w:jc w:val="both"/>
        <w:rPr>
          <w:rFonts w:ascii="Times New Roman" w:hAnsi="Times New Roman" w:cs="Times New Roman"/>
          <w:color w:val="auto"/>
          <w:lang w:val="en-US"/>
        </w:rPr>
      </w:pPr>
    </w:p>
    <w:p w:rsidR="00765AE1" w:rsidRPr="00B71C88" w:rsidRDefault="00765AE1" w:rsidP="00765AE1">
      <w:pPr>
        <w:spacing w:after="0" w:line="240" w:lineRule="auto"/>
        <w:jc w:val="both"/>
        <w:rPr>
          <w:color w:val="auto"/>
          <w:lang w:val="en-US"/>
        </w:rPr>
      </w:pPr>
    </w:p>
    <w:p w:rsidR="00765AE1" w:rsidRPr="00B71C88" w:rsidRDefault="00765AE1" w:rsidP="00765AE1">
      <w:pPr>
        <w:spacing w:after="0" w:line="240" w:lineRule="auto"/>
        <w:jc w:val="both"/>
        <w:rPr>
          <w:color w:val="auto"/>
          <w:lang w:val="en-US"/>
        </w:rPr>
      </w:pPr>
    </w:p>
    <w:p w:rsidR="00765AE1" w:rsidRPr="00B71C88" w:rsidRDefault="00765AE1" w:rsidP="00765AE1">
      <w:pPr>
        <w:spacing w:after="0" w:line="240" w:lineRule="auto"/>
        <w:jc w:val="both"/>
        <w:rPr>
          <w:color w:val="auto"/>
          <w:lang w:val="en-US"/>
        </w:rPr>
      </w:pPr>
    </w:p>
    <w:p w:rsidR="006C68BD" w:rsidRPr="00B71C88" w:rsidRDefault="006C68BD" w:rsidP="00765AE1">
      <w:pPr>
        <w:widowControl w:val="0"/>
        <w:suppressAutoHyphens/>
        <w:spacing w:after="0" w:line="360" w:lineRule="auto"/>
        <w:ind w:firstLine="708"/>
        <w:jc w:val="both"/>
        <w:rPr>
          <w:rFonts w:eastAsia="Times New Roman"/>
          <w:color w:val="auto"/>
          <w:lang w:val="en-US" w:eastAsia="ar-SA"/>
        </w:rPr>
      </w:pPr>
    </w:p>
    <w:p w:rsidR="006C68BD" w:rsidRPr="00B71C88" w:rsidRDefault="006C68BD" w:rsidP="00765AE1">
      <w:pPr>
        <w:widowControl w:val="0"/>
        <w:suppressAutoHyphens/>
        <w:spacing w:after="0" w:line="360" w:lineRule="auto"/>
        <w:ind w:firstLine="708"/>
        <w:jc w:val="both"/>
        <w:rPr>
          <w:rFonts w:eastAsia="Times New Roman"/>
          <w:color w:val="auto"/>
          <w:lang w:val="en-US" w:eastAsia="ar-SA"/>
        </w:rPr>
      </w:pPr>
    </w:p>
    <w:p w:rsidR="006C68BD" w:rsidRPr="00B71C88" w:rsidRDefault="006C68BD" w:rsidP="00765AE1">
      <w:pPr>
        <w:widowControl w:val="0"/>
        <w:suppressAutoHyphens/>
        <w:spacing w:after="0" w:line="360" w:lineRule="auto"/>
        <w:ind w:firstLine="708"/>
        <w:jc w:val="both"/>
        <w:rPr>
          <w:rFonts w:eastAsia="Times New Roman"/>
          <w:color w:val="auto"/>
          <w:lang w:val="en-US" w:eastAsia="ar-SA"/>
        </w:rPr>
      </w:pPr>
    </w:p>
    <w:p w:rsidR="00FC19B1" w:rsidRPr="00B75365" w:rsidRDefault="00FC19B1" w:rsidP="006C68BD">
      <w:pPr>
        <w:widowControl w:val="0"/>
        <w:suppressAutoHyphens/>
        <w:spacing w:after="0" w:line="360" w:lineRule="auto"/>
        <w:ind w:firstLine="708"/>
        <w:jc w:val="center"/>
        <w:rPr>
          <w:rFonts w:eastAsia="Times New Roman"/>
          <w:color w:val="auto"/>
          <w:lang w:val="en-US" w:eastAsia="ar-SA"/>
        </w:rPr>
      </w:pPr>
    </w:p>
    <w:p w:rsidR="00FC19B1" w:rsidRPr="00B75365" w:rsidRDefault="00FC19B1" w:rsidP="006C68BD">
      <w:pPr>
        <w:widowControl w:val="0"/>
        <w:suppressAutoHyphens/>
        <w:spacing w:after="0" w:line="360" w:lineRule="auto"/>
        <w:ind w:firstLine="708"/>
        <w:jc w:val="center"/>
        <w:rPr>
          <w:rFonts w:eastAsia="Times New Roman"/>
          <w:color w:val="auto"/>
          <w:lang w:val="en-US" w:eastAsia="ar-SA"/>
        </w:rPr>
      </w:pPr>
    </w:p>
    <w:p w:rsidR="00FC19B1" w:rsidRPr="00B75365" w:rsidRDefault="00FC19B1" w:rsidP="006C68BD">
      <w:pPr>
        <w:widowControl w:val="0"/>
        <w:suppressAutoHyphens/>
        <w:spacing w:after="0" w:line="360" w:lineRule="auto"/>
        <w:ind w:firstLine="708"/>
        <w:jc w:val="center"/>
        <w:rPr>
          <w:rFonts w:eastAsia="Times New Roman"/>
          <w:color w:val="auto"/>
          <w:lang w:val="en-US" w:eastAsia="ar-SA"/>
        </w:rPr>
      </w:pPr>
    </w:p>
    <w:p w:rsidR="00FC19B1" w:rsidRPr="00B75365" w:rsidRDefault="00FC19B1" w:rsidP="006C68BD">
      <w:pPr>
        <w:widowControl w:val="0"/>
        <w:suppressAutoHyphens/>
        <w:spacing w:after="0" w:line="360" w:lineRule="auto"/>
        <w:ind w:firstLine="708"/>
        <w:jc w:val="center"/>
        <w:rPr>
          <w:rFonts w:eastAsia="Times New Roman"/>
          <w:color w:val="auto"/>
          <w:lang w:val="en-US" w:eastAsia="ar-SA"/>
        </w:rPr>
      </w:pPr>
    </w:p>
    <w:p w:rsidR="00FC19B1" w:rsidRPr="00B75365" w:rsidRDefault="00FC19B1" w:rsidP="006C68BD">
      <w:pPr>
        <w:widowControl w:val="0"/>
        <w:suppressAutoHyphens/>
        <w:spacing w:after="0" w:line="360" w:lineRule="auto"/>
        <w:ind w:firstLine="708"/>
        <w:jc w:val="center"/>
        <w:rPr>
          <w:rFonts w:eastAsia="Times New Roman"/>
          <w:color w:val="auto"/>
          <w:lang w:val="en-US" w:eastAsia="ar-SA"/>
        </w:rPr>
      </w:pPr>
    </w:p>
    <w:p w:rsidR="00FC19B1" w:rsidRPr="00B75365" w:rsidRDefault="00FC19B1" w:rsidP="006C68BD">
      <w:pPr>
        <w:widowControl w:val="0"/>
        <w:suppressAutoHyphens/>
        <w:spacing w:after="0" w:line="360" w:lineRule="auto"/>
        <w:ind w:firstLine="708"/>
        <w:jc w:val="center"/>
        <w:rPr>
          <w:rFonts w:eastAsia="Times New Roman"/>
          <w:color w:val="auto"/>
          <w:lang w:val="en-US" w:eastAsia="ar-SA"/>
        </w:rPr>
      </w:pPr>
    </w:p>
    <w:p w:rsidR="00FC19B1" w:rsidRPr="00B75365" w:rsidRDefault="00FC19B1" w:rsidP="006C68BD">
      <w:pPr>
        <w:widowControl w:val="0"/>
        <w:suppressAutoHyphens/>
        <w:spacing w:after="0" w:line="360" w:lineRule="auto"/>
        <w:ind w:firstLine="708"/>
        <w:jc w:val="center"/>
        <w:rPr>
          <w:rFonts w:eastAsia="Times New Roman"/>
          <w:color w:val="auto"/>
          <w:lang w:val="en-US" w:eastAsia="ar-SA"/>
        </w:rPr>
      </w:pPr>
    </w:p>
    <w:p w:rsidR="00FC19B1" w:rsidRPr="00B75365" w:rsidRDefault="00FC19B1" w:rsidP="006C68BD">
      <w:pPr>
        <w:widowControl w:val="0"/>
        <w:suppressAutoHyphens/>
        <w:spacing w:after="0" w:line="360" w:lineRule="auto"/>
        <w:ind w:firstLine="708"/>
        <w:jc w:val="center"/>
        <w:rPr>
          <w:rFonts w:eastAsia="Times New Roman"/>
          <w:color w:val="auto"/>
          <w:lang w:val="en-US" w:eastAsia="ar-SA"/>
        </w:rPr>
      </w:pPr>
    </w:p>
    <w:p w:rsidR="00FC19B1" w:rsidRPr="00B75365" w:rsidRDefault="00FC19B1" w:rsidP="006C68BD">
      <w:pPr>
        <w:widowControl w:val="0"/>
        <w:suppressAutoHyphens/>
        <w:spacing w:after="0" w:line="360" w:lineRule="auto"/>
        <w:ind w:firstLine="708"/>
        <w:jc w:val="center"/>
        <w:rPr>
          <w:rFonts w:eastAsia="Times New Roman"/>
          <w:color w:val="auto"/>
          <w:lang w:val="en-US" w:eastAsia="ar-SA"/>
        </w:rPr>
      </w:pPr>
    </w:p>
    <w:p w:rsidR="00FC19B1" w:rsidRPr="00B75365" w:rsidRDefault="00FC19B1" w:rsidP="006C68BD">
      <w:pPr>
        <w:widowControl w:val="0"/>
        <w:suppressAutoHyphens/>
        <w:spacing w:after="0" w:line="360" w:lineRule="auto"/>
        <w:ind w:firstLine="708"/>
        <w:jc w:val="center"/>
        <w:rPr>
          <w:rFonts w:eastAsia="Times New Roman"/>
          <w:color w:val="auto"/>
          <w:lang w:val="en-US" w:eastAsia="ar-SA"/>
        </w:rPr>
      </w:pPr>
    </w:p>
    <w:p w:rsidR="00FC19B1" w:rsidRPr="00B75365" w:rsidRDefault="00FC19B1" w:rsidP="006C68BD">
      <w:pPr>
        <w:widowControl w:val="0"/>
        <w:suppressAutoHyphens/>
        <w:spacing w:after="0" w:line="360" w:lineRule="auto"/>
        <w:ind w:firstLine="708"/>
        <w:jc w:val="center"/>
        <w:rPr>
          <w:rFonts w:eastAsia="Times New Roman"/>
          <w:color w:val="auto"/>
          <w:lang w:val="en-US" w:eastAsia="ar-SA"/>
        </w:rPr>
      </w:pPr>
    </w:p>
    <w:p w:rsidR="00FC19B1" w:rsidRPr="00B75365" w:rsidRDefault="00FC19B1" w:rsidP="006C68BD">
      <w:pPr>
        <w:widowControl w:val="0"/>
        <w:suppressAutoHyphens/>
        <w:spacing w:after="0" w:line="360" w:lineRule="auto"/>
        <w:ind w:firstLine="708"/>
        <w:jc w:val="center"/>
        <w:rPr>
          <w:rFonts w:eastAsia="Times New Roman"/>
          <w:color w:val="auto"/>
          <w:lang w:val="en-US" w:eastAsia="ar-SA"/>
        </w:rPr>
      </w:pPr>
    </w:p>
    <w:p w:rsidR="00FC19B1" w:rsidRPr="00B75365" w:rsidRDefault="00FC19B1" w:rsidP="006C68BD">
      <w:pPr>
        <w:widowControl w:val="0"/>
        <w:suppressAutoHyphens/>
        <w:spacing w:after="0" w:line="360" w:lineRule="auto"/>
        <w:ind w:firstLine="708"/>
        <w:jc w:val="center"/>
        <w:rPr>
          <w:rFonts w:eastAsia="Times New Roman"/>
          <w:color w:val="auto"/>
          <w:lang w:val="en-US" w:eastAsia="ar-SA"/>
        </w:rPr>
      </w:pPr>
    </w:p>
    <w:p w:rsidR="00FC19B1" w:rsidRPr="00B75365" w:rsidRDefault="00FC19B1" w:rsidP="006C68BD">
      <w:pPr>
        <w:widowControl w:val="0"/>
        <w:suppressAutoHyphens/>
        <w:spacing w:after="0" w:line="360" w:lineRule="auto"/>
        <w:ind w:firstLine="708"/>
        <w:jc w:val="center"/>
        <w:rPr>
          <w:rFonts w:eastAsia="Times New Roman"/>
          <w:color w:val="auto"/>
          <w:lang w:val="en-US" w:eastAsia="ar-SA"/>
        </w:rPr>
      </w:pPr>
    </w:p>
    <w:p w:rsidR="00FC19B1" w:rsidRPr="00B75365" w:rsidRDefault="00FC19B1" w:rsidP="006C68BD">
      <w:pPr>
        <w:widowControl w:val="0"/>
        <w:suppressAutoHyphens/>
        <w:spacing w:after="0" w:line="360" w:lineRule="auto"/>
        <w:ind w:firstLine="708"/>
        <w:jc w:val="center"/>
        <w:rPr>
          <w:rFonts w:eastAsia="Times New Roman"/>
          <w:color w:val="auto"/>
          <w:lang w:val="en-US" w:eastAsia="ar-SA"/>
        </w:rPr>
      </w:pPr>
    </w:p>
    <w:p w:rsidR="00FC19B1" w:rsidRPr="00B75365" w:rsidRDefault="00FC19B1" w:rsidP="006C68BD">
      <w:pPr>
        <w:widowControl w:val="0"/>
        <w:suppressAutoHyphens/>
        <w:spacing w:after="0" w:line="360" w:lineRule="auto"/>
        <w:ind w:firstLine="708"/>
        <w:jc w:val="center"/>
        <w:rPr>
          <w:rFonts w:eastAsia="Times New Roman"/>
          <w:color w:val="auto"/>
          <w:lang w:val="en-US" w:eastAsia="ar-SA"/>
        </w:rPr>
      </w:pPr>
    </w:p>
    <w:p w:rsidR="00FC19B1" w:rsidRPr="00B75365" w:rsidRDefault="00FC19B1" w:rsidP="006C68BD">
      <w:pPr>
        <w:widowControl w:val="0"/>
        <w:suppressAutoHyphens/>
        <w:spacing w:after="0" w:line="360" w:lineRule="auto"/>
        <w:ind w:firstLine="708"/>
        <w:jc w:val="center"/>
        <w:rPr>
          <w:rFonts w:eastAsia="Times New Roman"/>
          <w:color w:val="auto"/>
          <w:lang w:val="en-US" w:eastAsia="ar-SA"/>
        </w:rPr>
      </w:pPr>
    </w:p>
    <w:p w:rsidR="00FC19B1" w:rsidRPr="00B75365" w:rsidRDefault="00FC19B1" w:rsidP="006C68BD">
      <w:pPr>
        <w:widowControl w:val="0"/>
        <w:suppressAutoHyphens/>
        <w:spacing w:after="0" w:line="360" w:lineRule="auto"/>
        <w:ind w:firstLine="708"/>
        <w:jc w:val="center"/>
        <w:rPr>
          <w:rFonts w:eastAsia="Times New Roman"/>
          <w:color w:val="auto"/>
          <w:lang w:val="en-US" w:eastAsia="ar-SA"/>
        </w:rPr>
      </w:pPr>
    </w:p>
    <w:p w:rsidR="00FC19B1" w:rsidRPr="00B75365" w:rsidRDefault="00FC19B1" w:rsidP="006C68BD">
      <w:pPr>
        <w:widowControl w:val="0"/>
        <w:suppressAutoHyphens/>
        <w:spacing w:after="0" w:line="360" w:lineRule="auto"/>
        <w:ind w:firstLine="708"/>
        <w:jc w:val="center"/>
        <w:rPr>
          <w:rFonts w:eastAsia="Times New Roman"/>
          <w:color w:val="auto"/>
          <w:lang w:val="en-US" w:eastAsia="ar-SA"/>
        </w:rPr>
      </w:pPr>
    </w:p>
    <w:p w:rsidR="00FC19B1" w:rsidRPr="00B75365" w:rsidRDefault="00FC19B1" w:rsidP="006C68BD">
      <w:pPr>
        <w:widowControl w:val="0"/>
        <w:suppressAutoHyphens/>
        <w:spacing w:after="0" w:line="360" w:lineRule="auto"/>
        <w:ind w:firstLine="708"/>
        <w:jc w:val="center"/>
        <w:rPr>
          <w:rFonts w:eastAsia="Times New Roman"/>
          <w:color w:val="auto"/>
          <w:lang w:val="en-US" w:eastAsia="ar-SA"/>
        </w:rPr>
      </w:pPr>
    </w:p>
    <w:p w:rsidR="00FC19B1" w:rsidRPr="00B75365" w:rsidRDefault="00FC19B1" w:rsidP="006C68BD">
      <w:pPr>
        <w:widowControl w:val="0"/>
        <w:suppressAutoHyphens/>
        <w:spacing w:after="0" w:line="360" w:lineRule="auto"/>
        <w:ind w:firstLine="708"/>
        <w:jc w:val="center"/>
        <w:rPr>
          <w:rFonts w:eastAsia="Times New Roman"/>
          <w:color w:val="auto"/>
          <w:lang w:val="en-US" w:eastAsia="ar-SA"/>
        </w:rPr>
      </w:pPr>
    </w:p>
    <w:p w:rsidR="00FC19B1" w:rsidRPr="00B75365" w:rsidRDefault="00FC19B1" w:rsidP="006C68BD">
      <w:pPr>
        <w:widowControl w:val="0"/>
        <w:suppressAutoHyphens/>
        <w:spacing w:after="0" w:line="360" w:lineRule="auto"/>
        <w:ind w:firstLine="708"/>
        <w:jc w:val="center"/>
        <w:rPr>
          <w:rFonts w:eastAsia="Times New Roman"/>
          <w:color w:val="auto"/>
          <w:lang w:val="en-US" w:eastAsia="ar-SA"/>
        </w:rPr>
      </w:pPr>
    </w:p>
    <w:p w:rsidR="00835D91" w:rsidRPr="00351A9E" w:rsidRDefault="00835D91" w:rsidP="006C68BD">
      <w:pPr>
        <w:widowControl w:val="0"/>
        <w:suppressAutoHyphens/>
        <w:spacing w:after="0" w:line="360" w:lineRule="auto"/>
        <w:ind w:firstLine="708"/>
        <w:jc w:val="center"/>
        <w:rPr>
          <w:rFonts w:eastAsia="Times New Roman"/>
          <w:b/>
          <w:color w:val="auto"/>
          <w:lang w:val="en-US" w:eastAsia="ar-SA"/>
        </w:rPr>
      </w:pPr>
    </w:p>
    <w:p w:rsidR="00835D91" w:rsidRPr="00351A9E" w:rsidRDefault="00835D91" w:rsidP="006C68BD">
      <w:pPr>
        <w:widowControl w:val="0"/>
        <w:suppressAutoHyphens/>
        <w:spacing w:after="0" w:line="360" w:lineRule="auto"/>
        <w:ind w:firstLine="708"/>
        <w:jc w:val="center"/>
        <w:rPr>
          <w:rFonts w:eastAsia="Times New Roman"/>
          <w:b/>
          <w:color w:val="auto"/>
          <w:lang w:val="en-US" w:eastAsia="ar-SA"/>
        </w:rPr>
      </w:pPr>
    </w:p>
    <w:p w:rsidR="00835D91" w:rsidRPr="00351A9E" w:rsidRDefault="00835D91" w:rsidP="006C68BD">
      <w:pPr>
        <w:widowControl w:val="0"/>
        <w:suppressAutoHyphens/>
        <w:spacing w:after="0" w:line="360" w:lineRule="auto"/>
        <w:ind w:firstLine="708"/>
        <w:jc w:val="center"/>
        <w:rPr>
          <w:rFonts w:eastAsia="Times New Roman"/>
          <w:b/>
          <w:color w:val="auto"/>
          <w:lang w:val="en-US" w:eastAsia="ar-SA"/>
        </w:rPr>
      </w:pPr>
    </w:p>
    <w:p w:rsidR="00765AE1" w:rsidRPr="003D3598" w:rsidRDefault="00765AE1" w:rsidP="006C68BD">
      <w:pPr>
        <w:widowControl w:val="0"/>
        <w:suppressAutoHyphens/>
        <w:spacing w:after="0" w:line="360" w:lineRule="auto"/>
        <w:ind w:firstLine="708"/>
        <w:jc w:val="center"/>
        <w:rPr>
          <w:rFonts w:eastAsia="Times New Roman"/>
          <w:b/>
          <w:color w:val="auto"/>
          <w:lang w:eastAsia="ar-SA"/>
        </w:rPr>
      </w:pPr>
      <w:r w:rsidRPr="003D3598">
        <w:rPr>
          <w:rFonts w:eastAsia="Times New Roman"/>
          <w:b/>
          <w:color w:val="auto"/>
          <w:lang w:eastAsia="ar-SA"/>
        </w:rPr>
        <w:lastRenderedPageBreak/>
        <w:t>ПРИЛОЖЕНИЕ А</w:t>
      </w:r>
    </w:p>
    <w:p w:rsidR="002E4CD2" w:rsidRPr="00B71C88" w:rsidRDefault="002E4CD2" w:rsidP="006C68BD">
      <w:pPr>
        <w:widowControl w:val="0"/>
        <w:suppressAutoHyphens/>
        <w:spacing w:after="0" w:line="360" w:lineRule="auto"/>
        <w:ind w:firstLine="708"/>
        <w:jc w:val="center"/>
        <w:rPr>
          <w:rFonts w:eastAsia="Times New Roman"/>
          <w:b/>
          <w:color w:val="auto"/>
          <w:lang w:eastAsia="ar-SA"/>
        </w:rPr>
      </w:pPr>
      <w:r w:rsidRPr="00B71C88">
        <w:rPr>
          <w:rFonts w:eastAsia="Times New Roman"/>
          <w:b/>
          <w:color w:val="auto"/>
          <w:lang w:eastAsia="ar-SA"/>
        </w:rPr>
        <w:t>Акт внедрения</w:t>
      </w:r>
    </w:p>
    <w:p w:rsidR="00423F59" w:rsidRPr="00B71C88" w:rsidRDefault="006C0ADE" w:rsidP="002338AB">
      <w:pPr>
        <w:widowControl w:val="0"/>
        <w:suppressAutoHyphens/>
        <w:spacing w:after="0" w:line="360" w:lineRule="auto"/>
        <w:jc w:val="center"/>
        <w:rPr>
          <w:rFonts w:eastAsia="Times New Roman"/>
          <w:b/>
          <w:color w:val="auto"/>
          <w:lang w:eastAsia="ar-SA"/>
        </w:rPr>
      </w:pPr>
      <w:r w:rsidRPr="006C0ADE">
        <w:rPr>
          <w:rFonts w:eastAsia="Times New Roman"/>
          <w:b/>
          <w:noProof/>
          <w:color w:val="auto"/>
          <w:lang w:eastAsia="ru-RU"/>
        </w:rPr>
        <w:drawing>
          <wp:inline distT="0" distB="0" distL="0" distR="0">
            <wp:extent cx="5940425" cy="8170206"/>
            <wp:effectExtent l="0" t="0" r="3175" b="2540"/>
            <wp:docPr id="3" name="Рисунок 3" descr="C:\Users\Admin\Documents\Scanned Documents\АВ Тас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cuments\Scanned Documents\АВ Таск.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0425" cy="8170206"/>
                    </a:xfrm>
                    <a:prstGeom prst="rect">
                      <a:avLst/>
                    </a:prstGeom>
                    <a:noFill/>
                    <a:ln>
                      <a:noFill/>
                    </a:ln>
                  </pic:spPr>
                </pic:pic>
              </a:graphicData>
            </a:graphic>
          </wp:inline>
        </w:drawing>
      </w:r>
    </w:p>
    <w:p w:rsidR="006C0ADE" w:rsidRDefault="006C0ADE" w:rsidP="00224F9B">
      <w:pPr>
        <w:widowControl w:val="0"/>
        <w:suppressAutoHyphens/>
        <w:spacing w:after="0" w:line="360" w:lineRule="auto"/>
        <w:ind w:firstLine="708"/>
        <w:jc w:val="center"/>
        <w:rPr>
          <w:rFonts w:eastAsia="Times New Roman"/>
          <w:b/>
          <w:color w:val="auto"/>
          <w:lang w:eastAsia="ar-SA"/>
        </w:rPr>
      </w:pPr>
    </w:p>
    <w:p w:rsidR="006C68BD" w:rsidRPr="003D3598" w:rsidRDefault="006C68BD" w:rsidP="00224F9B">
      <w:pPr>
        <w:widowControl w:val="0"/>
        <w:suppressAutoHyphens/>
        <w:spacing w:after="0" w:line="360" w:lineRule="auto"/>
        <w:ind w:firstLine="708"/>
        <w:jc w:val="center"/>
        <w:rPr>
          <w:rFonts w:eastAsia="Times New Roman"/>
          <w:b/>
          <w:color w:val="auto"/>
          <w:lang w:eastAsia="ar-SA"/>
        </w:rPr>
      </w:pPr>
      <w:r w:rsidRPr="003D3598">
        <w:rPr>
          <w:rFonts w:eastAsia="Times New Roman"/>
          <w:b/>
          <w:color w:val="auto"/>
          <w:lang w:eastAsia="ar-SA"/>
        </w:rPr>
        <w:lastRenderedPageBreak/>
        <w:t>ПРИЛОЖЕНИЕ Б</w:t>
      </w:r>
    </w:p>
    <w:p w:rsidR="002E4CD2" w:rsidRPr="00B71C88" w:rsidRDefault="002E4CD2" w:rsidP="00224F9B">
      <w:pPr>
        <w:widowControl w:val="0"/>
        <w:suppressAutoHyphens/>
        <w:spacing w:after="0" w:line="360" w:lineRule="auto"/>
        <w:ind w:firstLine="708"/>
        <w:jc w:val="center"/>
        <w:rPr>
          <w:rFonts w:eastAsia="Times New Roman"/>
          <w:b/>
          <w:color w:val="auto"/>
          <w:lang w:eastAsia="ar-SA"/>
        </w:rPr>
      </w:pPr>
      <w:r w:rsidRPr="00B71C88">
        <w:rPr>
          <w:rFonts w:eastAsia="Times New Roman"/>
          <w:b/>
          <w:color w:val="auto"/>
          <w:lang w:eastAsia="ar-SA"/>
        </w:rPr>
        <w:t>Календарный план</w:t>
      </w:r>
    </w:p>
    <w:p w:rsidR="006C68BD" w:rsidRPr="00B71C88" w:rsidRDefault="006C68BD" w:rsidP="00224F9B">
      <w:pPr>
        <w:widowControl w:val="0"/>
        <w:suppressAutoHyphens/>
        <w:spacing w:after="0" w:line="360" w:lineRule="auto"/>
        <w:jc w:val="both"/>
        <w:rPr>
          <w:rFonts w:eastAsia="Times New Roman"/>
          <w:color w:val="auto"/>
          <w:lang w:eastAsia="ar-SA"/>
        </w:rPr>
      </w:pPr>
      <w:r w:rsidRPr="00B71C88">
        <w:rPr>
          <w:rFonts w:eastAsia="Times New Roman"/>
          <w:noProof/>
          <w:color w:val="auto"/>
          <w:lang w:eastAsia="ru-RU"/>
        </w:rPr>
        <w:drawing>
          <wp:inline distT="0" distB="0" distL="0" distR="0">
            <wp:extent cx="5940425" cy="8463022"/>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0425" cy="8463022"/>
                    </a:xfrm>
                    <a:prstGeom prst="rect">
                      <a:avLst/>
                    </a:prstGeom>
                    <a:noFill/>
                    <a:ln>
                      <a:noFill/>
                    </a:ln>
                  </pic:spPr>
                </pic:pic>
              </a:graphicData>
            </a:graphic>
          </wp:inline>
        </w:drawing>
      </w:r>
    </w:p>
    <w:p w:rsidR="00224F9B" w:rsidRPr="00B71C88" w:rsidRDefault="00224F9B" w:rsidP="00224F9B">
      <w:pPr>
        <w:widowControl w:val="0"/>
        <w:suppressAutoHyphens/>
        <w:spacing w:after="0" w:line="360" w:lineRule="auto"/>
        <w:jc w:val="both"/>
        <w:rPr>
          <w:rFonts w:eastAsia="Times New Roman"/>
          <w:color w:val="auto"/>
          <w:lang w:eastAsia="ar-SA"/>
        </w:rPr>
      </w:pPr>
    </w:p>
    <w:p w:rsidR="00224F9B" w:rsidRPr="00B71C88" w:rsidRDefault="00224F9B" w:rsidP="00224F9B">
      <w:pPr>
        <w:widowControl w:val="0"/>
        <w:suppressAutoHyphens/>
        <w:spacing w:after="0" w:line="360" w:lineRule="auto"/>
        <w:jc w:val="both"/>
        <w:rPr>
          <w:rFonts w:eastAsia="Times New Roman"/>
          <w:color w:val="auto"/>
          <w:lang w:eastAsia="ar-SA"/>
        </w:rPr>
      </w:pPr>
      <w:r w:rsidRPr="00B71C88">
        <w:rPr>
          <w:rFonts w:eastAsia="Times New Roman"/>
          <w:noProof/>
          <w:color w:val="auto"/>
          <w:lang w:eastAsia="ru-RU"/>
        </w:rPr>
        <w:drawing>
          <wp:inline distT="0" distB="0" distL="0" distR="0">
            <wp:extent cx="5940425" cy="8424340"/>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0425" cy="8424340"/>
                    </a:xfrm>
                    <a:prstGeom prst="rect">
                      <a:avLst/>
                    </a:prstGeom>
                    <a:noFill/>
                    <a:ln>
                      <a:noFill/>
                    </a:ln>
                  </pic:spPr>
                </pic:pic>
              </a:graphicData>
            </a:graphic>
          </wp:inline>
        </w:drawing>
      </w:r>
    </w:p>
    <w:p w:rsidR="00224F9B" w:rsidRPr="00B71C88" w:rsidRDefault="00224F9B" w:rsidP="00224F9B">
      <w:pPr>
        <w:widowControl w:val="0"/>
        <w:suppressAutoHyphens/>
        <w:spacing w:after="0" w:line="360" w:lineRule="auto"/>
        <w:jc w:val="both"/>
        <w:rPr>
          <w:rFonts w:eastAsia="Times New Roman"/>
          <w:color w:val="auto"/>
          <w:lang w:eastAsia="ar-SA"/>
        </w:rPr>
      </w:pPr>
    </w:p>
    <w:p w:rsidR="00224F9B" w:rsidRPr="00B71C88" w:rsidRDefault="00224F9B" w:rsidP="00224F9B">
      <w:pPr>
        <w:widowControl w:val="0"/>
        <w:suppressAutoHyphens/>
        <w:spacing w:after="0" w:line="360" w:lineRule="auto"/>
        <w:jc w:val="both"/>
        <w:rPr>
          <w:rFonts w:eastAsia="Times New Roman"/>
          <w:color w:val="auto"/>
          <w:lang w:eastAsia="ar-SA"/>
        </w:rPr>
      </w:pPr>
      <w:r w:rsidRPr="00B71C88">
        <w:rPr>
          <w:rFonts w:eastAsia="Times New Roman"/>
          <w:noProof/>
          <w:color w:val="auto"/>
          <w:lang w:eastAsia="ru-RU"/>
        </w:rPr>
        <w:lastRenderedPageBreak/>
        <w:drawing>
          <wp:inline distT="0" distB="0" distL="0" distR="0">
            <wp:extent cx="5940425" cy="8431571"/>
            <wp:effectExtent l="0" t="0" r="3175" b="762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0425" cy="8431571"/>
                    </a:xfrm>
                    <a:prstGeom prst="rect">
                      <a:avLst/>
                    </a:prstGeom>
                    <a:noFill/>
                    <a:ln>
                      <a:noFill/>
                    </a:ln>
                  </pic:spPr>
                </pic:pic>
              </a:graphicData>
            </a:graphic>
          </wp:inline>
        </w:drawing>
      </w:r>
    </w:p>
    <w:p w:rsidR="00224F9B" w:rsidRPr="00B71C88" w:rsidRDefault="00224F9B" w:rsidP="00224F9B">
      <w:pPr>
        <w:widowControl w:val="0"/>
        <w:suppressAutoHyphens/>
        <w:spacing w:after="0" w:line="360" w:lineRule="auto"/>
        <w:jc w:val="both"/>
        <w:rPr>
          <w:rFonts w:eastAsia="Times New Roman"/>
          <w:color w:val="auto"/>
          <w:lang w:eastAsia="ar-SA"/>
        </w:rPr>
      </w:pPr>
    </w:p>
    <w:p w:rsidR="00224F9B" w:rsidRPr="00B71C88" w:rsidRDefault="00224F9B" w:rsidP="00224F9B">
      <w:pPr>
        <w:widowControl w:val="0"/>
        <w:suppressAutoHyphens/>
        <w:spacing w:after="0" w:line="360" w:lineRule="auto"/>
        <w:jc w:val="both"/>
        <w:rPr>
          <w:rFonts w:eastAsia="Times New Roman"/>
          <w:color w:val="auto"/>
          <w:lang w:eastAsia="ar-SA"/>
        </w:rPr>
      </w:pPr>
      <w:r w:rsidRPr="00B71C88">
        <w:rPr>
          <w:rFonts w:eastAsia="Times New Roman"/>
          <w:noProof/>
          <w:color w:val="auto"/>
          <w:lang w:eastAsia="ru-RU"/>
        </w:rPr>
        <w:lastRenderedPageBreak/>
        <w:drawing>
          <wp:inline distT="0" distB="0" distL="0" distR="0">
            <wp:extent cx="5940425" cy="8420724"/>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0425" cy="8420724"/>
                    </a:xfrm>
                    <a:prstGeom prst="rect">
                      <a:avLst/>
                    </a:prstGeom>
                    <a:noFill/>
                    <a:ln>
                      <a:noFill/>
                    </a:ln>
                  </pic:spPr>
                </pic:pic>
              </a:graphicData>
            </a:graphic>
          </wp:inline>
        </w:drawing>
      </w:r>
    </w:p>
    <w:p w:rsidR="00224F9B" w:rsidRPr="00B71C88" w:rsidRDefault="00224F9B" w:rsidP="00224F9B">
      <w:pPr>
        <w:widowControl w:val="0"/>
        <w:suppressAutoHyphens/>
        <w:spacing w:after="0" w:line="360" w:lineRule="auto"/>
        <w:jc w:val="both"/>
        <w:rPr>
          <w:rFonts w:eastAsia="Times New Roman"/>
          <w:color w:val="auto"/>
          <w:lang w:eastAsia="ar-SA"/>
        </w:rPr>
      </w:pPr>
      <w:r w:rsidRPr="00B71C88">
        <w:rPr>
          <w:rFonts w:eastAsia="Times New Roman"/>
          <w:noProof/>
          <w:color w:val="auto"/>
          <w:lang w:eastAsia="ru-RU"/>
        </w:rPr>
        <w:lastRenderedPageBreak/>
        <w:drawing>
          <wp:inline distT="0" distB="0" distL="0" distR="0">
            <wp:extent cx="5940425" cy="8441275"/>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0425" cy="8441275"/>
                    </a:xfrm>
                    <a:prstGeom prst="rect">
                      <a:avLst/>
                    </a:prstGeom>
                    <a:noFill/>
                    <a:ln>
                      <a:noFill/>
                    </a:ln>
                  </pic:spPr>
                </pic:pic>
              </a:graphicData>
            </a:graphic>
          </wp:inline>
        </w:drawing>
      </w:r>
    </w:p>
    <w:p w:rsidR="00224F9B" w:rsidRPr="00B71C88" w:rsidRDefault="00224F9B" w:rsidP="00224F9B">
      <w:pPr>
        <w:widowControl w:val="0"/>
        <w:suppressAutoHyphens/>
        <w:spacing w:after="0" w:line="360" w:lineRule="auto"/>
        <w:jc w:val="both"/>
        <w:rPr>
          <w:rFonts w:eastAsia="Times New Roman"/>
          <w:color w:val="auto"/>
          <w:lang w:eastAsia="ar-SA"/>
        </w:rPr>
      </w:pPr>
      <w:r w:rsidRPr="00B71C88">
        <w:rPr>
          <w:rFonts w:eastAsia="Times New Roman"/>
          <w:noProof/>
          <w:color w:val="auto"/>
          <w:lang w:eastAsia="ru-RU"/>
        </w:rPr>
        <w:lastRenderedPageBreak/>
        <w:drawing>
          <wp:inline distT="0" distB="0" distL="0" distR="0">
            <wp:extent cx="5940425" cy="8400273"/>
            <wp:effectExtent l="0" t="0" r="3175" b="127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0425" cy="8400273"/>
                    </a:xfrm>
                    <a:prstGeom prst="rect">
                      <a:avLst/>
                    </a:prstGeom>
                    <a:noFill/>
                    <a:ln>
                      <a:noFill/>
                    </a:ln>
                  </pic:spPr>
                </pic:pic>
              </a:graphicData>
            </a:graphic>
          </wp:inline>
        </w:drawing>
      </w:r>
    </w:p>
    <w:p w:rsidR="00224F9B" w:rsidRPr="00B71C88" w:rsidRDefault="00224F9B" w:rsidP="00224F9B">
      <w:pPr>
        <w:widowControl w:val="0"/>
        <w:suppressAutoHyphens/>
        <w:spacing w:after="0" w:line="360" w:lineRule="auto"/>
        <w:jc w:val="both"/>
        <w:rPr>
          <w:rFonts w:eastAsia="Times New Roman"/>
          <w:color w:val="auto"/>
          <w:lang w:eastAsia="ar-SA"/>
        </w:rPr>
      </w:pPr>
    </w:p>
    <w:p w:rsidR="00224F9B" w:rsidRPr="00B71C88" w:rsidRDefault="00224F9B" w:rsidP="00224F9B">
      <w:pPr>
        <w:widowControl w:val="0"/>
        <w:suppressAutoHyphens/>
        <w:spacing w:after="0" w:line="360" w:lineRule="auto"/>
        <w:jc w:val="both"/>
        <w:rPr>
          <w:rFonts w:eastAsia="Times New Roman"/>
          <w:color w:val="auto"/>
          <w:lang w:eastAsia="ar-SA"/>
        </w:rPr>
      </w:pPr>
      <w:r w:rsidRPr="00B71C88">
        <w:rPr>
          <w:rFonts w:eastAsia="Times New Roman"/>
          <w:noProof/>
          <w:color w:val="auto"/>
          <w:lang w:eastAsia="ru-RU"/>
        </w:rPr>
        <w:lastRenderedPageBreak/>
        <w:drawing>
          <wp:inline distT="0" distB="0" distL="0" distR="0">
            <wp:extent cx="5940425" cy="8434026"/>
            <wp:effectExtent l="0" t="0" r="3175" b="571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0425" cy="8434026"/>
                    </a:xfrm>
                    <a:prstGeom prst="rect">
                      <a:avLst/>
                    </a:prstGeom>
                    <a:noFill/>
                    <a:ln>
                      <a:noFill/>
                    </a:ln>
                  </pic:spPr>
                </pic:pic>
              </a:graphicData>
            </a:graphic>
          </wp:inline>
        </w:drawing>
      </w:r>
    </w:p>
    <w:p w:rsidR="00224F9B" w:rsidRPr="00B71C88" w:rsidRDefault="00224F9B" w:rsidP="00224F9B">
      <w:pPr>
        <w:widowControl w:val="0"/>
        <w:suppressAutoHyphens/>
        <w:spacing w:after="0" w:line="360" w:lineRule="auto"/>
        <w:jc w:val="both"/>
        <w:rPr>
          <w:rFonts w:eastAsia="Times New Roman"/>
          <w:color w:val="auto"/>
          <w:lang w:eastAsia="ar-SA"/>
        </w:rPr>
      </w:pPr>
    </w:p>
    <w:p w:rsidR="00224F9B" w:rsidRPr="00B71C88" w:rsidRDefault="00224F9B" w:rsidP="00224F9B">
      <w:pPr>
        <w:widowControl w:val="0"/>
        <w:suppressAutoHyphens/>
        <w:spacing w:after="0" w:line="360" w:lineRule="auto"/>
        <w:jc w:val="both"/>
        <w:rPr>
          <w:rFonts w:eastAsia="Times New Roman"/>
          <w:color w:val="auto"/>
          <w:lang w:eastAsia="ar-SA"/>
        </w:rPr>
      </w:pPr>
      <w:r w:rsidRPr="00B71C88">
        <w:rPr>
          <w:rFonts w:eastAsia="Times New Roman"/>
          <w:noProof/>
          <w:color w:val="auto"/>
          <w:lang w:eastAsia="ru-RU"/>
        </w:rPr>
        <w:lastRenderedPageBreak/>
        <w:drawing>
          <wp:inline distT="0" distB="0" distL="0" distR="0">
            <wp:extent cx="5940425" cy="8413493"/>
            <wp:effectExtent l="0" t="0" r="3175" b="698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0425" cy="8413493"/>
                    </a:xfrm>
                    <a:prstGeom prst="rect">
                      <a:avLst/>
                    </a:prstGeom>
                    <a:noFill/>
                    <a:ln>
                      <a:noFill/>
                    </a:ln>
                  </pic:spPr>
                </pic:pic>
              </a:graphicData>
            </a:graphic>
          </wp:inline>
        </w:drawing>
      </w:r>
    </w:p>
    <w:p w:rsidR="00224F9B" w:rsidRPr="00B71C88" w:rsidRDefault="00224F9B" w:rsidP="00224F9B">
      <w:pPr>
        <w:widowControl w:val="0"/>
        <w:suppressAutoHyphens/>
        <w:spacing w:after="0" w:line="360" w:lineRule="auto"/>
        <w:jc w:val="both"/>
        <w:rPr>
          <w:rFonts w:eastAsia="Times New Roman"/>
          <w:color w:val="auto"/>
          <w:lang w:eastAsia="ar-SA"/>
        </w:rPr>
      </w:pPr>
      <w:r w:rsidRPr="00B71C88">
        <w:rPr>
          <w:rFonts w:eastAsia="Times New Roman"/>
          <w:noProof/>
          <w:color w:val="auto"/>
          <w:lang w:eastAsia="ru-RU"/>
        </w:rPr>
        <w:lastRenderedPageBreak/>
        <w:drawing>
          <wp:inline distT="0" distB="0" distL="0" distR="0">
            <wp:extent cx="5940425" cy="8444899"/>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0425" cy="8444899"/>
                    </a:xfrm>
                    <a:prstGeom prst="rect">
                      <a:avLst/>
                    </a:prstGeom>
                    <a:noFill/>
                    <a:ln>
                      <a:noFill/>
                    </a:ln>
                  </pic:spPr>
                </pic:pic>
              </a:graphicData>
            </a:graphic>
          </wp:inline>
        </w:drawing>
      </w:r>
    </w:p>
    <w:p w:rsidR="00224F9B" w:rsidRPr="00B71C88" w:rsidRDefault="00224F9B" w:rsidP="00224F9B">
      <w:pPr>
        <w:widowControl w:val="0"/>
        <w:suppressAutoHyphens/>
        <w:spacing w:after="0" w:line="360" w:lineRule="auto"/>
        <w:jc w:val="both"/>
        <w:rPr>
          <w:rFonts w:eastAsia="Times New Roman"/>
          <w:color w:val="auto"/>
          <w:lang w:eastAsia="ar-SA"/>
        </w:rPr>
      </w:pPr>
    </w:p>
    <w:p w:rsidR="00224F9B" w:rsidRPr="00B71C88" w:rsidRDefault="00224F9B" w:rsidP="00224F9B">
      <w:pPr>
        <w:widowControl w:val="0"/>
        <w:suppressAutoHyphens/>
        <w:spacing w:after="0" w:line="360" w:lineRule="auto"/>
        <w:jc w:val="both"/>
        <w:rPr>
          <w:rFonts w:eastAsia="Times New Roman"/>
          <w:color w:val="auto"/>
          <w:lang w:eastAsia="ar-SA"/>
        </w:rPr>
      </w:pPr>
      <w:r w:rsidRPr="00B71C88">
        <w:rPr>
          <w:rFonts w:eastAsia="Times New Roman"/>
          <w:noProof/>
          <w:color w:val="auto"/>
          <w:lang w:eastAsia="ru-RU"/>
        </w:rPr>
        <w:lastRenderedPageBreak/>
        <w:drawing>
          <wp:inline distT="0" distB="0" distL="0" distR="0">
            <wp:extent cx="5940425" cy="8402646"/>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0425" cy="8402646"/>
                    </a:xfrm>
                    <a:prstGeom prst="rect">
                      <a:avLst/>
                    </a:prstGeom>
                    <a:noFill/>
                    <a:ln>
                      <a:noFill/>
                    </a:ln>
                  </pic:spPr>
                </pic:pic>
              </a:graphicData>
            </a:graphic>
          </wp:inline>
        </w:drawing>
      </w:r>
    </w:p>
    <w:p w:rsidR="00224F9B" w:rsidRPr="00B71C88" w:rsidRDefault="00224F9B" w:rsidP="00224F9B">
      <w:pPr>
        <w:widowControl w:val="0"/>
        <w:suppressAutoHyphens/>
        <w:spacing w:after="0" w:line="360" w:lineRule="auto"/>
        <w:jc w:val="both"/>
        <w:rPr>
          <w:rFonts w:eastAsia="Times New Roman"/>
          <w:color w:val="auto"/>
          <w:lang w:eastAsia="ar-SA"/>
        </w:rPr>
      </w:pPr>
    </w:p>
    <w:p w:rsidR="00224F9B" w:rsidRPr="00B71C88" w:rsidRDefault="00224F9B" w:rsidP="00224F9B">
      <w:pPr>
        <w:widowControl w:val="0"/>
        <w:suppressAutoHyphens/>
        <w:spacing w:after="0" w:line="360" w:lineRule="auto"/>
        <w:jc w:val="both"/>
        <w:rPr>
          <w:rFonts w:eastAsia="Times New Roman"/>
          <w:color w:val="auto"/>
          <w:lang w:eastAsia="ar-SA"/>
        </w:rPr>
      </w:pPr>
      <w:r w:rsidRPr="00B71C88">
        <w:rPr>
          <w:rFonts w:eastAsia="Times New Roman"/>
          <w:noProof/>
          <w:color w:val="auto"/>
          <w:lang w:eastAsia="ru-RU"/>
        </w:rPr>
        <w:lastRenderedPageBreak/>
        <w:drawing>
          <wp:inline distT="0" distB="0" distL="0" distR="0">
            <wp:extent cx="5940425" cy="8444899"/>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0425" cy="8444899"/>
                    </a:xfrm>
                    <a:prstGeom prst="rect">
                      <a:avLst/>
                    </a:prstGeom>
                    <a:noFill/>
                    <a:ln>
                      <a:noFill/>
                    </a:ln>
                  </pic:spPr>
                </pic:pic>
              </a:graphicData>
            </a:graphic>
          </wp:inline>
        </w:drawing>
      </w:r>
    </w:p>
    <w:p w:rsidR="00224F9B" w:rsidRPr="00B71C88" w:rsidRDefault="00224F9B" w:rsidP="00224F9B">
      <w:pPr>
        <w:widowControl w:val="0"/>
        <w:suppressAutoHyphens/>
        <w:spacing w:after="0" w:line="360" w:lineRule="auto"/>
        <w:jc w:val="both"/>
        <w:rPr>
          <w:rFonts w:eastAsia="Times New Roman"/>
          <w:color w:val="auto"/>
          <w:lang w:eastAsia="ar-SA"/>
        </w:rPr>
      </w:pPr>
    </w:p>
    <w:p w:rsidR="00224F9B" w:rsidRPr="00B71C88" w:rsidRDefault="00224F9B" w:rsidP="00224F9B">
      <w:pPr>
        <w:widowControl w:val="0"/>
        <w:suppressAutoHyphens/>
        <w:spacing w:after="0" w:line="360" w:lineRule="auto"/>
        <w:jc w:val="both"/>
        <w:rPr>
          <w:rFonts w:eastAsia="Times New Roman"/>
          <w:color w:val="auto"/>
          <w:lang w:eastAsia="ar-SA"/>
        </w:rPr>
      </w:pPr>
      <w:r w:rsidRPr="00B71C88">
        <w:rPr>
          <w:rFonts w:eastAsia="Times New Roman"/>
          <w:noProof/>
          <w:color w:val="auto"/>
          <w:lang w:eastAsia="ru-RU"/>
        </w:rPr>
        <w:lastRenderedPageBreak/>
        <w:drawing>
          <wp:inline distT="0" distB="0" distL="0" distR="0">
            <wp:extent cx="5940425" cy="8434026"/>
            <wp:effectExtent l="0" t="0" r="3175"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40425" cy="8434026"/>
                    </a:xfrm>
                    <a:prstGeom prst="rect">
                      <a:avLst/>
                    </a:prstGeom>
                    <a:noFill/>
                    <a:ln>
                      <a:noFill/>
                    </a:ln>
                  </pic:spPr>
                </pic:pic>
              </a:graphicData>
            </a:graphic>
          </wp:inline>
        </w:drawing>
      </w:r>
    </w:p>
    <w:p w:rsidR="00224F9B" w:rsidRPr="00B71C88" w:rsidRDefault="00224F9B" w:rsidP="00224F9B">
      <w:pPr>
        <w:widowControl w:val="0"/>
        <w:suppressAutoHyphens/>
        <w:spacing w:after="0" w:line="360" w:lineRule="auto"/>
        <w:jc w:val="both"/>
        <w:rPr>
          <w:rFonts w:eastAsia="Times New Roman"/>
          <w:color w:val="auto"/>
          <w:lang w:eastAsia="ar-SA"/>
        </w:rPr>
      </w:pPr>
      <w:r w:rsidRPr="00B71C88">
        <w:rPr>
          <w:rFonts w:eastAsia="Times New Roman"/>
          <w:noProof/>
          <w:color w:val="auto"/>
          <w:lang w:eastAsia="ru-RU"/>
        </w:rPr>
        <w:lastRenderedPageBreak/>
        <w:drawing>
          <wp:inline distT="0" distB="0" distL="0" distR="0">
            <wp:extent cx="5940425" cy="8413493"/>
            <wp:effectExtent l="0" t="0" r="3175" b="698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0425" cy="8413493"/>
                    </a:xfrm>
                    <a:prstGeom prst="rect">
                      <a:avLst/>
                    </a:prstGeom>
                    <a:noFill/>
                    <a:ln>
                      <a:noFill/>
                    </a:ln>
                  </pic:spPr>
                </pic:pic>
              </a:graphicData>
            </a:graphic>
          </wp:inline>
        </w:drawing>
      </w:r>
    </w:p>
    <w:p w:rsidR="00224F9B" w:rsidRPr="00B71C88" w:rsidRDefault="00224F9B" w:rsidP="00224F9B">
      <w:pPr>
        <w:widowControl w:val="0"/>
        <w:suppressAutoHyphens/>
        <w:spacing w:after="0" w:line="360" w:lineRule="auto"/>
        <w:jc w:val="both"/>
        <w:rPr>
          <w:rFonts w:eastAsia="Times New Roman"/>
          <w:color w:val="auto"/>
          <w:lang w:eastAsia="ar-SA"/>
        </w:rPr>
      </w:pPr>
    </w:p>
    <w:p w:rsidR="00224F9B" w:rsidRPr="00B71C88" w:rsidRDefault="00224F9B" w:rsidP="00224F9B">
      <w:pPr>
        <w:widowControl w:val="0"/>
        <w:suppressAutoHyphens/>
        <w:spacing w:after="0" w:line="360" w:lineRule="auto"/>
        <w:jc w:val="both"/>
        <w:rPr>
          <w:rFonts w:eastAsia="Times New Roman"/>
          <w:color w:val="auto"/>
          <w:lang w:eastAsia="ar-SA"/>
        </w:rPr>
      </w:pPr>
    </w:p>
    <w:p w:rsidR="006C68BD" w:rsidRPr="003D3598" w:rsidRDefault="00224F9B" w:rsidP="00224F9B">
      <w:pPr>
        <w:jc w:val="center"/>
        <w:rPr>
          <w:b/>
          <w:color w:val="auto"/>
        </w:rPr>
      </w:pPr>
      <w:r w:rsidRPr="003D3598">
        <w:rPr>
          <w:b/>
          <w:color w:val="auto"/>
        </w:rPr>
        <w:lastRenderedPageBreak/>
        <w:t>ПРИЛОЖЕНИЕ В</w:t>
      </w:r>
    </w:p>
    <w:p w:rsidR="002E4CD2" w:rsidRPr="00B71C88" w:rsidRDefault="002E4CD2" w:rsidP="00224F9B">
      <w:pPr>
        <w:jc w:val="center"/>
        <w:rPr>
          <w:color w:val="auto"/>
        </w:rPr>
      </w:pPr>
      <w:r w:rsidRPr="00B71C88">
        <w:rPr>
          <w:b/>
          <w:color w:val="auto"/>
        </w:rPr>
        <w:t>Сертификат, подтверждающий подачу</w:t>
      </w:r>
      <w:r w:rsidR="003C0C27" w:rsidRPr="00B71C88">
        <w:rPr>
          <w:b/>
          <w:color w:val="auto"/>
        </w:rPr>
        <w:t xml:space="preserve"> статьи в базу </w:t>
      </w:r>
      <w:r w:rsidR="003C0C27" w:rsidRPr="00B71C88">
        <w:rPr>
          <w:b/>
          <w:color w:val="auto"/>
          <w:lang w:val="en-US"/>
        </w:rPr>
        <w:t>Scopus</w:t>
      </w:r>
    </w:p>
    <w:p w:rsidR="006C68BD" w:rsidRPr="00B71C88" w:rsidRDefault="002E4CD2" w:rsidP="00765AE1">
      <w:pPr>
        <w:jc w:val="both"/>
        <w:rPr>
          <w:color w:val="auto"/>
          <w:lang w:val="en-US"/>
        </w:rPr>
      </w:pPr>
      <w:r w:rsidRPr="00B71C88">
        <w:rPr>
          <w:color w:val="auto"/>
          <w:lang w:val="en-US"/>
        </w:rPr>
        <w:object w:dxaOrig="5950" w:dyaOrig="84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pt;height:633.5pt" o:ole="">
            <v:imagedata r:id="rId91" o:title=""/>
          </v:shape>
          <o:OLEObject Type="Embed" ProgID="AcroExch.Document.DC" ShapeID="_x0000_i1025" DrawAspect="Content" ObjectID="_1668955070" r:id="rId92"/>
        </w:object>
      </w:r>
    </w:p>
    <w:p w:rsidR="00765AE1" w:rsidRPr="00B71C88" w:rsidRDefault="00765AE1" w:rsidP="00765AE1">
      <w:pPr>
        <w:jc w:val="both"/>
        <w:rPr>
          <w:color w:val="auto"/>
          <w:lang w:val="en-US"/>
        </w:rPr>
      </w:pPr>
    </w:p>
    <w:p w:rsidR="0042252B" w:rsidRPr="003D3598" w:rsidRDefault="00765AE1" w:rsidP="00224F9B">
      <w:pPr>
        <w:tabs>
          <w:tab w:val="center" w:pos="4677"/>
        </w:tabs>
        <w:jc w:val="both"/>
        <w:rPr>
          <w:b/>
          <w:color w:val="auto"/>
        </w:rPr>
      </w:pPr>
      <w:r w:rsidRPr="00B71C88">
        <w:rPr>
          <w:color w:val="auto"/>
          <w:lang w:val="en-US"/>
        </w:rPr>
        <w:lastRenderedPageBreak/>
        <w:tab/>
      </w:r>
      <w:r w:rsidR="00224F9B" w:rsidRPr="003D3598">
        <w:rPr>
          <w:b/>
          <w:color w:val="auto"/>
        </w:rPr>
        <w:t>ПРИЛОЖЕНИЕ Г</w:t>
      </w:r>
    </w:p>
    <w:p w:rsidR="003C0C27" w:rsidRPr="00B71C88" w:rsidRDefault="003C0C27" w:rsidP="003C0C27">
      <w:pPr>
        <w:tabs>
          <w:tab w:val="center" w:pos="4677"/>
        </w:tabs>
        <w:jc w:val="center"/>
        <w:rPr>
          <w:b/>
          <w:color w:val="auto"/>
        </w:rPr>
      </w:pPr>
      <w:r w:rsidRPr="00B71C88">
        <w:rPr>
          <w:b/>
          <w:color w:val="auto"/>
        </w:rPr>
        <w:t>Справка о принятии статьи к публикации</w:t>
      </w:r>
    </w:p>
    <w:p w:rsidR="00F722F1" w:rsidRPr="00B71C88" w:rsidRDefault="00F722F1" w:rsidP="00224F9B">
      <w:pPr>
        <w:tabs>
          <w:tab w:val="center" w:pos="4677"/>
        </w:tabs>
        <w:jc w:val="both"/>
        <w:rPr>
          <w:rFonts w:eastAsia="Times New Roman"/>
          <w:color w:val="auto"/>
          <w:lang w:eastAsia="ar-SA"/>
        </w:rPr>
      </w:pPr>
      <w:r w:rsidRPr="00B71C88">
        <w:rPr>
          <w:rFonts w:eastAsia="Times New Roman"/>
          <w:noProof/>
          <w:color w:val="auto"/>
          <w:lang w:eastAsia="ru-RU"/>
        </w:rPr>
        <w:drawing>
          <wp:inline distT="0" distB="0" distL="0" distR="0" wp14:anchorId="61774366" wp14:editId="37617BFE">
            <wp:extent cx="5940425" cy="8170545"/>
            <wp:effectExtent l="0" t="0" r="3175" b="1905"/>
            <wp:docPr id="19" name="Рисунок 19" descr="C:\Users\Admin\Downloads\справк с ред.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справк с ред.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0425" cy="8170545"/>
                    </a:xfrm>
                    <a:prstGeom prst="rect">
                      <a:avLst/>
                    </a:prstGeom>
                    <a:noFill/>
                    <a:ln>
                      <a:noFill/>
                    </a:ln>
                  </pic:spPr>
                </pic:pic>
              </a:graphicData>
            </a:graphic>
          </wp:inline>
        </w:drawing>
      </w:r>
    </w:p>
    <w:p w:rsidR="00F722F1" w:rsidRPr="003D3598" w:rsidRDefault="00F722F1" w:rsidP="00F722F1">
      <w:pPr>
        <w:tabs>
          <w:tab w:val="center" w:pos="4677"/>
        </w:tabs>
        <w:jc w:val="center"/>
        <w:rPr>
          <w:rFonts w:eastAsia="Times New Roman"/>
          <w:b/>
          <w:color w:val="auto"/>
          <w:lang w:eastAsia="ar-SA"/>
        </w:rPr>
      </w:pPr>
      <w:r w:rsidRPr="003D3598">
        <w:rPr>
          <w:rFonts w:eastAsia="Times New Roman"/>
          <w:b/>
          <w:color w:val="auto"/>
          <w:lang w:eastAsia="ar-SA"/>
        </w:rPr>
        <w:lastRenderedPageBreak/>
        <w:t>ПРИЛОЖЕНИЕ Д</w:t>
      </w:r>
    </w:p>
    <w:p w:rsidR="003C0C27" w:rsidRPr="00B71C88" w:rsidRDefault="003C0C27" w:rsidP="00F722F1">
      <w:pPr>
        <w:tabs>
          <w:tab w:val="center" w:pos="4677"/>
        </w:tabs>
        <w:jc w:val="center"/>
        <w:rPr>
          <w:rFonts w:eastAsia="Times New Roman"/>
          <w:b/>
          <w:color w:val="auto"/>
          <w:lang w:eastAsia="ar-SA"/>
        </w:rPr>
      </w:pPr>
      <w:r w:rsidRPr="00B71C88">
        <w:rPr>
          <w:rFonts w:eastAsia="Times New Roman"/>
          <w:b/>
          <w:color w:val="auto"/>
          <w:lang w:eastAsia="ar-SA"/>
        </w:rPr>
        <w:t>Показатели заболеваемости взрослого населения в разрезе пола</w:t>
      </w:r>
    </w:p>
    <w:p w:rsidR="003C0C27" w:rsidRDefault="003C0C27" w:rsidP="00F722F1">
      <w:pPr>
        <w:tabs>
          <w:tab w:val="center" w:pos="4677"/>
        </w:tabs>
        <w:jc w:val="center"/>
        <w:rPr>
          <w:rFonts w:eastAsia="Times New Roman"/>
          <w:b/>
          <w:color w:val="auto"/>
          <w:lang w:eastAsia="ar-SA"/>
        </w:rPr>
      </w:pPr>
      <w:r w:rsidRPr="00B71C88">
        <w:rPr>
          <w:rFonts w:eastAsia="Times New Roman"/>
          <w:b/>
          <w:color w:val="auto"/>
          <w:lang w:eastAsia="ar-SA"/>
        </w:rPr>
        <w:t xml:space="preserve"> по классам МКБ-10, 2015-2019 годы</w:t>
      </w:r>
    </w:p>
    <w:p w:rsidR="002D3F9B" w:rsidRPr="002D3F9B" w:rsidRDefault="002D3F9B" w:rsidP="002E2A2C">
      <w:pPr>
        <w:tabs>
          <w:tab w:val="center" w:pos="4677"/>
        </w:tabs>
        <w:spacing w:line="240" w:lineRule="auto"/>
        <w:rPr>
          <w:rFonts w:eastAsia="Times New Roman"/>
          <w:color w:val="auto"/>
          <w:lang w:eastAsia="ar-SA"/>
        </w:rPr>
      </w:pPr>
      <w:r w:rsidRPr="002D3F9B">
        <w:t xml:space="preserve">Таблица Д.1 - </w:t>
      </w:r>
      <w:r w:rsidRPr="002D3F9B">
        <w:rPr>
          <w:rFonts w:eastAsia="Times New Roman"/>
          <w:color w:val="auto"/>
          <w:lang w:eastAsia="ar-SA"/>
        </w:rPr>
        <w:t>Показатели заболеваемости взрослого населения в разрезе пола по классам МКБ-10, 2015-2019 годы</w:t>
      </w:r>
    </w:p>
    <w:tbl>
      <w:tblPr>
        <w:tblW w:w="9290" w:type="dxa"/>
        <w:tblInd w:w="60" w:type="dxa"/>
        <w:tblLayout w:type="fixed"/>
        <w:tblLook w:val="04A0" w:firstRow="1" w:lastRow="0" w:firstColumn="1" w:lastColumn="0" w:noHBand="0" w:noVBand="1"/>
      </w:tblPr>
      <w:tblGrid>
        <w:gridCol w:w="4175"/>
        <w:gridCol w:w="1023"/>
        <w:gridCol w:w="1023"/>
        <w:gridCol w:w="1023"/>
        <w:gridCol w:w="1023"/>
        <w:gridCol w:w="1023"/>
      </w:tblGrid>
      <w:tr w:rsidR="006661AF" w:rsidRPr="00B71C88" w:rsidTr="007555AF">
        <w:trPr>
          <w:trHeight w:val="310"/>
        </w:trPr>
        <w:tc>
          <w:tcPr>
            <w:tcW w:w="9290" w:type="dxa"/>
            <w:gridSpan w:val="6"/>
            <w:tcBorders>
              <w:top w:val="single" w:sz="4" w:space="0" w:color="auto"/>
              <w:left w:val="single" w:sz="4" w:space="0" w:color="auto"/>
              <w:bottom w:val="single" w:sz="4" w:space="0" w:color="auto"/>
              <w:right w:val="single" w:sz="4" w:space="0" w:color="auto"/>
            </w:tcBorders>
            <w:noWrap/>
            <w:vAlign w:val="bottom"/>
            <w:hideMark/>
          </w:tcPr>
          <w:p w:rsidR="006661AF" w:rsidRPr="00B71C88" w:rsidRDefault="006661AF">
            <w:pPr>
              <w:spacing w:after="0" w:line="240" w:lineRule="auto"/>
              <w:jc w:val="center"/>
              <w:rPr>
                <w:rFonts w:eastAsia="Times New Roman"/>
                <w:bCs/>
                <w:color w:val="auto"/>
              </w:rPr>
            </w:pPr>
            <w:r w:rsidRPr="00B71C88">
              <w:rPr>
                <w:rFonts w:eastAsia="Times New Roman"/>
                <w:bCs/>
                <w:color w:val="auto"/>
              </w:rPr>
              <w:t xml:space="preserve">Первичная заболеваемость среди взрослого населения </w:t>
            </w:r>
            <w:proofErr w:type="spellStart"/>
            <w:r w:rsidRPr="00B71C88">
              <w:rPr>
                <w:rFonts w:eastAsia="Times New Roman"/>
                <w:bCs/>
                <w:color w:val="auto"/>
              </w:rPr>
              <w:t>г.Актобе</w:t>
            </w:r>
            <w:proofErr w:type="spellEnd"/>
            <w:r w:rsidRPr="00B71C88">
              <w:rPr>
                <w:rFonts w:eastAsia="Times New Roman"/>
                <w:bCs/>
                <w:color w:val="auto"/>
              </w:rPr>
              <w:t xml:space="preserve"> </w:t>
            </w:r>
          </w:p>
          <w:p w:rsidR="006661AF" w:rsidRPr="00B71C88" w:rsidRDefault="006661AF">
            <w:pPr>
              <w:spacing w:after="0" w:line="240" w:lineRule="auto"/>
              <w:jc w:val="center"/>
              <w:rPr>
                <w:rFonts w:eastAsia="Times New Roman"/>
                <w:bCs/>
                <w:color w:val="auto"/>
              </w:rPr>
            </w:pPr>
            <w:r w:rsidRPr="00B71C88">
              <w:rPr>
                <w:rFonts w:eastAsia="Times New Roman"/>
                <w:bCs/>
                <w:color w:val="auto"/>
              </w:rPr>
              <w:t>(на 100 000 населения)</w:t>
            </w:r>
          </w:p>
        </w:tc>
      </w:tr>
      <w:tr w:rsidR="006661AF" w:rsidRPr="00B71C88" w:rsidTr="007555AF">
        <w:trPr>
          <w:trHeight w:val="300"/>
        </w:trPr>
        <w:tc>
          <w:tcPr>
            <w:tcW w:w="4175" w:type="dxa"/>
            <w:tcBorders>
              <w:top w:val="single" w:sz="4" w:space="0" w:color="auto"/>
              <w:left w:val="single" w:sz="4" w:space="0" w:color="auto"/>
              <w:bottom w:val="single" w:sz="4" w:space="0" w:color="auto"/>
              <w:right w:val="single" w:sz="4" w:space="0" w:color="auto"/>
            </w:tcBorders>
            <w:vAlign w:val="center"/>
            <w:hideMark/>
          </w:tcPr>
          <w:p w:rsidR="006661AF" w:rsidRPr="00B71C88" w:rsidRDefault="006661AF" w:rsidP="007555AF">
            <w:pPr>
              <w:spacing w:after="0" w:line="240" w:lineRule="auto"/>
              <w:jc w:val="center"/>
              <w:rPr>
                <w:rFonts w:eastAsia="Times New Roman"/>
                <w:bCs/>
                <w:color w:val="auto"/>
              </w:rPr>
            </w:pPr>
            <w:r w:rsidRPr="00B71C88">
              <w:rPr>
                <w:rFonts w:eastAsia="Times New Roman"/>
                <w:bCs/>
                <w:color w:val="auto"/>
              </w:rPr>
              <w:t>Наименование класса</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6661AF" w:rsidRPr="00B71C88" w:rsidRDefault="006661AF" w:rsidP="007555AF">
            <w:pPr>
              <w:spacing w:after="0" w:line="240" w:lineRule="auto"/>
              <w:jc w:val="center"/>
              <w:rPr>
                <w:rFonts w:eastAsia="Times New Roman"/>
                <w:color w:val="auto"/>
              </w:rPr>
            </w:pPr>
            <w:r w:rsidRPr="00B71C88">
              <w:rPr>
                <w:rFonts w:eastAsia="Times New Roman"/>
                <w:color w:val="auto"/>
              </w:rPr>
              <w:t>2015г.</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6661AF" w:rsidRPr="00B71C88" w:rsidRDefault="006661AF" w:rsidP="007555AF">
            <w:pPr>
              <w:spacing w:after="0" w:line="240" w:lineRule="auto"/>
              <w:jc w:val="center"/>
              <w:rPr>
                <w:rFonts w:eastAsia="Times New Roman"/>
                <w:color w:val="auto"/>
              </w:rPr>
            </w:pPr>
            <w:r w:rsidRPr="00B71C88">
              <w:rPr>
                <w:rFonts w:eastAsia="Times New Roman"/>
                <w:color w:val="auto"/>
              </w:rPr>
              <w:t>2016г.</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6661AF" w:rsidRPr="00B71C88" w:rsidRDefault="006661AF" w:rsidP="007555AF">
            <w:pPr>
              <w:spacing w:after="0" w:line="240" w:lineRule="auto"/>
              <w:jc w:val="center"/>
              <w:rPr>
                <w:rFonts w:eastAsia="Times New Roman"/>
                <w:color w:val="auto"/>
              </w:rPr>
            </w:pPr>
            <w:r w:rsidRPr="00B71C88">
              <w:rPr>
                <w:rFonts w:eastAsia="Times New Roman"/>
                <w:color w:val="auto"/>
              </w:rPr>
              <w:t>2017г.</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6661AF" w:rsidRPr="00B71C88" w:rsidRDefault="006661AF" w:rsidP="007555AF">
            <w:pPr>
              <w:spacing w:after="0" w:line="240" w:lineRule="auto"/>
              <w:jc w:val="center"/>
              <w:rPr>
                <w:rFonts w:eastAsia="Times New Roman"/>
                <w:color w:val="auto"/>
              </w:rPr>
            </w:pPr>
            <w:r w:rsidRPr="00B71C88">
              <w:rPr>
                <w:rFonts w:eastAsia="Times New Roman"/>
                <w:color w:val="auto"/>
              </w:rPr>
              <w:t>2018г.</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6661AF" w:rsidRPr="00B71C88" w:rsidRDefault="006661AF" w:rsidP="007555AF">
            <w:pPr>
              <w:spacing w:after="0" w:line="240" w:lineRule="auto"/>
              <w:jc w:val="center"/>
              <w:rPr>
                <w:rFonts w:eastAsia="Times New Roman"/>
                <w:color w:val="auto"/>
              </w:rPr>
            </w:pPr>
            <w:r w:rsidRPr="00B71C88">
              <w:rPr>
                <w:rFonts w:eastAsia="Times New Roman"/>
                <w:color w:val="auto"/>
              </w:rPr>
              <w:t>2019г.</w:t>
            </w:r>
          </w:p>
        </w:tc>
      </w:tr>
      <w:tr w:rsidR="007555AF" w:rsidRPr="00B71C88" w:rsidTr="007555AF">
        <w:trPr>
          <w:trHeight w:val="300"/>
        </w:trPr>
        <w:tc>
          <w:tcPr>
            <w:tcW w:w="4175" w:type="dxa"/>
            <w:tcBorders>
              <w:top w:val="single" w:sz="4" w:space="0" w:color="auto"/>
              <w:left w:val="single" w:sz="4" w:space="0" w:color="auto"/>
              <w:bottom w:val="single" w:sz="4" w:space="0" w:color="auto"/>
              <w:right w:val="single" w:sz="4" w:space="0" w:color="auto"/>
            </w:tcBorders>
            <w:vAlign w:val="center"/>
          </w:tcPr>
          <w:p w:rsidR="007555AF" w:rsidRPr="007555AF" w:rsidRDefault="007555AF" w:rsidP="007555AF">
            <w:pPr>
              <w:spacing w:after="0" w:line="240" w:lineRule="auto"/>
              <w:jc w:val="center"/>
              <w:rPr>
                <w:rFonts w:eastAsia="Times New Roman"/>
                <w:bCs/>
                <w:color w:val="auto"/>
                <w:lang w:val="en-US"/>
              </w:rPr>
            </w:pPr>
            <w:r>
              <w:rPr>
                <w:rFonts w:eastAsia="Times New Roman"/>
                <w:bCs/>
                <w:color w:val="auto"/>
                <w:lang w:val="en-US"/>
              </w:rPr>
              <w:t>1</w:t>
            </w:r>
          </w:p>
        </w:tc>
        <w:tc>
          <w:tcPr>
            <w:tcW w:w="1023" w:type="dxa"/>
            <w:tcBorders>
              <w:top w:val="single" w:sz="4" w:space="0" w:color="auto"/>
              <w:left w:val="nil"/>
              <w:bottom w:val="single" w:sz="4" w:space="0" w:color="auto"/>
              <w:right w:val="single" w:sz="4" w:space="0" w:color="auto"/>
            </w:tcBorders>
            <w:shd w:val="clear" w:color="auto" w:fill="FFFFFF"/>
            <w:vAlign w:val="center"/>
          </w:tcPr>
          <w:p w:rsidR="007555AF" w:rsidRPr="007555AF" w:rsidRDefault="007555AF" w:rsidP="007555AF">
            <w:pPr>
              <w:spacing w:after="0" w:line="240" w:lineRule="auto"/>
              <w:jc w:val="center"/>
              <w:rPr>
                <w:rFonts w:eastAsia="Times New Roman"/>
                <w:color w:val="auto"/>
                <w:lang w:val="en-US"/>
              </w:rPr>
            </w:pPr>
            <w:r>
              <w:rPr>
                <w:rFonts w:eastAsia="Times New Roman"/>
                <w:color w:val="auto"/>
                <w:lang w:val="en-US"/>
              </w:rPr>
              <w:t>2</w:t>
            </w:r>
          </w:p>
        </w:tc>
        <w:tc>
          <w:tcPr>
            <w:tcW w:w="1023" w:type="dxa"/>
            <w:tcBorders>
              <w:top w:val="single" w:sz="4" w:space="0" w:color="auto"/>
              <w:left w:val="nil"/>
              <w:bottom w:val="single" w:sz="4" w:space="0" w:color="auto"/>
              <w:right w:val="single" w:sz="4" w:space="0" w:color="auto"/>
            </w:tcBorders>
            <w:shd w:val="clear" w:color="auto" w:fill="FFFFFF"/>
            <w:vAlign w:val="center"/>
          </w:tcPr>
          <w:p w:rsidR="007555AF" w:rsidRPr="007555AF" w:rsidRDefault="007555AF" w:rsidP="007555AF">
            <w:pPr>
              <w:spacing w:after="0" w:line="240" w:lineRule="auto"/>
              <w:jc w:val="center"/>
              <w:rPr>
                <w:rFonts w:eastAsia="Times New Roman"/>
                <w:color w:val="auto"/>
                <w:lang w:val="en-US"/>
              </w:rPr>
            </w:pPr>
            <w:r>
              <w:rPr>
                <w:rFonts w:eastAsia="Times New Roman"/>
                <w:color w:val="auto"/>
                <w:lang w:val="en-US"/>
              </w:rPr>
              <w:t>3</w:t>
            </w:r>
          </w:p>
        </w:tc>
        <w:tc>
          <w:tcPr>
            <w:tcW w:w="1023" w:type="dxa"/>
            <w:tcBorders>
              <w:top w:val="single" w:sz="4" w:space="0" w:color="auto"/>
              <w:left w:val="nil"/>
              <w:bottom w:val="single" w:sz="4" w:space="0" w:color="auto"/>
              <w:right w:val="single" w:sz="4" w:space="0" w:color="auto"/>
            </w:tcBorders>
            <w:shd w:val="clear" w:color="auto" w:fill="FFFFFF"/>
            <w:vAlign w:val="center"/>
          </w:tcPr>
          <w:p w:rsidR="007555AF" w:rsidRPr="007555AF" w:rsidRDefault="007555AF" w:rsidP="007555AF">
            <w:pPr>
              <w:spacing w:after="0" w:line="240" w:lineRule="auto"/>
              <w:jc w:val="center"/>
              <w:rPr>
                <w:rFonts w:eastAsia="Times New Roman"/>
                <w:color w:val="auto"/>
                <w:lang w:val="en-US"/>
              </w:rPr>
            </w:pPr>
            <w:r>
              <w:rPr>
                <w:rFonts w:eastAsia="Times New Roman"/>
                <w:color w:val="auto"/>
                <w:lang w:val="en-US"/>
              </w:rPr>
              <w:t>4</w:t>
            </w:r>
          </w:p>
        </w:tc>
        <w:tc>
          <w:tcPr>
            <w:tcW w:w="1023" w:type="dxa"/>
            <w:tcBorders>
              <w:top w:val="single" w:sz="4" w:space="0" w:color="auto"/>
              <w:left w:val="nil"/>
              <w:bottom w:val="single" w:sz="4" w:space="0" w:color="auto"/>
              <w:right w:val="single" w:sz="4" w:space="0" w:color="auto"/>
            </w:tcBorders>
            <w:shd w:val="clear" w:color="auto" w:fill="FFFFFF"/>
            <w:vAlign w:val="center"/>
          </w:tcPr>
          <w:p w:rsidR="007555AF" w:rsidRPr="007555AF" w:rsidRDefault="007555AF" w:rsidP="007555AF">
            <w:pPr>
              <w:spacing w:after="0" w:line="240" w:lineRule="auto"/>
              <w:jc w:val="center"/>
              <w:rPr>
                <w:rFonts w:eastAsia="Times New Roman"/>
                <w:color w:val="auto"/>
                <w:lang w:val="en-US"/>
              </w:rPr>
            </w:pPr>
            <w:r>
              <w:rPr>
                <w:rFonts w:eastAsia="Times New Roman"/>
                <w:color w:val="auto"/>
                <w:lang w:val="en-US"/>
              </w:rPr>
              <w:t>5</w:t>
            </w:r>
          </w:p>
        </w:tc>
        <w:tc>
          <w:tcPr>
            <w:tcW w:w="1023" w:type="dxa"/>
            <w:tcBorders>
              <w:top w:val="single" w:sz="4" w:space="0" w:color="auto"/>
              <w:left w:val="nil"/>
              <w:bottom w:val="single" w:sz="4" w:space="0" w:color="auto"/>
              <w:right w:val="single" w:sz="4" w:space="0" w:color="auto"/>
            </w:tcBorders>
            <w:shd w:val="clear" w:color="auto" w:fill="FFFFFF"/>
            <w:vAlign w:val="center"/>
          </w:tcPr>
          <w:p w:rsidR="007555AF" w:rsidRPr="007555AF" w:rsidRDefault="007555AF" w:rsidP="007555AF">
            <w:pPr>
              <w:spacing w:after="0" w:line="240" w:lineRule="auto"/>
              <w:jc w:val="center"/>
              <w:rPr>
                <w:rFonts w:eastAsia="Times New Roman"/>
                <w:color w:val="auto"/>
                <w:lang w:val="en-US"/>
              </w:rPr>
            </w:pPr>
            <w:r>
              <w:rPr>
                <w:rFonts w:eastAsia="Times New Roman"/>
                <w:color w:val="auto"/>
                <w:lang w:val="en-US"/>
              </w:rPr>
              <w:t>6</w:t>
            </w:r>
          </w:p>
        </w:tc>
      </w:tr>
      <w:tr w:rsidR="006661AF" w:rsidRPr="00B71C88" w:rsidTr="006661AF">
        <w:trPr>
          <w:trHeight w:val="310"/>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Общая заболеваемость</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13 567,8</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13828,0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14652,4</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13579,0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13382,7</w:t>
            </w:r>
          </w:p>
        </w:tc>
      </w:tr>
      <w:tr w:rsidR="006661AF" w:rsidRPr="00B71C88" w:rsidTr="006661AF">
        <w:trPr>
          <w:trHeight w:val="340"/>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449,5</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482,6</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448,8</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360,1</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297,8</w:t>
            </w:r>
          </w:p>
        </w:tc>
      </w:tr>
      <w:tr w:rsidR="006661AF" w:rsidRPr="00B71C88" w:rsidTr="006661AF">
        <w:trPr>
          <w:trHeight w:val="310"/>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Новообразования</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73,9</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40,8</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115,3</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159,1</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201,9</w:t>
            </w:r>
          </w:p>
        </w:tc>
      </w:tr>
      <w:tr w:rsidR="006661AF" w:rsidRPr="00B71C88" w:rsidTr="006661AF">
        <w:trPr>
          <w:trHeight w:val="519"/>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389,8</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376,9</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396,4</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231,3</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203,7</w:t>
            </w:r>
          </w:p>
        </w:tc>
      </w:tr>
      <w:tr w:rsidR="006661AF" w:rsidRPr="00B71C88" w:rsidTr="006661AF">
        <w:trPr>
          <w:trHeight w:val="557"/>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373,2</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352,2</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328,9</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271,1</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244,8</w:t>
            </w:r>
          </w:p>
        </w:tc>
      </w:tr>
      <w:tr w:rsidR="006661AF" w:rsidRPr="00B71C88" w:rsidTr="006661AF">
        <w:trPr>
          <w:trHeight w:val="620"/>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26,5</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30,3</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24,3</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32,0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32,3</w:t>
            </w:r>
          </w:p>
        </w:tc>
      </w:tr>
      <w:tr w:rsidR="006661AF" w:rsidRPr="00B71C88" w:rsidTr="006661AF">
        <w:trPr>
          <w:trHeight w:val="774"/>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82,5</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102,1</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84,7</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99,7</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75,6</w:t>
            </w:r>
          </w:p>
        </w:tc>
      </w:tr>
      <w:tr w:rsidR="006661AF" w:rsidRPr="00B71C88" w:rsidTr="006661AF">
        <w:trPr>
          <w:trHeight w:val="220"/>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нервной системы</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571,5</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664,3</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581,8</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485,5</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479,8</w:t>
            </w:r>
          </w:p>
        </w:tc>
      </w:tr>
      <w:tr w:rsidR="006661AF" w:rsidRPr="00B71C88" w:rsidTr="006661AF">
        <w:trPr>
          <w:trHeight w:val="281"/>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глаза и его придатков</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771,6</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886,5</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888,8</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832,3</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753,0</w:t>
            </w:r>
          </w:p>
        </w:tc>
      </w:tr>
      <w:tr w:rsidR="006661AF" w:rsidRPr="00B71C88" w:rsidTr="006661AF">
        <w:trPr>
          <w:trHeight w:val="271"/>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692,1</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648,1</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600,6</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436,6</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383,9</w:t>
            </w:r>
          </w:p>
        </w:tc>
      </w:tr>
      <w:tr w:rsidR="006661AF" w:rsidRPr="00B71C88" w:rsidTr="006661AF">
        <w:trPr>
          <w:trHeight w:val="264"/>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системы кровообращения</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730,9</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798,8</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1002,5</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1239,0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1228,4</w:t>
            </w:r>
          </w:p>
        </w:tc>
      </w:tr>
      <w:tr w:rsidR="006661AF" w:rsidRPr="00B71C88" w:rsidTr="006661AF">
        <w:trPr>
          <w:trHeight w:val="283"/>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органов дыхания</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3 850,2</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4023,8</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3919,7</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3339,9</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3359,8</w:t>
            </w:r>
          </w:p>
        </w:tc>
      </w:tr>
      <w:tr w:rsidR="006661AF" w:rsidRPr="00B71C88" w:rsidTr="006661AF">
        <w:trPr>
          <w:trHeight w:val="307"/>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органов пищеварения</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576,1</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561,0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641,2</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641,7</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639,3</w:t>
            </w:r>
          </w:p>
        </w:tc>
      </w:tr>
      <w:tr w:rsidR="006661AF" w:rsidRPr="00B71C88" w:rsidTr="006661AF">
        <w:trPr>
          <w:trHeight w:val="270"/>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кожи и подкожной клетки</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1 523,1</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1510,5</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1487,2</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1415,3</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1420,0</w:t>
            </w:r>
          </w:p>
        </w:tc>
      </w:tr>
      <w:tr w:rsidR="006661AF" w:rsidRPr="00B71C88" w:rsidTr="006661AF">
        <w:trPr>
          <w:trHeight w:val="273"/>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костно-мышечной системы</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566,4</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520,9</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666,2</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772,5</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758,5</w:t>
            </w:r>
          </w:p>
        </w:tc>
      </w:tr>
      <w:tr w:rsidR="006661AF" w:rsidRPr="00B71C88" w:rsidTr="006661AF">
        <w:trPr>
          <w:trHeight w:val="264"/>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мочеполовой системы</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1 253,6</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1216,1</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1622,2</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1711,2</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1675,7</w:t>
            </w:r>
          </w:p>
        </w:tc>
      </w:tr>
      <w:tr w:rsidR="006661AF" w:rsidRPr="00B71C88" w:rsidTr="006661AF">
        <w:trPr>
          <w:trHeight w:val="267"/>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326,9</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365,6</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772,5</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691,0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691,1</w:t>
            </w:r>
          </w:p>
        </w:tc>
      </w:tr>
      <w:tr w:rsidR="006661AF" w:rsidRPr="00B71C88" w:rsidTr="006661AF">
        <w:trPr>
          <w:trHeight w:val="620"/>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13,9</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13,3</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13,6</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15,7</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15,9</w:t>
            </w:r>
          </w:p>
        </w:tc>
      </w:tr>
      <w:tr w:rsidR="006661AF" w:rsidRPr="00B71C88" w:rsidTr="006661AF">
        <w:trPr>
          <w:trHeight w:val="479"/>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Симптомы, признаки и отклонения от нормы</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0,0</w:t>
            </w:r>
          </w:p>
        </w:tc>
      </w:tr>
      <w:tr w:rsidR="006661AF" w:rsidRPr="00B71C88" w:rsidTr="006661AF">
        <w:trPr>
          <w:trHeight w:val="487"/>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1 256,1</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1193,8</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1018,2</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808,1</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888,3</w:t>
            </w:r>
          </w:p>
        </w:tc>
      </w:tr>
      <w:tr w:rsidR="006661AF" w:rsidRPr="00B71C88" w:rsidTr="002E2A2C">
        <w:trPr>
          <w:trHeight w:val="639"/>
        </w:trPr>
        <w:tc>
          <w:tcPr>
            <w:tcW w:w="4175" w:type="dxa"/>
            <w:tcBorders>
              <w:top w:val="nil"/>
              <w:left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Последствия травм, отравлений и других воздействующих внешних причин</w:t>
            </w:r>
          </w:p>
        </w:tc>
        <w:tc>
          <w:tcPr>
            <w:tcW w:w="1023" w:type="dxa"/>
            <w:tcBorders>
              <w:top w:val="nil"/>
              <w:left w:val="nil"/>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39,9</w:t>
            </w:r>
          </w:p>
        </w:tc>
        <w:tc>
          <w:tcPr>
            <w:tcW w:w="1023" w:type="dxa"/>
            <w:tcBorders>
              <w:top w:val="nil"/>
              <w:left w:val="nil"/>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40,1</w:t>
            </w:r>
          </w:p>
        </w:tc>
        <w:tc>
          <w:tcPr>
            <w:tcW w:w="1023" w:type="dxa"/>
            <w:tcBorders>
              <w:top w:val="nil"/>
              <w:left w:val="nil"/>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39,8</w:t>
            </w:r>
          </w:p>
        </w:tc>
        <w:tc>
          <w:tcPr>
            <w:tcW w:w="1023" w:type="dxa"/>
            <w:tcBorders>
              <w:top w:val="nil"/>
              <w:left w:val="nil"/>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36,9</w:t>
            </w:r>
          </w:p>
        </w:tc>
        <w:tc>
          <w:tcPr>
            <w:tcW w:w="1023" w:type="dxa"/>
            <w:tcBorders>
              <w:top w:val="nil"/>
              <w:left w:val="nil"/>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32,8</w:t>
            </w:r>
          </w:p>
        </w:tc>
      </w:tr>
      <w:tr w:rsidR="007555AF" w:rsidRPr="00B71C88" w:rsidTr="002E2A2C">
        <w:trPr>
          <w:trHeight w:val="310"/>
        </w:trPr>
        <w:tc>
          <w:tcPr>
            <w:tcW w:w="9290" w:type="dxa"/>
            <w:gridSpan w:val="6"/>
            <w:shd w:val="clear" w:color="auto" w:fill="auto"/>
            <w:noWrap/>
            <w:vAlign w:val="bottom"/>
            <w:hideMark/>
          </w:tcPr>
          <w:p w:rsidR="007555AF" w:rsidRPr="00B71C88" w:rsidRDefault="007555AF">
            <w:pPr>
              <w:spacing w:after="0" w:line="240" w:lineRule="auto"/>
              <w:jc w:val="center"/>
              <w:rPr>
                <w:rFonts w:eastAsia="Times New Roman"/>
                <w:color w:val="auto"/>
              </w:rPr>
            </w:pPr>
          </w:p>
          <w:p w:rsidR="007555AF" w:rsidRPr="00B71C88" w:rsidRDefault="007555AF">
            <w:pPr>
              <w:spacing w:after="0" w:line="240" w:lineRule="auto"/>
              <w:jc w:val="center"/>
              <w:rPr>
                <w:rFonts w:eastAsia="Times New Roman"/>
                <w:color w:val="auto"/>
              </w:rPr>
            </w:pPr>
            <w:r w:rsidRPr="00B71C88">
              <w:rPr>
                <w:rFonts w:eastAsia="Times New Roman"/>
                <w:color w:val="auto"/>
              </w:rPr>
              <w:t> </w:t>
            </w:r>
          </w:p>
          <w:p w:rsidR="007555AF" w:rsidRDefault="007555AF" w:rsidP="007555AF">
            <w:pPr>
              <w:spacing w:after="0" w:line="240" w:lineRule="auto"/>
              <w:rPr>
                <w:rFonts w:eastAsia="Times New Roman"/>
                <w:color w:val="auto"/>
              </w:rPr>
            </w:pPr>
          </w:p>
          <w:p w:rsidR="007555AF" w:rsidRPr="00B71C88" w:rsidRDefault="007555AF" w:rsidP="007555AF">
            <w:pPr>
              <w:spacing w:after="0" w:line="240" w:lineRule="auto"/>
              <w:rPr>
                <w:rFonts w:eastAsia="Times New Roman"/>
                <w:color w:val="auto"/>
              </w:rPr>
            </w:pPr>
            <w:r w:rsidRPr="007555AF">
              <w:rPr>
                <w:rFonts w:eastAsia="Times New Roman"/>
                <w:color w:val="auto"/>
              </w:rPr>
              <w:lastRenderedPageBreak/>
              <w:t>Продолжение таблицы Д.1</w:t>
            </w:r>
            <w:r w:rsidRPr="00B71C88">
              <w:rPr>
                <w:rFonts w:eastAsia="Times New Roman"/>
                <w:color w:val="auto"/>
              </w:rPr>
              <w:t> </w:t>
            </w:r>
          </w:p>
          <w:p w:rsidR="007555AF" w:rsidRPr="00B71C88" w:rsidRDefault="007555AF">
            <w:pPr>
              <w:spacing w:after="0" w:line="240" w:lineRule="auto"/>
              <w:jc w:val="center"/>
              <w:rPr>
                <w:rFonts w:eastAsia="Times New Roman"/>
                <w:color w:val="auto"/>
              </w:rPr>
            </w:pPr>
            <w:r w:rsidRPr="00B71C88">
              <w:rPr>
                <w:rFonts w:eastAsia="Times New Roman"/>
                <w:color w:val="auto"/>
              </w:rPr>
              <w:t> </w:t>
            </w:r>
          </w:p>
        </w:tc>
      </w:tr>
      <w:tr w:rsidR="006661AF" w:rsidRPr="00B71C88" w:rsidTr="002E2A2C">
        <w:trPr>
          <w:trHeight w:val="310"/>
        </w:trPr>
        <w:tc>
          <w:tcPr>
            <w:tcW w:w="9290" w:type="dxa"/>
            <w:gridSpan w:val="6"/>
            <w:tcBorders>
              <w:left w:val="single" w:sz="4" w:space="0" w:color="auto"/>
              <w:bottom w:val="single" w:sz="4" w:space="0" w:color="auto"/>
              <w:right w:val="single" w:sz="4" w:space="0" w:color="auto"/>
            </w:tcBorders>
            <w:noWrap/>
            <w:vAlign w:val="bottom"/>
            <w:hideMark/>
          </w:tcPr>
          <w:p w:rsidR="007555AF" w:rsidRPr="00B71C88" w:rsidRDefault="007555AF" w:rsidP="007555AF">
            <w:pPr>
              <w:spacing w:after="0" w:line="240" w:lineRule="auto"/>
              <w:jc w:val="center"/>
              <w:rPr>
                <w:rFonts w:eastAsia="Times New Roman"/>
                <w:bCs/>
                <w:color w:val="auto"/>
              </w:rPr>
            </w:pPr>
            <w:r w:rsidRPr="00B71C88">
              <w:rPr>
                <w:rFonts w:eastAsia="Times New Roman"/>
                <w:bCs/>
                <w:color w:val="auto"/>
              </w:rPr>
              <w:lastRenderedPageBreak/>
              <w:t xml:space="preserve">Первичная заболеваемость среди взрослого мужского населения </w:t>
            </w:r>
            <w:proofErr w:type="spellStart"/>
            <w:r w:rsidRPr="00B71C88">
              <w:rPr>
                <w:rFonts w:eastAsia="Times New Roman"/>
                <w:bCs/>
                <w:color w:val="auto"/>
              </w:rPr>
              <w:t>г.Актобе</w:t>
            </w:r>
            <w:proofErr w:type="spellEnd"/>
            <w:r w:rsidRPr="00B71C88">
              <w:rPr>
                <w:rFonts w:eastAsia="Times New Roman"/>
                <w:bCs/>
                <w:color w:val="auto"/>
              </w:rPr>
              <w:t xml:space="preserve"> </w:t>
            </w:r>
          </w:p>
          <w:p w:rsidR="006661AF" w:rsidRPr="00B71C88" w:rsidRDefault="007555AF" w:rsidP="007555AF">
            <w:pPr>
              <w:spacing w:after="0" w:line="240" w:lineRule="auto"/>
              <w:jc w:val="center"/>
              <w:rPr>
                <w:rFonts w:eastAsia="Times New Roman"/>
                <w:color w:val="auto"/>
              </w:rPr>
            </w:pPr>
            <w:r w:rsidRPr="00B71C88">
              <w:rPr>
                <w:rFonts w:eastAsia="Times New Roman"/>
                <w:bCs/>
                <w:color w:val="auto"/>
              </w:rPr>
              <w:t>(на 100 000 населения)</w:t>
            </w:r>
            <w:r w:rsidRPr="00B71C88">
              <w:rPr>
                <w:rFonts w:eastAsia="Times New Roman"/>
                <w:color w:val="auto"/>
              </w:rPr>
              <w:t> </w:t>
            </w:r>
          </w:p>
        </w:tc>
      </w:tr>
      <w:tr w:rsidR="006661AF" w:rsidRPr="00B71C88" w:rsidTr="002474CE">
        <w:trPr>
          <w:trHeight w:val="310"/>
        </w:trPr>
        <w:tc>
          <w:tcPr>
            <w:tcW w:w="4175" w:type="dxa"/>
            <w:tcBorders>
              <w:top w:val="single" w:sz="4" w:space="0" w:color="auto"/>
              <w:left w:val="single" w:sz="4" w:space="0" w:color="auto"/>
              <w:bottom w:val="single" w:sz="4" w:space="0" w:color="auto"/>
              <w:right w:val="single" w:sz="4" w:space="0" w:color="auto"/>
            </w:tcBorders>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Наименование класса</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2015</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2016</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2017</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2018</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2019</w:t>
            </w:r>
          </w:p>
        </w:tc>
      </w:tr>
      <w:tr w:rsidR="006661AF" w:rsidRPr="00B71C88" w:rsidTr="006661AF">
        <w:trPr>
          <w:trHeight w:val="310"/>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Всего взрослые</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14595,6</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12923,3</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13042,1</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11293,7</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10827,9</w:t>
            </w:r>
          </w:p>
        </w:tc>
      </w:tr>
      <w:tr w:rsidR="006661AF" w:rsidRPr="00B71C88" w:rsidTr="006661AF">
        <w:trPr>
          <w:trHeight w:val="310"/>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Общая заболеваемость</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596,2</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615,6</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581,9</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415,4</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298,8</w:t>
            </w:r>
          </w:p>
        </w:tc>
      </w:tr>
      <w:tr w:rsidR="006661AF" w:rsidRPr="00B71C88" w:rsidTr="006661AF">
        <w:trPr>
          <w:trHeight w:val="307"/>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110,1</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59,1</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128,4</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128,6</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169,7</w:t>
            </w:r>
          </w:p>
        </w:tc>
      </w:tr>
      <w:tr w:rsidR="006661AF" w:rsidRPr="00B71C88" w:rsidTr="006661AF">
        <w:trPr>
          <w:trHeight w:val="310"/>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Новообразования</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222,5</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153,8</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267,9</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117,9</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41,2</w:t>
            </w:r>
          </w:p>
        </w:tc>
      </w:tr>
      <w:tr w:rsidR="006661AF" w:rsidRPr="00B71C88" w:rsidTr="006661AF">
        <w:trPr>
          <w:trHeight w:val="497"/>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207,0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127,2</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98,5</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170,3</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176,0</w:t>
            </w:r>
          </w:p>
        </w:tc>
      </w:tr>
      <w:tr w:rsidR="006661AF" w:rsidRPr="00B71C88" w:rsidTr="006661AF">
        <w:trPr>
          <w:trHeight w:val="543"/>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27,2</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32,5</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22,6</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13,2</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34,2</w:t>
            </w:r>
          </w:p>
        </w:tc>
      </w:tr>
      <w:tr w:rsidR="006661AF" w:rsidRPr="00B71C88" w:rsidTr="006661AF">
        <w:trPr>
          <w:trHeight w:val="484"/>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157,6</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209,5</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158,9</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191,3</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139,5</w:t>
            </w:r>
          </w:p>
        </w:tc>
      </w:tr>
      <w:tr w:rsidR="006661AF" w:rsidRPr="00B71C88" w:rsidTr="006661AF">
        <w:trPr>
          <w:trHeight w:val="916"/>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418,1</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510,7</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456,4</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339,6</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353,9</w:t>
            </w:r>
          </w:p>
        </w:tc>
      </w:tr>
      <w:tr w:rsidR="006661AF" w:rsidRPr="00B71C88" w:rsidTr="006661AF">
        <w:trPr>
          <w:trHeight w:val="405"/>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нервной системы</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775,0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895,2</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969,4</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934,7</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816,9</w:t>
            </w:r>
          </w:p>
        </w:tc>
      </w:tr>
      <w:tr w:rsidR="006661AF" w:rsidRPr="00B71C88" w:rsidTr="006661AF">
        <w:trPr>
          <w:trHeight w:val="425"/>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глаза и его придатков</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845,2</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758,3</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703,0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364,7</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300,4</w:t>
            </w:r>
          </w:p>
        </w:tc>
      </w:tr>
      <w:tr w:rsidR="006661AF" w:rsidRPr="00B71C88" w:rsidTr="006661AF">
        <w:trPr>
          <w:trHeight w:val="403"/>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685,3</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577,7</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840,8</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1231,9</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1288,2</w:t>
            </w:r>
          </w:p>
        </w:tc>
      </w:tr>
      <w:tr w:rsidR="006661AF" w:rsidRPr="00B71C88" w:rsidTr="006661AF">
        <w:trPr>
          <w:trHeight w:val="281"/>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системы кровообращения</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5278,8</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4995,4</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4075,1</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3260,4</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2795,8</w:t>
            </w:r>
          </w:p>
        </w:tc>
      </w:tr>
      <w:tr w:rsidR="006661AF" w:rsidRPr="00B71C88" w:rsidTr="006661AF">
        <w:trPr>
          <w:trHeight w:val="271"/>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органов дыхания</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426,6</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260,4</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511,0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510,0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540,3</w:t>
            </w:r>
          </w:p>
        </w:tc>
      </w:tr>
      <w:tr w:rsidR="006661AF" w:rsidRPr="00B71C88" w:rsidTr="006661AF">
        <w:trPr>
          <w:trHeight w:val="417"/>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органов пищеварения</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1687,3</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1460,8</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1243,8</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1155,0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1172,3</w:t>
            </w:r>
          </w:p>
        </w:tc>
      </w:tr>
      <w:tr w:rsidR="006661AF" w:rsidRPr="00B71C88" w:rsidTr="006661AF">
        <w:trPr>
          <w:trHeight w:val="424"/>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кожи и подкожной клетки</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401,1</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308,9</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537,7</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631,5</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672,3</w:t>
            </w:r>
          </w:p>
        </w:tc>
      </w:tr>
      <w:tr w:rsidR="006661AF" w:rsidRPr="00B71C88" w:rsidTr="006661AF">
        <w:trPr>
          <w:trHeight w:val="347"/>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костно-мышечной системы</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770,2</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245,9</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1078,3</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890,0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906,9</w:t>
            </w:r>
          </w:p>
        </w:tc>
      </w:tr>
      <w:tr w:rsidR="006661AF" w:rsidRPr="00B71C88" w:rsidTr="006661AF">
        <w:trPr>
          <w:trHeight w:val="321"/>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мочеполовой системы</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0,0</w:t>
            </w:r>
          </w:p>
        </w:tc>
      </w:tr>
      <w:tr w:rsidR="006661AF" w:rsidRPr="00B71C88" w:rsidTr="006661AF">
        <w:trPr>
          <w:trHeight w:val="285"/>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14,5</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17,0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11,6</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14,6</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14,4</w:t>
            </w:r>
          </w:p>
        </w:tc>
      </w:tr>
      <w:tr w:rsidR="006661AF" w:rsidRPr="00B71C88" w:rsidTr="006661AF">
        <w:trPr>
          <w:trHeight w:val="620"/>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0,0</w:t>
            </w:r>
          </w:p>
        </w:tc>
      </w:tr>
      <w:tr w:rsidR="006661AF" w:rsidRPr="00B71C88" w:rsidTr="006661AF">
        <w:trPr>
          <w:trHeight w:val="495"/>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Симптомы, признаки и отклонения от нормы</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1923,9</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1658,2</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1307,2</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884,0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1059,9</w:t>
            </w:r>
          </w:p>
        </w:tc>
      </w:tr>
      <w:tr w:rsidR="006661AF" w:rsidRPr="00B71C88" w:rsidTr="00403683">
        <w:trPr>
          <w:trHeight w:val="419"/>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49,0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37,2</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49,5</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40,7</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47,4</w:t>
            </w:r>
          </w:p>
        </w:tc>
      </w:tr>
      <w:tr w:rsidR="006661AF" w:rsidRPr="00B71C88" w:rsidTr="00403683">
        <w:trPr>
          <w:trHeight w:val="568"/>
        </w:trPr>
        <w:tc>
          <w:tcPr>
            <w:tcW w:w="9290" w:type="dxa"/>
            <w:gridSpan w:val="6"/>
            <w:noWrap/>
            <w:vAlign w:val="bottom"/>
            <w:hideMark/>
          </w:tcPr>
          <w:p w:rsidR="006661AF" w:rsidRPr="00B71C88" w:rsidRDefault="006661AF">
            <w:pPr>
              <w:spacing w:after="0" w:line="240" w:lineRule="auto"/>
              <w:jc w:val="center"/>
              <w:rPr>
                <w:rFonts w:eastAsia="Times New Roman"/>
                <w:bCs/>
                <w:color w:val="auto"/>
              </w:rPr>
            </w:pPr>
            <w:r w:rsidRPr="00B71C88">
              <w:rPr>
                <w:rFonts w:eastAsia="Times New Roman"/>
                <w:bCs/>
                <w:color w:val="auto"/>
              </w:rPr>
              <w:t xml:space="preserve">Первичная заболеваемость среди взрослого женского населения </w:t>
            </w:r>
            <w:proofErr w:type="spellStart"/>
            <w:r w:rsidRPr="00B71C88">
              <w:rPr>
                <w:rFonts w:eastAsia="Times New Roman"/>
                <w:bCs/>
                <w:color w:val="auto"/>
              </w:rPr>
              <w:t>г.Актобе</w:t>
            </w:r>
            <w:proofErr w:type="spellEnd"/>
          </w:p>
          <w:p w:rsidR="006661AF" w:rsidRPr="00B71C88" w:rsidRDefault="006661AF">
            <w:pPr>
              <w:spacing w:after="0" w:line="240" w:lineRule="auto"/>
              <w:jc w:val="center"/>
              <w:rPr>
                <w:rFonts w:eastAsia="Times New Roman"/>
                <w:color w:val="auto"/>
              </w:rPr>
            </w:pPr>
            <w:r w:rsidRPr="00B71C88">
              <w:rPr>
                <w:rFonts w:eastAsia="Times New Roman"/>
                <w:bCs/>
                <w:color w:val="auto"/>
              </w:rPr>
              <w:t xml:space="preserve">(на 100 000 </w:t>
            </w:r>
            <w:proofErr w:type="gramStart"/>
            <w:r w:rsidRPr="00B71C88">
              <w:rPr>
                <w:rFonts w:eastAsia="Times New Roman"/>
                <w:bCs/>
                <w:color w:val="auto"/>
              </w:rPr>
              <w:t xml:space="preserve">населения) </w:t>
            </w:r>
            <w:r w:rsidRPr="00B71C88">
              <w:rPr>
                <w:rFonts w:eastAsia="Times New Roman"/>
                <w:color w:val="auto"/>
              </w:rPr>
              <w:t> </w:t>
            </w:r>
            <w:proofErr w:type="gramEnd"/>
          </w:p>
        </w:tc>
      </w:tr>
      <w:tr w:rsidR="006661AF" w:rsidRPr="00B71C88" w:rsidTr="006661AF">
        <w:trPr>
          <w:trHeight w:val="310"/>
        </w:trPr>
        <w:tc>
          <w:tcPr>
            <w:tcW w:w="4175" w:type="dxa"/>
            <w:tcBorders>
              <w:top w:val="single" w:sz="4" w:space="0" w:color="auto"/>
              <w:left w:val="single" w:sz="4" w:space="0" w:color="auto"/>
              <w:bottom w:val="single" w:sz="4" w:space="0" w:color="auto"/>
              <w:right w:val="single" w:sz="4" w:space="0" w:color="auto"/>
            </w:tcBorders>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Наименование класса</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2015</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2016</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2017</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2018</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2019</w:t>
            </w:r>
          </w:p>
        </w:tc>
      </w:tr>
      <w:tr w:rsidR="006661AF" w:rsidRPr="00B71C88" w:rsidTr="006661AF">
        <w:trPr>
          <w:trHeight w:val="310"/>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Общая заболеваемость</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12607,0</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14675,1</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16162,1</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15724,3</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15785,5</w:t>
            </w:r>
          </w:p>
        </w:tc>
      </w:tr>
      <w:tr w:rsidR="006661AF" w:rsidRPr="00B71C88" w:rsidTr="006661AF">
        <w:trPr>
          <w:trHeight w:val="315"/>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312,4</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358,1</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323,9</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308,2</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297,0</w:t>
            </w:r>
          </w:p>
        </w:tc>
      </w:tr>
      <w:tr w:rsidR="006661AF" w:rsidRPr="00B71C88" w:rsidTr="006661AF">
        <w:trPr>
          <w:trHeight w:val="310"/>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Новообразования</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39,9</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23,7</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103,1</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187,7</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232,2</w:t>
            </w:r>
          </w:p>
        </w:tc>
      </w:tr>
      <w:tr w:rsidR="006661AF" w:rsidRPr="00B71C88" w:rsidTr="002474CE">
        <w:trPr>
          <w:trHeight w:val="523"/>
        </w:trPr>
        <w:tc>
          <w:tcPr>
            <w:tcW w:w="4175" w:type="dxa"/>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546,1</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585,8</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516,9</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337,8</w:t>
            </w:r>
          </w:p>
        </w:tc>
        <w:tc>
          <w:tcPr>
            <w:tcW w:w="1023" w:type="dxa"/>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356,6</w:t>
            </w:r>
          </w:p>
        </w:tc>
      </w:tr>
      <w:tr w:rsidR="006661AF" w:rsidRPr="00B71C88" w:rsidTr="002E2A2C">
        <w:trPr>
          <w:trHeight w:val="531"/>
        </w:trPr>
        <w:tc>
          <w:tcPr>
            <w:tcW w:w="4175" w:type="dxa"/>
            <w:tcBorders>
              <w:top w:val="single" w:sz="4" w:space="0" w:color="auto"/>
              <w:left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023" w:type="dxa"/>
            <w:tcBorders>
              <w:top w:val="single" w:sz="4" w:space="0" w:color="auto"/>
              <w:left w:val="nil"/>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528,6</w:t>
            </w:r>
          </w:p>
        </w:tc>
        <w:tc>
          <w:tcPr>
            <w:tcW w:w="1023" w:type="dxa"/>
            <w:tcBorders>
              <w:top w:val="single" w:sz="4" w:space="0" w:color="auto"/>
              <w:left w:val="nil"/>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562,7</w:t>
            </w:r>
          </w:p>
        </w:tc>
        <w:tc>
          <w:tcPr>
            <w:tcW w:w="1023" w:type="dxa"/>
            <w:tcBorders>
              <w:top w:val="single" w:sz="4" w:space="0" w:color="auto"/>
              <w:left w:val="nil"/>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544,8</w:t>
            </w:r>
          </w:p>
        </w:tc>
        <w:tc>
          <w:tcPr>
            <w:tcW w:w="1023" w:type="dxa"/>
            <w:tcBorders>
              <w:top w:val="single" w:sz="4" w:space="0" w:color="auto"/>
              <w:left w:val="nil"/>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365,7</w:t>
            </w:r>
          </w:p>
        </w:tc>
        <w:tc>
          <w:tcPr>
            <w:tcW w:w="1023" w:type="dxa"/>
            <w:tcBorders>
              <w:top w:val="single" w:sz="4" w:space="0" w:color="auto"/>
              <w:left w:val="nil"/>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309,6</w:t>
            </w:r>
          </w:p>
        </w:tc>
      </w:tr>
      <w:tr w:rsidR="007555AF" w:rsidRPr="00B71C88" w:rsidTr="002E2A2C">
        <w:trPr>
          <w:trHeight w:val="531"/>
        </w:trPr>
        <w:tc>
          <w:tcPr>
            <w:tcW w:w="9290" w:type="dxa"/>
            <w:gridSpan w:val="6"/>
            <w:tcBorders>
              <w:bottom w:val="single" w:sz="4" w:space="0" w:color="auto"/>
            </w:tcBorders>
            <w:vAlign w:val="center"/>
          </w:tcPr>
          <w:p w:rsidR="007555AF" w:rsidRPr="00B71C88" w:rsidRDefault="007555AF" w:rsidP="007555AF">
            <w:pPr>
              <w:spacing w:after="0" w:line="240" w:lineRule="auto"/>
              <w:rPr>
                <w:rFonts w:eastAsia="Times New Roman"/>
                <w:color w:val="auto"/>
              </w:rPr>
            </w:pPr>
            <w:r w:rsidRPr="007555AF">
              <w:rPr>
                <w:rFonts w:eastAsia="Times New Roman"/>
                <w:color w:val="auto"/>
              </w:rPr>
              <w:lastRenderedPageBreak/>
              <w:t>Продолжение таблицы Д.1</w:t>
            </w:r>
            <w:r w:rsidRPr="00B71C88">
              <w:rPr>
                <w:rFonts w:eastAsia="Times New Roman"/>
                <w:color w:val="auto"/>
              </w:rPr>
              <w:t> </w:t>
            </w:r>
          </w:p>
        </w:tc>
      </w:tr>
      <w:tr w:rsidR="007555AF" w:rsidRPr="00B71C88" w:rsidTr="002E2A2C">
        <w:trPr>
          <w:trHeight w:val="620"/>
        </w:trPr>
        <w:tc>
          <w:tcPr>
            <w:tcW w:w="4175" w:type="dxa"/>
            <w:tcBorders>
              <w:top w:val="single" w:sz="4" w:space="0" w:color="auto"/>
              <w:left w:val="single" w:sz="4" w:space="0" w:color="auto"/>
              <w:bottom w:val="single" w:sz="4" w:space="0" w:color="auto"/>
              <w:right w:val="single" w:sz="4" w:space="0" w:color="auto"/>
            </w:tcBorders>
            <w:vAlign w:val="center"/>
          </w:tcPr>
          <w:p w:rsidR="007555AF" w:rsidRPr="00B71C88" w:rsidRDefault="007555AF" w:rsidP="007555AF">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25,9</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28,3</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25,9</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49,6</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30,6</w:t>
            </w:r>
          </w:p>
        </w:tc>
      </w:tr>
      <w:tr w:rsidR="007555AF" w:rsidRPr="00B71C88" w:rsidTr="006661AF">
        <w:trPr>
          <w:trHeight w:val="847"/>
        </w:trPr>
        <w:tc>
          <w:tcPr>
            <w:tcW w:w="4175" w:type="dxa"/>
            <w:tcBorders>
              <w:top w:val="nil"/>
              <w:left w:val="single" w:sz="4" w:space="0" w:color="auto"/>
              <w:bottom w:val="single" w:sz="4" w:space="0" w:color="auto"/>
              <w:right w:val="single" w:sz="4" w:space="0" w:color="auto"/>
            </w:tcBorders>
            <w:vAlign w:val="center"/>
            <w:hideMark/>
          </w:tcPr>
          <w:p w:rsidR="007555AF" w:rsidRPr="00B71C88" w:rsidRDefault="007555AF" w:rsidP="007555AF">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12,4</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1,6</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15,0</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13,7</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15,5</w:t>
            </w:r>
          </w:p>
        </w:tc>
      </w:tr>
      <w:tr w:rsidR="007555AF" w:rsidRPr="00B71C88" w:rsidTr="006661AF">
        <w:trPr>
          <w:trHeight w:val="311"/>
        </w:trPr>
        <w:tc>
          <w:tcPr>
            <w:tcW w:w="4175" w:type="dxa"/>
            <w:tcBorders>
              <w:top w:val="nil"/>
              <w:left w:val="single" w:sz="4" w:space="0" w:color="auto"/>
              <w:bottom w:val="single" w:sz="4" w:space="0" w:color="auto"/>
              <w:right w:val="single" w:sz="4" w:space="0" w:color="auto"/>
            </w:tcBorders>
            <w:vAlign w:val="center"/>
            <w:hideMark/>
          </w:tcPr>
          <w:p w:rsidR="007555AF" w:rsidRPr="00B71C88" w:rsidRDefault="007555AF" w:rsidP="007555AF">
            <w:pPr>
              <w:spacing w:after="0" w:line="240" w:lineRule="auto"/>
              <w:rPr>
                <w:rFonts w:eastAsia="Times New Roman"/>
                <w:color w:val="auto"/>
              </w:rPr>
            </w:pPr>
            <w:r w:rsidRPr="00B71C88">
              <w:rPr>
                <w:rFonts w:eastAsia="Times New Roman"/>
                <w:color w:val="auto"/>
              </w:rPr>
              <w:t>Болезни нервной системы</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714,9</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808,2</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699,3</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622,5</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598,1</w:t>
            </w:r>
          </w:p>
        </w:tc>
      </w:tr>
      <w:tr w:rsidR="007555AF" w:rsidRPr="00B71C88" w:rsidTr="006661AF">
        <w:trPr>
          <w:trHeight w:val="283"/>
        </w:trPr>
        <w:tc>
          <w:tcPr>
            <w:tcW w:w="4175" w:type="dxa"/>
            <w:tcBorders>
              <w:top w:val="nil"/>
              <w:left w:val="single" w:sz="4" w:space="0" w:color="auto"/>
              <w:bottom w:val="single" w:sz="4" w:space="0" w:color="auto"/>
              <w:right w:val="single" w:sz="4" w:space="0" w:color="auto"/>
            </w:tcBorders>
            <w:vAlign w:val="center"/>
            <w:hideMark/>
          </w:tcPr>
          <w:p w:rsidR="007555AF" w:rsidRPr="00B71C88" w:rsidRDefault="007555AF" w:rsidP="007555AF">
            <w:pPr>
              <w:spacing w:after="0" w:line="240" w:lineRule="auto"/>
              <w:rPr>
                <w:rFonts w:eastAsia="Times New Roman"/>
                <w:color w:val="auto"/>
              </w:rPr>
            </w:pPr>
            <w:r w:rsidRPr="00B71C88">
              <w:rPr>
                <w:rFonts w:eastAsia="Times New Roman"/>
                <w:color w:val="auto"/>
              </w:rPr>
              <w:t>Болезни глаза и его придатков</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768,4</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878,4</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813,3</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736,1</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693,0</w:t>
            </w:r>
          </w:p>
        </w:tc>
      </w:tr>
      <w:tr w:rsidR="007555AF" w:rsidRPr="00B71C88" w:rsidTr="006661AF">
        <w:trPr>
          <w:trHeight w:val="274"/>
        </w:trPr>
        <w:tc>
          <w:tcPr>
            <w:tcW w:w="4175" w:type="dxa"/>
            <w:tcBorders>
              <w:top w:val="nil"/>
              <w:left w:val="single" w:sz="4" w:space="0" w:color="auto"/>
              <w:bottom w:val="single" w:sz="4" w:space="0" w:color="auto"/>
              <w:right w:val="single" w:sz="4" w:space="0" w:color="auto"/>
            </w:tcBorders>
            <w:vAlign w:val="center"/>
            <w:hideMark/>
          </w:tcPr>
          <w:p w:rsidR="007555AF" w:rsidRPr="00B71C88" w:rsidRDefault="007555AF" w:rsidP="007555AF">
            <w:pPr>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548,9</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545,0</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504,6</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504,2</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462,5</w:t>
            </w:r>
          </w:p>
        </w:tc>
      </w:tr>
      <w:tr w:rsidR="007555AF" w:rsidRPr="00B71C88" w:rsidTr="006661AF">
        <w:trPr>
          <w:trHeight w:val="311"/>
        </w:trPr>
        <w:tc>
          <w:tcPr>
            <w:tcW w:w="4175" w:type="dxa"/>
            <w:tcBorders>
              <w:top w:val="nil"/>
              <w:left w:val="single" w:sz="4" w:space="0" w:color="auto"/>
              <w:bottom w:val="single" w:sz="4" w:space="0" w:color="auto"/>
              <w:right w:val="single" w:sz="4" w:space="0" w:color="auto"/>
            </w:tcBorders>
            <w:vAlign w:val="center"/>
            <w:hideMark/>
          </w:tcPr>
          <w:p w:rsidR="007555AF" w:rsidRPr="00B71C88" w:rsidRDefault="007555AF" w:rsidP="007555AF">
            <w:pPr>
              <w:spacing w:after="0" w:line="240" w:lineRule="auto"/>
              <w:rPr>
                <w:rFonts w:eastAsia="Times New Roman"/>
                <w:color w:val="auto"/>
              </w:rPr>
            </w:pPr>
            <w:r w:rsidRPr="00B71C88">
              <w:rPr>
                <w:rFonts w:eastAsia="Times New Roman"/>
                <w:color w:val="auto"/>
              </w:rPr>
              <w:t>Болезни системы кровообращения</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773,5</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1005,9</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1154,0</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1245,6</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1172,1</w:t>
            </w:r>
          </w:p>
        </w:tc>
      </w:tr>
      <w:tr w:rsidR="007555AF" w:rsidRPr="00B71C88" w:rsidTr="006661AF">
        <w:trPr>
          <w:trHeight w:val="274"/>
        </w:trPr>
        <w:tc>
          <w:tcPr>
            <w:tcW w:w="4175" w:type="dxa"/>
            <w:tcBorders>
              <w:top w:val="nil"/>
              <w:left w:val="single" w:sz="4" w:space="0" w:color="auto"/>
              <w:bottom w:val="single" w:sz="4" w:space="0" w:color="auto"/>
              <w:right w:val="single" w:sz="4" w:space="0" w:color="auto"/>
            </w:tcBorders>
            <w:vAlign w:val="center"/>
            <w:hideMark/>
          </w:tcPr>
          <w:p w:rsidR="007555AF" w:rsidRPr="00B71C88" w:rsidRDefault="007555AF" w:rsidP="007555AF">
            <w:pPr>
              <w:spacing w:after="0" w:line="240" w:lineRule="auto"/>
              <w:rPr>
                <w:rFonts w:eastAsia="Times New Roman"/>
                <w:color w:val="auto"/>
              </w:rPr>
            </w:pPr>
            <w:r w:rsidRPr="00B71C88">
              <w:rPr>
                <w:rFonts w:eastAsia="Times New Roman"/>
                <w:color w:val="auto"/>
              </w:rPr>
              <w:t>Болезни органов дыхания</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2514,7</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3114,2</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3774,0</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3414,6</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3890,3</w:t>
            </w:r>
          </w:p>
        </w:tc>
      </w:tr>
      <w:tr w:rsidR="007555AF" w:rsidRPr="00B71C88" w:rsidTr="006661AF">
        <w:trPr>
          <w:trHeight w:val="367"/>
        </w:trPr>
        <w:tc>
          <w:tcPr>
            <w:tcW w:w="4175" w:type="dxa"/>
            <w:tcBorders>
              <w:top w:val="nil"/>
              <w:left w:val="single" w:sz="4" w:space="0" w:color="auto"/>
              <w:bottom w:val="single" w:sz="4" w:space="0" w:color="auto"/>
              <w:right w:val="single" w:sz="4" w:space="0" w:color="auto"/>
            </w:tcBorders>
            <w:vAlign w:val="center"/>
            <w:hideMark/>
          </w:tcPr>
          <w:p w:rsidR="007555AF" w:rsidRPr="00B71C88" w:rsidRDefault="007555AF" w:rsidP="007555AF">
            <w:pPr>
              <w:spacing w:after="0" w:line="240" w:lineRule="auto"/>
              <w:rPr>
                <w:rFonts w:eastAsia="Times New Roman"/>
                <w:color w:val="auto"/>
              </w:rPr>
            </w:pPr>
            <w:r w:rsidRPr="00B71C88">
              <w:rPr>
                <w:rFonts w:eastAsia="Times New Roman"/>
                <w:color w:val="auto"/>
              </w:rPr>
              <w:t>Болезни органов пищеварения</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715,9</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842,5</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763,2</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765,3</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732,4</w:t>
            </w:r>
          </w:p>
        </w:tc>
      </w:tr>
      <w:tr w:rsidR="007555AF" w:rsidRPr="00B71C88" w:rsidTr="006661AF">
        <w:trPr>
          <w:trHeight w:val="272"/>
        </w:trPr>
        <w:tc>
          <w:tcPr>
            <w:tcW w:w="4175" w:type="dxa"/>
            <w:tcBorders>
              <w:top w:val="nil"/>
              <w:left w:val="single" w:sz="4" w:space="0" w:color="auto"/>
              <w:bottom w:val="single" w:sz="4" w:space="0" w:color="auto"/>
              <w:right w:val="single" w:sz="4" w:space="0" w:color="auto"/>
            </w:tcBorders>
            <w:vAlign w:val="center"/>
            <w:hideMark/>
          </w:tcPr>
          <w:p w:rsidR="007555AF" w:rsidRPr="00B71C88" w:rsidRDefault="007555AF" w:rsidP="007555AF">
            <w:pPr>
              <w:spacing w:after="0" w:line="240" w:lineRule="auto"/>
              <w:rPr>
                <w:rFonts w:eastAsia="Times New Roman"/>
                <w:color w:val="auto"/>
              </w:rPr>
            </w:pPr>
            <w:r w:rsidRPr="00B71C88">
              <w:rPr>
                <w:rFonts w:eastAsia="Times New Roman"/>
                <w:color w:val="auto"/>
              </w:rPr>
              <w:t>Болезни кожи и подкожной клетки</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1369,6</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1557,1</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1715,3</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1659,8</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1653,0</w:t>
            </w:r>
          </w:p>
        </w:tc>
      </w:tr>
      <w:tr w:rsidR="007555AF" w:rsidRPr="00B71C88" w:rsidTr="006661AF">
        <w:trPr>
          <w:trHeight w:val="276"/>
        </w:trPr>
        <w:tc>
          <w:tcPr>
            <w:tcW w:w="4175" w:type="dxa"/>
            <w:tcBorders>
              <w:top w:val="nil"/>
              <w:left w:val="single" w:sz="4" w:space="0" w:color="auto"/>
              <w:bottom w:val="single" w:sz="4" w:space="0" w:color="auto"/>
              <w:right w:val="single" w:sz="4" w:space="0" w:color="auto"/>
            </w:tcBorders>
            <w:vAlign w:val="center"/>
            <w:hideMark/>
          </w:tcPr>
          <w:p w:rsidR="007555AF" w:rsidRPr="00B71C88" w:rsidRDefault="007555AF" w:rsidP="007555AF">
            <w:pPr>
              <w:spacing w:after="0" w:line="240" w:lineRule="auto"/>
              <w:rPr>
                <w:rFonts w:eastAsia="Times New Roman"/>
                <w:color w:val="auto"/>
              </w:rPr>
            </w:pPr>
            <w:r w:rsidRPr="00B71C88">
              <w:rPr>
                <w:rFonts w:eastAsia="Times New Roman"/>
                <w:color w:val="auto"/>
              </w:rPr>
              <w:t>Болезни костно-мышечной системы</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721,0</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719,4</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786,7</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904,9</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839,7</w:t>
            </w:r>
          </w:p>
        </w:tc>
      </w:tr>
      <w:tr w:rsidR="007555AF" w:rsidRPr="00B71C88" w:rsidTr="006661AF">
        <w:trPr>
          <w:trHeight w:val="265"/>
        </w:trPr>
        <w:tc>
          <w:tcPr>
            <w:tcW w:w="4175" w:type="dxa"/>
            <w:tcBorders>
              <w:top w:val="nil"/>
              <w:left w:val="single" w:sz="4" w:space="0" w:color="auto"/>
              <w:bottom w:val="single" w:sz="4" w:space="0" w:color="auto"/>
              <w:right w:val="single" w:sz="4" w:space="0" w:color="auto"/>
            </w:tcBorders>
            <w:vAlign w:val="center"/>
            <w:hideMark/>
          </w:tcPr>
          <w:p w:rsidR="007555AF" w:rsidRPr="00B71C88" w:rsidRDefault="007555AF" w:rsidP="007555AF">
            <w:pPr>
              <w:spacing w:after="0" w:line="240" w:lineRule="auto"/>
              <w:rPr>
                <w:rFonts w:eastAsia="Times New Roman"/>
                <w:color w:val="auto"/>
              </w:rPr>
            </w:pPr>
            <w:r w:rsidRPr="00B71C88">
              <w:rPr>
                <w:rFonts w:eastAsia="Times New Roman"/>
                <w:color w:val="auto"/>
              </w:rPr>
              <w:t>Болезни мочеполовой системы</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1705,4</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2124,4</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2132,0</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2482,1</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2398,7</w:t>
            </w:r>
          </w:p>
        </w:tc>
      </w:tr>
      <w:tr w:rsidR="007555AF" w:rsidRPr="00B71C88" w:rsidTr="006661AF">
        <w:trPr>
          <w:trHeight w:val="411"/>
        </w:trPr>
        <w:tc>
          <w:tcPr>
            <w:tcW w:w="4175" w:type="dxa"/>
            <w:tcBorders>
              <w:top w:val="nil"/>
              <w:left w:val="single" w:sz="4" w:space="0" w:color="auto"/>
              <w:bottom w:val="single" w:sz="4" w:space="0" w:color="auto"/>
              <w:right w:val="single" w:sz="4" w:space="0" w:color="auto"/>
            </w:tcBorders>
            <w:vAlign w:val="center"/>
            <w:hideMark/>
          </w:tcPr>
          <w:p w:rsidR="007555AF" w:rsidRPr="00B71C88" w:rsidRDefault="007555AF" w:rsidP="007555AF">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632,5</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707,9</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1496,6</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1339,7</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1341,2</w:t>
            </w:r>
          </w:p>
        </w:tc>
      </w:tr>
      <w:tr w:rsidR="007555AF" w:rsidRPr="00B71C88" w:rsidTr="006661AF">
        <w:trPr>
          <w:trHeight w:val="546"/>
        </w:trPr>
        <w:tc>
          <w:tcPr>
            <w:tcW w:w="4175" w:type="dxa"/>
            <w:tcBorders>
              <w:top w:val="nil"/>
              <w:left w:val="single" w:sz="4" w:space="0" w:color="auto"/>
              <w:bottom w:val="single" w:sz="4" w:space="0" w:color="auto"/>
              <w:right w:val="single" w:sz="4" w:space="0" w:color="auto"/>
            </w:tcBorders>
            <w:vAlign w:val="center"/>
            <w:hideMark/>
          </w:tcPr>
          <w:p w:rsidR="007555AF" w:rsidRPr="00B71C88" w:rsidRDefault="007555AF" w:rsidP="007555AF">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13,3</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9,9</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15,5</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16,8</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17,3</w:t>
            </w:r>
          </w:p>
        </w:tc>
      </w:tr>
      <w:tr w:rsidR="007555AF" w:rsidRPr="00B71C88" w:rsidTr="006661AF">
        <w:trPr>
          <w:trHeight w:val="620"/>
        </w:trPr>
        <w:tc>
          <w:tcPr>
            <w:tcW w:w="4175" w:type="dxa"/>
            <w:tcBorders>
              <w:top w:val="nil"/>
              <w:left w:val="single" w:sz="4" w:space="0" w:color="auto"/>
              <w:bottom w:val="single" w:sz="4" w:space="0" w:color="auto"/>
              <w:right w:val="single" w:sz="4" w:space="0" w:color="auto"/>
            </w:tcBorders>
            <w:vAlign w:val="center"/>
            <w:hideMark/>
          </w:tcPr>
          <w:p w:rsidR="007555AF" w:rsidRPr="00B71C88" w:rsidRDefault="007555AF" w:rsidP="007555AF">
            <w:pPr>
              <w:spacing w:after="0" w:line="240" w:lineRule="auto"/>
              <w:rPr>
                <w:rFonts w:eastAsia="Times New Roman"/>
                <w:color w:val="auto"/>
              </w:rPr>
            </w:pPr>
            <w:r w:rsidRPr="00B71C88">
              <w:rPr>
                <w:rFonts w:eastAsia="Times New Roman"/>
                <w:color w:val="auto"/>
              </w:rPr>
              <w:t>Симптомы, признаки и отклонения от нормы</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0,0</w:t>
            </w:r>
          </w:p>
        </w:tc>
      </w:tr>
      <w:tr w:rsidR="007555AF" w:rsidRPr="00B71C88" w:rsidTr="006661AF">
        <w:trPr>
          <w:trHeight w:val="620"/>
        </w:trPr>
        <w:tc>
          <w:tcPr>
            <w:tcW w:w="4175" w:type="dxa"/>
            <w:tcBorders>
              <w:top w:val="nil"/>
              <w:left w:val="single" w:sz="4" w:space="0" w:color="auto"/>
              <w:bottom w:val="single" w:sz="4" w:space="0" w:color="auto"/>
              <w:right w:val="single" w:sz="4" w:space="0" w:color="auto"/>
            </w:tcBorders>
            <w:vAlign w:val="center"/>
            <w:hideMark/>
          </w:tcPr>
          <w:p w:rsidR="007555AF" w:rsidRPr="00B71C88" w:rsidRDefault="007555AF" w:rsidP="007555AF">
            <w:pPr>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631,8</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759,1</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747,3</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736,7</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726,9</w:t>
            </w:r>
          </w:p>
        </w:tc>
      </w:tr>
      <w:tr w:rsidR="007555AF" w:rsidRPr="00B71C88" w:rsidTr="006661AF">
        <w:trPr>
          <w:trHeight w:val="713"/>
        </w:trPr>
        <w:tc>
          <w:tcPr>
            <w:tcW w:w="4175" w:type="dxa"/>
            <w:tcBorders>
              <w:top w:val="nil"/>
              <w:left w:val="single" w:sz="4" w:space="0" w:color="auto"/>
              <w:bottom w:val="single" w:sz="4" w:space="0" w:color="auto"/>
              <w:right w:val="single" w:sz="4" w:space="0" w:color="auto"/>
            </w:tcBorders>
            <w:vAlign w:val="center"/>
            <w:hideMark/>
          </w:tcPr>
          <w:p w:rsidR="007555AF" w:rsidRPr="00B71C88" w:rsidRDefault="007555AF" w:rsidP="007555AF">
            <w:pPr>
              <w:spacing w:after="0" w:line="240" w:lineRule="auto"/>
              <w:rPr>
                <w:rFonts w:eastAsia="Times New Roman"/>
                <w:color w:val="auto"/>
              </w:rPr>
            </w:pPr>
            <w:r w:rsidRPr="00B71C88">
              <w:rPr>
                <w:rFonts w:eastAsia="Times New Roman"/>
                <w:color w:val="auto"/>
              </w:rPr>
              <w:t>Последствия травм, отравлений и других воздействующих внешних причин</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31,5</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42,9</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30,7</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33,4</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19,1</w:t>
            </w:r>
          </w:p>
        </w:tc>
      </w:tr>
      <w:tr w:rsidR="007555AF" w:rsidRPr="00B71C88" w:rsidTr="006661AF">
        <w:trPr>
          <w:trHeight w:val="310"/>
        </w:trPr>
        <w:tc>
          <w:tcPr>
            <w:tcW w:w="9290" w:type="dxa"/>
            <w:gridSpan w:val="6"/>
            <w:noWrap/>
            <w:vAlign w:val="bottom"/>
            <w:hideMark/>
          </w:tcPr>
          <w:p w:rsidR="007555AF" w:rsidRPr="00B71C88" w:rsidRDefault="007555AF" w:rsidP="007555AF">
            <w:pPr>
              <w:spacing w:after="0" w:line="240" w:lineRule="auto"/>
              <w:jc w:val="center"/>
              <w:rPr>
                <w:rFonts w:eastAsia="Times New Roman"/>
                <w:bCs/>
                <w:color w:val="auto"/>
              </w:rPr>
            </w:pPr>
            <w:r w:rsidRPr="00B71C88">
              <w:rPr>
                <w:rFonts w:eastAsia="Times New Roman"/>
                <w:bCs/>
                <w:color w:val="auto"/>
              </w:rPr>
              <w:t xml:space="preserve">Распространенность заболеваемости среди взрослого населения </w:t>
            </w:r>
            <w:proofErr w:type="spellStart"/>
            <w:r w:rsidRPr="00B71C88">
              <w:rPr>
                <w:rFonts w:eastAsia="Times New Roman"/>
                <w:bCs/>
                <w:color w:val="auto"/>
              </w:rPr>
              <w:t>г.Актобе</w:t>
            </w:r>
            <w:proofErr w:type="spellEnd"/>
            <w:r w:rsidRPr="00B71C88">
              <w:rPr>
                <w:rFonts w:eastAsia="Times New Roman"/>
                <w:bCs/>
                <w:color w:val="auto"/>
              </w:rPr>
              <w:t xml:space="preserve"> </w:t>
            </w:r>
          </w:p>
          <w:p w:rsidR="007555AF" w:rsidRPr="00B71C88" w:rsidRDefault="007555AF" w:rsidP="007555AF">
            <w:pPr>
              <w:spacing w:after="0" w:line="240" w:lineRule="auto"/>
              <w:jc w:val="center"/>
              <w:rPr>
                <w:rFonts w:eastAsia="Times New Roman"/>
                <w:color w:val="auto"/>
              </w:rPr>
            </w:pPr>
            <w:r w:rsidRPr="00B71C88">
              <w:rPr>
                <w:rFonts w:eastAsia="Times New Roman"/>
                <w:bCs/>
                <w:color w:val="auto"/>
              </w:rPr>
              <w:t>(на 100 000 населения)</w:t>
            </w:r>
            <w:r w:rsidRPr="00B71C88">
              <w:rPr>
                <w:rFonts w:eastAsia="Times New Roman"/>
                <w:color w:val="auto"/>
              </w:rPr>
              <w:t> </w:t>
            </w:r>
          </w:p>
        </w:tc>
      </w:tr>
      <w:tr w:rsidR="007555AF" w:rsidRPr="00B71C88" w:rsidTr="006661AF">
        <w:trPr>
          <w:trHeight w:val="310"/>
        </w:trPr>
        <w:tc>
          <w:tcPr>
            <w:tcW w:w="4175" w:type="dxa"/>
            <w:tcBorders>
              <w:top w:val="single" w:sz="4" w:space="0" w:color="auto"/>
              <w:left w:val="single" w:sz="4" w:space="0" w:color="auto"/>
              <w:bottom w:val="single" w:sz="4" w:space="0" w:color="auto"/>
              <w:right w:val="single" w:sz="4" w:space="0" w:color="auto"/>
            </w:tcBorders>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Наименование класса</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2015</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2016</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2017</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2018</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2019</w:t>
            </w:r>
          </w:p>
        </w:tc>
      </w:tr>
      <w:tr w:rsidR="007555AF" w:rsidRPr="00B71C88" w:rsidTr="006661AF">
        <w:trPr>
          <w:trHeight w:val="310"/>
        </w:trPr>
        <w:tc>
          <w:tcPr>
            <w:tcW w:w="4175" w:type="dxa"/>
            <w:tcBorders>
              <w:top w:val="nil"/>
              <w:left w:val="single" w:sz="4" w:space="0" w:color="auto"/>
              <w:bottom w:val="single" w:sz="4" w:space="0" w:color="auto"/>
              <w:right w:val="single" w:sz="4" w:space="0" w:color="auto"/>
            </w:tcBorders>
            <w:vAlign w:val="center"/>
            <w:hideMark/>
          </w:tcPr>
          <w:p w:rsidR="007555AF" w:rsidRPr="00B71C88" w:rsidRDefault="007555AF" w:rsidP="007555AF">
            <w:pPr>
              <w:spacing w:after="0" w:line="240" w:lineRule="auto"/>
              <w:rPr>
                <w:rFonts w:eastAsia="Times New Roman"/>
                <w:color w:val="auto"/>
              </w:rPr>
            </w:pPr>
            <w:r w:rsidRPr="00B71C88">
              <w:rPr>
                <w:rFonts w:eastAsia="Times New Roman"/>
                <w:color w:val="auto"/>
              </w:rPr>
              <w:t>Общая заболеваемость</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31205,6</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32343,3</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33604,0</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34531,8</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36553,4</w:t>
            </w:r>
          </w:p>
        </w:tc>
      </w:tr>
      <w:tr w:rsidR="007555AF" w:rsidRPr="00B71C88" w:rsidTr="006661AF">
        <w:trPr>
          <w:trHeight w:val="328"/>
        </w:trPr>
        <w:tc>
          <w:tcPr>
            <w:tcW w:w="4175" w:type="dxa"/>
            <w:tcBorders>
              <w:top w:val="nil"/>
              <w:left w:val="single" w:sz="4" w:space="0" w:color="auto"/>
              <w:bottom w:val="single" w:sz="4" w:space="0" w:color="auto"/>
              <w:right w:val="single" w:sz="4" w:space="0" w:color="auto"/>
            </w:tcBorders>
            <w:vAlign w:val="center"/>
            <w:hideMark/>
          </w:tcPr>
          <w:p w:rsidR="007555AF" w:rsidRPr="00B71C88" w:rsidRDefault="007555AF" w:rsidP="007555AF">
            <w:pPr>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1052,6</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1095,2</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909,6</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852,6</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837,9</w:t>
            </w:r>
          </w:p>
        </w:tc>
      </w:tr>
      <w:tr w:rsidR="007555AF" w:rsidRPr="00B71C88" w:rsidTr="006661AF">
        <w:trPr>
          <w:trHeight w:val="310"/>
        </w:trPr>
        <w:tc>
          <w:tcPr>
            <w:tcW w:w="4175" w:type="dxa"/>
            <w:tcBorders>
              <w:top w:val="nil"/>
              <w:left w:val="single" w:sz="4" w:space="0" w:color="auto"/>
              <w:bottom w:val="single" w:sz="4" w:space="0" w:color="auto"/>
              <w:right w:val="single" w:sz="4" w:space="0" w:color="auto"/>
            </w:tcBorders>
            <w:vAlign w:val="center"/>
            <w:hideMark/>
          </w:tcPr>
          <w:p w:rsidR="007555AF" w:rsidRPr="00B71C88" w:rsidRDefault="007555AF" w:rsidP="007555AF">
            <w:pPr>
              <w:spacing w:after="0" w:line="240" w:lineRule="auto"/>
              <w:rPr>
                <w:rFonts w:eastAsia="Times New Roman"/>
                <w:color w:val="auto"/>
              </w:rPr>
            </w:pPr>
            <w:r w:rsidRPr="00B71C88">
              <w:rPr>
                <w:rFonts w:eastAsia="Times New Roman"/>
                <w:color w:val="auto"/>
              </w:rPr>
              <w:t>Новообразования</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617,2</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615,8</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760,8</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1186,0</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1322,7</w:t>
            </w:r>
          </w:p>
        </w:tc>
      </w:tr>
      <w:tr w:rsidR="007555AF" w:rsidRPr="00B71C88" w:rsidTr="006661AF">
        <w:trPr>
          <w:trHeight w:val="521"/>
        </w:trPr>
        <w:tc>
          <w:tcPr>
            <w:tcW w:w="4175" w:type="dxa"/>
            <w:tcBorders>
              <w:top w:val="nil"/>
              <w:left w:val="single" w:sz="4" w:space="0" w:color="auto"/>
              <w:bottom w:val="single" w:sz="4" w:space="0" w:color="auto"/>
              <w:right w:val="single" w:sz="4" w:space="0" w:color="auto"/>
            </w:tcBorders>
            <w:vAlign w:val="center"/>
            <w:hideMark/>
          </w:tcPr>
          <w:p w:rsidR="007555AF" w:rsidRPr="00B71C88" w:rsidRDefault="007555AF" w:rsidP="007555AF">
            <w:pPr>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1261,2</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1412,0</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1273,5</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1053,8</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777,7</w:t>
            </w:r>
          </w:p>
        </w:tc>
      </w:tr>
      <w:tr w:rsidR="007555AF" w:rsidRPr="00B71C88" w:rsidTr="006661AF">
        <w:trPr>
          <w:trHeight w:val="657"/>
        </w:trPr>
        <w:tc>
          <w:tcPr>
            <w:tcW w:w="4175" w:type="dxa"/>
            <w:tcBorders>
              <w:top w:val="nil"/>
              <w:left w:val="single" w:sz="4" w:space="0" w:color="auto"/>
              <w:bottom w:val="single" w:sz="4" w:space="0" w:color="auto"/>
              <w:right w:val="single" w:sz="4" w:space="0" w:color="auto"/>
            </w:tcBorders>
            <w:vAlign w:val="center"/>
            <w:hideMark/>
          </w:tcPr>
          <w:p w:rsidR="007555AF" w:rsidRPr="00B71C88" w:rsidRDefault="007555AF" w:rsidP="007555AF">
            <w:pPr>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1861,1</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1811,9</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1959,9</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2042,4</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2090,6</w:t>
            </w:r>
          </w:p>
        </w:tc>
      </w:tr>
      <w:tr w:rsidR="007555AF" w:rsidRPr="00B71C88" w:rsidTr="006661AF">
        <w:trPr>
          <w:trHeight w:val="620"/>
        </w:trPr>
        <w:tc>
          <w:tcPr>
            <w:tcW w:w="4175" w:type="dxa"/>
            <w:tcBorders>
              <w:top w:val="nil"/>
              <w:left w:val="single" w:sz="4" w:space="0" w:color="auto"/>
              <w:bottom w:val="single" w:sz="4" w:space="0" w:color="auto"/>
              <w:right w:val="single" w:sz="4" w:space="0" w:color="auto"/>
            </w:tcBorders>
            <w:vAlign w:val="center"/>
            <w:hideMark/>
          </w:tcPr>
          <w:p w:rsidR="007555AF" w:rsidRPr="00B71C88" w:rsidRDefault="007555AF" w:rsidP="007555AF">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023" w:type="dxa"/>
            <w:tcBorders>
              <w:top w:val="nil"/>
              <w:left w:val="nil"/>
              <w:bottom w:val="single" w:sz="4" w:space="0" w:color="auto"/>
              <w:right w:val="single" w:sz="4" w:space="0" w:color="auto"/>
            </w:tcBorders>
            <w:shd w:val="clear" w:color="auto" w:fill="FFFFFF"/>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360,7</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381,6</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527,2</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452,8</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441,4</w:t>
            </w:r>
          </w:p>
        </w:tc>
      </w:tr>
      <w:tr w:rsidR="007555AF" w:rsidRPr="00B71C88" w:rsidTr="002474CE">
        <w:trPr>
          <w:trHeight w:val="930"/>
        </w:trPr>
        <w:tc>
          <w:tcPr>
            <w:tcW w:w="4175" w:type="dxa"/>
            <w:tcBorders>
              <w:top w:val="nil"/>
              <w:left w:val="single" w:sz="4" w:space="0" w:color="auto"/>
              <w:bottom w:val="single" w:sz="4" w:space="0" w:color="auto"/>
              <w:right w:val="single" w:sz="4" w:space="0" w:color="auto"/>
            </w:tcBorders>
            <w:vAlign w:val="center"/>
            <w:hideMark/>
          </w:tcPr>
          <w:p w:rsidR="007555AF" w:rsidRPr="00B71C88" w:rsidRDefault="007555AF" w:rsidP="007555AF">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023" w:type="dxa"/>
            <w:tcBorders>
              <w:top w:val="nil"/>
              <w:left w:val="nil"/>
              <w:bottom w:val="single" w:sz="4" w:space="0" w:color="auto"/>
              <w:right w:val="single" w:sz="4" w:space="0" w:color="auto"/>
            </w:tcBorders>
            <w:shd w:val="clear" w:color="auto" w:fill="FFFFFF"/>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1122,7</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1031,0</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994,5</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959,5</w:t>
            </w:r>
          </w:p>
        </w:tc>
        <w:tc>
          <w:tcPr>
            <w:tcW w:w="1023" w:type="dxa"/>
            <w:tcBorders>
              <w:top w:val="nil"/>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815,3</w:t>
            </w:r>
          </w:p>
        </w:tc>
      </w:tr>
      <w:tr w:rsidR="007555AF" w:rsidRPr="00B71C88" w:rsidTr="002474CE">
        <w:trPr>
          <w:trHeight w:val="419"/>
        </w:trPr>
        <w:tc>
          <w:tcPr>
            <w:tcW w:w="4175" w:type="dxa"/>
            <w:tcBorders>
              <w:top w:val="single" w:sz="4" w:space="0" w:color="auto"/>
              <w:left w:val="single" w:sz="4" w:space="0" w:color="auto"/>
              <w:bottom w:val="single" w:sz="4" w:space="0" w:color="auto"/>
              <w:right w:val="single" w:sz="4" w:space="0" w:color="auto"/>
            </w:tcBorders>
            <w:vAlign w:val="center"/>
            <w:hideMark/>
          </w:tcPr>
          <w:p w:rsidR="007555AF" w:rsidRPr="00B71C88" w:rsidRDefault="007555AF" w:rsidP="007555AF">
            <w:pPr>
              <w:spacing w:after="0" w:line="240" w:lineRule="auto"/>
              <w:rPr>
                <w:rFonts w:eastAsia="Times New Roman"/>
                <w:color w:val="auto"/>
              </w:rPr>
            </w:pPr>
            <w:r w:rsidRPr="00B71C88">
              <w:rPr>
                <w:rFonts w:eastAsia="Times New Roman"/>
                <w:color w:val="auto"/>
              </w:rPr>
              <w:t>Болезни нервной системы</w:t>
            </w:r>
          </w:p>
        </w:tc>
        <w:tc>
          <w:tcPr>
            <w:tcW w:w="1023" w:type="dxa"/>
            <w:tcBorders>
              <w:top w:val="single" w:sz="4" w:space="0" w:color="auto"/>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1263,7</w:t>
            </w:r>
          </w:p>
        </w:tc>
        <w:tc>
          <w:tcPr>
            <w:tcW w:w="1023" w:type="dxa"/>
            <w:tcBorders>
              <w:top w:val="single" w:sz="4" w:space="0" w:color="auto"/>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1445,5</w:t>
            </w:r>
          </w:p>
        </w:tc>
        <w:tc>
          <w:tcPr>
            <w:tcW w:w="1023" w:type="dxa"/>
            <w:tcBorders>
              <w:top w:val="single" w:sz="4" w:space="0" w:color="auto"/>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1309,2</w:t>
            </w:r>
          </w:p>
        </w:tc>
        <w:tc>
          <w:tcPr>
            <w:tcW w:w="1023" w:type="dxa"/>
            <w:tcBorders>
              <w:top w:val="single" w:sz="4" w:space="0" w:color="auto"/>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1394,9</w:t>
            </w:r>
          </w:p>
        </w:tc>
        <w:tc>
          <w:tcPr>
            <w:tcW w:w="1023" w:type="dxa"/>
            <w:tcBorders>
              <w:top w:val="single" w:sz="4" w:space="0" w:color="auto"/>
              <w:left w:val="nil"/>
              <w:bottom w:val="single" w:sz="4" w:space="0" w:color="auto"/>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1334,1</w:t>
            </w:r>
          </w:p>
        </w:tc>
      </w:tr>
      <w:tr w:rsidR="007555AF" w:rsidRPr="00B71C88" w:rsidTr="002E2A2C">
        <w:trPr>
          <w:trHeight w:val="412"/>
        </w:trPr>
        <w:tc>
          <w:tcPr>
            <w:tcW w:w="4175" w:type="dxa"/>
            <w:tcBorders>
              <w:top w:val="single" w:sz="4" w:space="0" w:color="auto"/>
              <w:left w:val="single" w:sz="4" w:space="0" w:color="auto"/>
              <w:bottom w:val="single" w:sz="4" w:space="0" w:color="auto"/>
              <w:right w:val="single" w:sz="4" w:space="0" w:color="auto"/>
            </w:tcBorders>
            <w:vAlign w:val="center"/>
          </w:tcPr>
          <w:p w:rsidR="007555AF" w:rsidRPr="00B71C88" w:rsidRDefault="007555AF" w:rsidP="007555AF">
            <w:pPr>
              <w:spacing w:after="0" w:line="240" w:lineRule="auto"/>
              <w:rPr>
                <w:rFonts w:eastAsia="Times New Roman"/>
                <w:color w:val="auto"/>
              </w:rPr>
            </w:pPr>
            <w:r w:rsidRPr="00B71C88">
              <w:rPr>
                <w:rFonts w:eastAsia="Times New Roman"/>
                <w:color w:val="auto"/>
              </w:rPr>
              <w:t>Болезни глаза и его придатков</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2064,7</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2257,7</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2132,6</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2433,6</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2570,0</w:t>
            </w:r>
          </w:p>
        </w:tc>
      </w:tr>
      <w:tr w:rsidR="007555AF" w:rsidRPr="00B71C88" w:rsidTr="002E2A2C">
        <w:trPr>
          <w:trHeight w:val="417"/>
        </w:trPr>
        <w:tc>
          <w:tcPr>
            <w:tcW w:w="4175" w:type="dxa"/>
            <w:tcBorders>
              <w:top w:val="single" w:sz="4" w:space="0" w:color="auto"/>
              <w:left w:val="single" w:sz="4" w:space="0" w:color="auto"/>
              <w:right w:val="single" w:sz="4" w:space="0" w:color="auto"/>
            </w:tcBorders>
            <w:vAlign w:val="center"/>
            <w:hideMark/>
          </w:tcPr>
          <w:p w:rsidR="007555AF" w:rsidRPr="00B71C88" w:rsidRDefault="007555AF" w:rsidP="007555AF">
            <w:pPr>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023" w:type="dxa"/>
            <w:tcBorders>
              <w:top w:val="single" w:sz="4" w:space="0" w:color="auto"/>
              <w:left w:val="nil"/>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740,0</w:t>
            </w:r>
          </w:p>
        </w:tc>
        <w:tc>
          <w:tcPr>
            <w:tcW w:w="1023" w:type="dxa"/>
            <w:tcBorders>
              <w:top w:val="single" w:sz="4" w:space="0" w:color="auto"/>
              <w:left w:val="nil"/>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864,9</w:t>
            </w:r>
          </w:p>
        </w:tc>
        <w:tc>
          <w:tcPr>
            <w:tcW w:w="1023" w:type="dxa"/>
            <w:tcBorders>
              <w:top w:val="single" w:sz="4" w:space="0" w:color="auto"/>
              <w:left w:val="nil"/>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827,9</w:t>
            </w:r>
          </w:p>
        </w:tc>
        <w:tc>
          <w:tcPr>
            <w:tcW w:w="1023" w:type="dxa"/>
            <w:tcBorders>
              <w:top w:val="single" w:sz="4" w:space="0" w:color="auto"/>
              <w:left w:val="nil"/>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743,0</w:t>
            </w:r>
          </w:p>
        </w:tc>
        <w:tc>
          <w:tcPr>
            <w:tcW w:w="1023" w:type="dxa"/>
            <w:tcBorders>
              <w:top w:val="single" w:sz="4" w:space="0" w:color="auto"/>
              <w:left w:val="nil"/>
              <w:right w:val="single" w:sz="4" w:space="0" w:color="auto"/>
            </w:tcBorders>
            <w:shd w:val="clear" w:color="auto" w:fill="FFFFFF"/>
            <w:noWrap/>
            <w:vAlign w:val="center"/>
            <w:hideMark/>
          </w:tcPr>
          <w:p w:rsidR="007555AF" w:rsidRPr="00B71C88" w:rsidRDefault="007555AF" w:rsidP="007555AF">
            <w:pPr>
              <w:spacing w:after="0" w:line="240" w:lineRule="auto"/>
              <w:jc w:val="center"/>
              <w:rPr>
                <w:rFonts w:eastAsia="Times New Roman"/>
                <w:color w:val="auto"/>
              </w:rPr>
            </w:pPr>
            <w:r w:rsidRPr="00B71C88">
              <w:rPr>
                <w:rFonts w:eastAsia="Times New Roman"/>
                <w:color w:val="auto"/>
              </w:rPr>
              <w:t>714,7</w:t>
            </w:r>
          </w:p>
        </w:tc>
      </w:tr>
      <w:tr w:rsidR="002474CE" w:rsidRPr="00B71C88" w:rsidTr="002E2A2C">
        <w:trPr>
          <w:trHeight w:val="409"/>
        </w:trPr>
        <w:tc>
          <w:tcPr>
            <w:tcW w:w="9290" w:type="dxa"/>
            <w:gridSpan w:val="6"/>
            <w:tcBorders>
              <w:bottom w:val="single" w:sz="4" w:space="0" w:color="auto"/>
            </w:tcBorders>
            <w:vAlign w:val="center"/>
          </w:tcPr>
          <w:p w:rsidR="002474CE" w:rsidRPr="00B71C88" w:rsidRDefault="002474CE" w:rsidP="002474CE">
            <w:pPr>
              <w:spacing w:after="0" w:line="240" w:lineRule="auto"/>
              <w:rPr>
                <w:rFonts w:eastAsia="Times New Roman"/>
                <w:color w:val="auto"/>
              </w:rPr>
            </w:pPr>
            <w:r w:rsidRPr="007555AF">
              <w:rPr>
                <w:rFonts w:eastAsia="Times New Roman"/>
                <w:color w:val="auto"/>
              </w:rPr>
              <w:lastRenderedPageBreak/>
              <w:t>Продолжение таблицы Д.1</w:t>
            </w:r>
            <w:r w:rsidRPr="00B71C88">
              <w:rPr>
                <w:rFonts w:eastAsia="Times New Roman"/>
                <w:color w:val="auto"/>
              </w:rPr>
              <w:t> </w:t>
            </w:r>
          </w:p>
        </w:tc>
      </w:tr>
      <w:tr w:rsidR="002474CE" w:rsidRPr="00B71C88" w:rsidTr="002E2A2C">
        <w:trPr>
          <w:trHeight w:val="409"/>
        </w:trPr>
        <w:tc>
          <w:tcPr>
            <w:tcW w:w="4175" w:type="dxa"/>
            <w:tcBorders>
              <w:top w:val="single" w:sz="4" w:space="0" w:color="auto"/>
              <w:left w:val="single" w:sz="4" w:space="0" w:color="auto"/>
              <w:bottom w:val="single" w:sz="4" w:space="0" w:color="auto"/>
              <w:right w:val="single" w:sz="4" w:space="0" w:color="auto"/>
            </w:tcBorders>
            <w:vAlign w:val="center"/>
          </w:tcPr>
          <w:p w:rsidR="002474CE" w:rsidRPr="00B71C88" w:rsidRDefault="002474CE" w:rsidP="002474CE">
            <w:pPr>
              <w:spacing w:after="0" w:line="240" w:lineRule="auto"/>
              <w:rPr>
                <w:rFonts w:eastAsia="Times New Roman"/>
                <w:color w:val="auto"/>
              </w:rPr>
            </w:pPr>
            <w:r w:rsidRPr="00B71C88">
              <w:rPr>
                <w:rFonts w:eastAsia="Times New Roman"/>
                <w:color w:val="auto"/>
              </w:rPr>
              <w:t>Болезни системы кровообращения</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5472,3</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5624,3</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6667,1</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8018,0</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9298,5</w:t>
            </w:r>
          </w:p>
        </w:tc>
      </w:tr>
      <w:tr w:rsidR="002474CE" w:rsidRPr="00B71C88" w:rsidTr="006661AF">
        <w:trPr>
          <w:trHeight w:val="416"/>
        </w:trPr>
        <w:tc>
          <w:tcPr>
            <w:tcW w:w="4175" w:type="dxa"/>
            <w:tcBorders>
              <w:top w:val="nil"/>
              <w:left w:val="single" w:sz="4" w:space="0" w:color="auto"/>
              <w:bottom w:val="single" w:sz="4" w:space="0" w:color="auto"/>
              <w:right w:val="single" w:sz="4" w:space="0" w:color="auto"/>
            </w:tcBorders>
            <w:vAlign w:val="center"/>
            <w:hideMark/>
          </w:tcPr>
          <w:p w:rsidR="002474CE" w:rsidRPr="00B71C88" w:rsidRDefault="002474CE" w:rsidP="002474CE">
            <w:pPr>
              <w:spacing w:after="0" w:line="240" w:lineRule="auto"/>
              <w:rPr>
                <w:rFonts w:eastAsia="Times New Roman"/>
                <w:color w:val="auto"/>
              </w:rPr>
            </w:pPr>
            <w:r w:rsidRPr="00B71C88">
              <w:rPr>
                <w:rFonts w:eastAsia="Times New Roman"/>
                <w:color w:val="auto"/>
              </w:rPr>
              <w:t>Болезни органов дыхания</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5733,9</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5817,1</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5821,6</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4953,3</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4903,5</w:t>
            </w:r>
          </w:p>
        </w:tc>
      </w:tr>
      <w:tr w:rsidR="002474CE" w:rsidRPr="00B71C88" w:rsidTr="006661AF">
        <w:trPr>
          <w:trHeight w:val="408"/>
        </w:trPr>
        <w:tc>
          <w:tcPr>
            <w:tcW w:w="4175" w:type="dxa"/>
            <w:tcBorders>
              <w:top w:val="nil"/>
              <w:left w:val="single" w:sz="4" w:space="0" w:color="auto"/>
              <w:bottom w:val="single" w:sz="4" w:space="0" w:color="auto"/>
              <w:right w:val="single" w:sz="4" w:space="0" w:color="auto"/>
            </w:tcBorders>
            <w:vAlign w:val="center"/>
            <w:hideMark/>
          </w:tcPr>
          <w:p w:rsidR="002474CE" w:rsidRPr="00B71C88" w:rsidRDefault="002474CE" w:rsidP="002474CE">
            <w:pPr>
              <w:spacing w:after="0" w:line="240" w:lineRule="auto"/>
              <w:rPr>
                <w:rFonts w:eastAsia="Times New Roman"/>
                <w:color w:val="auto"/>
              </w:rPr>
            </w:pPr>
            <w:r w:rsidRPr="00B71C88">
              <w:rPr>
                <w:rFonts w:eastAsia="Times New Roman"/>
                <w:color w:val="auto"/>
              </w:rPr>
              <w:t>Болезни органов пищеварения</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2009,7</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2031,9</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2206,7</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2034,2</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2185,7</w:t>
            </w:r>
          </w:p>
        </w:tc>
      </w:tr>
      <w:tr w:rsidR="002474CE" w:rsidRPr="00B71C88" w:rsidTr="006661AF">
        <w:trPr>
          <w:trHeight w:val="427"/>
        </w:trPr>
        <w:tc>
          <w:tcPr>
            <w:tcW w:w="4175" w:type="dxa"/>
            <w:tcBorders>
              <w:top w:val="nil"/>
              <w:left w:val="single" w:sz="4" w:space="0" w:color="auto"/>
              <w:bottom w:val="single" w:sz="4" w:space="0" w:color="auto"/>
              <w:right w:val="single" w:sz="4" w:space="0" w:color="auto"/>
            </w:tcBorders>
            <w:vAlign w:val="center"/>
            <w:hideMark/>
          </w:tcPr>
          <w:p w:rsidR="002474CE" w:rsidRPr="00B71C88" w:rsidRDefault="002474CE" w:rsidP="002474CE">
            <w:pPr>
              <w:spacing w:after="0" w:line="240" w:lineRule="auto"/>
              <w:rPr>
                <w:rFonts w:eastAsia="Times New Roman"/>
                <w:color w:val="auto"/>
              </w:rPr>
            </w:pPr>
            <w:r w:rsidRPr="00B71C88">
              <w:rPr>
                <w:rFonts w:eastAsia="Times New Roman"/>
                <w:color w:val="auto"/>
              </w:rPr>
              <w:t>Болезни кожи и подкожной клетки</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2148,4</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2093,4</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1772,5</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1792,7</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2089,8</w:t>
            </w:r>
          </w:p>
        </w:tc>
      </w:tr>
      <w:tr w:rsidR="002474CE" w:rsidRPr="00B71C88" w:rsidTr="006661AF">
        <w:trPr>
          <w:trHeight w:val="277"/>
        </w:trPr>
        <w:tc>
          <w:tcPr>
            <w:tcW w:w="4175" w:type="dxa"/>
            <w:tcBorders>
              <w:top w:val="nil"/>
              <w:left w:val="single" w:sz="4" w:space="0" w:color="auto"/>
              <w:bottom w:val="single" w:sz="4" w:space="0" w:color="auto"/>
              <w:right w:val="single" w:sz="4" w:space="0" w:color="auto"/>
            </w:tcBorders>
            <w:vAlign w:val="center"/>
            <w:hideMark/>
          </w:tcPr>
          <w:p w:rsidR="002474CE" w:rsidRPr="00B71C88" w:rsidRDefault="002474CE" w:rsidP="002474CE">
            <w:pPr>
              <w:spacing w:after="0" w:line="240" w:lineRule="auto"/>
              <w:rPr>
                <w:rFonts w:eastAsia="Times New Roman"/>
                <w:color w:val="auto"/>
              </w:rPr>
            </w:pPr>
            <w:r w:rsidRPr="00B71C88">
              <w:rPr>
                <w:rFonts w:eastAsia="Times New Roman"/>
                <w:color w:val="auto"/>
              </w:rPr>
              <w:t>Болезни костно-мышечной системы</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1487,2</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1385,4</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1487,4</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1552,7</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2196,4</w:t>
            </w:r>
          </w:p>
        </w:tc>
      </w:tr>
      <w:tr w:rsidR="002474CE" w:rsidRPr="00B71C88" w:rsidTr="006661AF">
        <w:trPr>
          <w:trHeight w:val="414"/>
        </w:trPr>
        <w:tc>
          <w:tcPr>
            <w:tcW w:w="4175" w:type="dxa"/>
            <w:tcBorders>
              <w:top w:val="nil"/>
              <w:left w:val="single" w:sz="4" w:space="0" w:color="auto"/>
              <w:bottom w:val="single" w:sz="4" w:space="0" w:color="auto"/>
              <w:right w:val="single" w:sz="4" w:space="0" w:color="auto"/>
            </w:tcBorders>
            <w:vAlign w:val="center"/>
            <w:hideMark/>
          </w:tcPr>
          <w:p w:rsidR="002474CE" w:rsidRPr="00B71C88" w:rsidRDefault="002474CE" w:rsidP="002474CE">
            <w:pPr>
              <w:spacing w:after="0" w:line="240" w:lineRule="auto"/>
              <w:rPr>
                <w:rFonts w:eastAsia="Times New Roman"/>
                <w:color w:val="auto"/>
              </w:rPr>
            </w:pPr>
            <w:r w:rsidRPr="00B71C88">
              <w:rPr>
                <w:rFonts w:eastAsia="Times New Roman"/>
                <w:color w:val="auto"/>
              </w:rPr>
              <w:t>Болезни мочеполовой системы</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2311,9</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2792,9</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3000,3</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3436,1</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3290,3</w:t>
            </w:r>
          </w:p>
        </w:tc>
      </w:tr>
      <w:tr w:rsidR="002474CE" w:rsidRPr="00B71C88" w:rsidTr="006661AF">
        <w:trPr>
          <w:trHeight w:val="620"/>
        </w:trPr>
        <w:tc>
          <w:tcPr>
            <w:tcW w:w="4175" w:type="dxa"/>
            <w:tcBorders>
              <w:top w:val="nil"/>
              <w:left w:val="single" w:sz="4" w:space="0" w:color="auto"/>
              <w:bottom w:val="single" w:sz="4" w:space="0" w:color="auto"/>
              <w:right w:val="single" w:sz="4" w:space="0" w:color="auto"/>
            </w:tcBorders>
            <w:vAlign w:val="center"/>
            <w:hideMark/>
          </w:tcPr>
          <w:p w:rsidR="002474CE" w:rsidRPr="00B71C88" w:rsidRDefault="002474CE" w:rsidP="002474CE">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023" w:type="dxa"/>
            <w:tcBorders>
              <w:top w:val="nil"/>
              <w:left w:val="nil"/>
              <w:bottom w:val="single" w:sz="4" w:space="0" w:color="auto"/>
              <w:right w:val="single" w:sz="4" w:space="0" w:color="auto"/>
            </w:tcBorders>
            <w:shd w:val="clear" w:color="auto" w:fill="FFFFFF"/>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326,9</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365,6</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772,5</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691,0</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691,1</w:t>
            </w:r>
          </w:p>
        </w:tc>
      </w:tr>
      <w:tr w:rsidR="002474CE" w:rsidRPr="00B71C88" w:rsidTr="006661AF">
        <w:trPr>
          <w:trHeight w:val="620"/>
        </w:trPr>
        <w:tc>
          <w:tcPr>
            <w:tcW w:w="4175" w:type="dxa"/>
            <w:tcBorders>
              <w:top w:val="nil"/>
              <w:left w:val="single" w:sz="4" w:space="0" w:color="auto"/>
              <w:bottom w:val="single" w:sz="4" w:space="0" w:color="auto"/>
              <w:right w:val="single" w:sz="4" w:space="0" w:color="auto"/>
            </w:tcBorders>
            <w:vAlign w:val="center"/>
            <w:hideMark/>
          </w:tcPr>
          <w:p w:rsidR="002474CE" w:rsidRPr="00B71C88" w:rsidRDefault="002474CE" w:rsidP="002474CE">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46,6</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47,6</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53,2</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55,2</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55,8</w:t>
            </w:r>
          </w:p>
        </w:tc>
      </w:tr>
      <w:tr w:rsidR="002474CE" w:rsidRPr="00B71C88" w:rsidTr="006661AF">
        <w:trPr>
          <w:trHeight w:val="620"/>
        </w:trPr>
        <w:tc>
          <w:tcPr>
            <w:tcW w:w="4175" w:type="dxa"/>
            <w:tcBorders>
              <w:top w:val="nil"/>
              <w:left w:val="single" w:sz="4" w:space="0" w:color="auto"/>
              <w:bottom w:val="single" w:sz="4" w:space="0" w:color="auto"/>
              <w:right w:val="single" w:sz="4" w:space="0" w:color="auto"/>
            </w:tcBorders>
            <w:vAlign w:val="center"/>
            <w:hideMark/>
          </w:tcPr>
          <w:p w:rsidR="002474CE" w:rsidRPr="00B71C88" w:rsidRDefault="002474CE" w:rsidP="002474CE">
            <w:pPr>
              <w:spacing w:after="0" w:line="240" w:lineRule="auto"/>
              <w:rPr>
                <w:rFonts w:eastAsia="Times New Roman"/>
                <w:color w:val="auto"/>
              </w:rPr>
            </w:pPr>
            <w:r w:rsidRPr="00B71C88">
              <w:rPr>
                <w:rFonts w:eastAsia="Times New Roman"/>
                <w:color w:val="auto"/>
              </w:rPr>
              <w:t>Симптомы, признаки и отклонения от нормы</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0,0</w:t>
            </w:r>
          </w:p>
        </w:tc>
      </w:tr>
      <w:tr w:rsidR="002474CE" w:rsidRPr="00B71C88" w:rsidTr="006661AF">
        <w:trPr>
          <w:trHeight w:val="620"/>
        </w:trPr>
        <w:tc>
          <w:tcPr>
            <w:tcW w:w="4175" w:type="dxa"/>
            <w:tcBorders>
              <w:top w:val="nil"/>
              <w:left w:val="single" w:sz="4" w:space="0" w:color="auto"/>
              <w:bottom w:val="single" w:sz="4" w:space="0" w:color="auto"/>
              <w:right w:val="single" w:sz="4" w:space="0" w:color="auto"/>
            </w:tcBorders>
            <w:vAlign w:val="center"/>
            <w:hideMark/>
          </w:tcPr>
          <w:p w:rsidR="002474CE" w:rsidRPr="00B71C88" w:rsidRDefault="002474CE" w:rsidP="002474CE">
            <w:pPr>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1256,1</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1193,8</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1055,8</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808,1</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888,3</w:t>
            </w:r>
          </w:p>
        </w:tc>
      </w:tr>
      <w:tr w:rsidR="002474CE" w:rsidRPr="00B71C88" w:rsidTr="006661AF">
        <w:trPr>
          <w:trHeight w:val="605"/>
        </w:trPr>
        <w:tc>
          <w:tcPr>
            <w:tcW w:w="4175" w:type="dxa"/>
            <w:tcBorders>
              <w:top w:val="nil"/>
              <w:left w:val="single" w:sz="4" w:space="0" w:color="auto"/>
              <w:bottom w:val="single" w:sz="4" w:space="0" w:color="auto"/>
              <w:right w:val="single" w:sz="4" w:space="0" w:color="auto"/>
            </w:tcBorders>
            <w:vAlign w:val="center"/>
            <w:hideMark/>
          </w:tcPr>
          <w:p w:rsidR="002474CE" w:rsidRPr="00B71C88" w:rsidRDefault="002474CE" w:rsidP="002474CE">
            <w:pPr>
              <w:spacing w:after="0" w:line="240" w:lineRule="auto"/>
              <w:rPr>
                <w:rFonts w:eastAsia="Times New Roman"/>
                <w:color w:val="auto"/>
              </w:rPr>
            </w:pPr>
            <w:r w:rsidRPr="00B71C88">
              <w:rPr>
                <w:rFonts w:eastAsia="Times New Roman"/>
                <w:color w:val="auto"/>
              </w:rPr>
              <w:t>Последствия травм, отравлений и других воздействующих внешних причин</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68,7</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75,8</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72,2</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72,0</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49,7</w:t>
            </w:r>
          </w:p>
        </w:tc>
      </w:tr>
      <w:tr w:rsidR="002474CE" w:rsidRPr="00B71C88" w:rsidTr="006661AF">
        <w:trPr>
          <w:trHeight w:val="310"/>
        </w:trPr>
        <w:tc>
          <w:tcPr>
            <w:tcW w:w="9290" w:type="dxa"/>
            <w:gridSpan w:val="6"/>
            <w:noWrap/>
            <w:vAlign w:val="bottom"/>
            <w:hideMark/>
          </w:tcPr>
          <w:p w:rsidR="002474CE" w:rsidRPr="00B71C88" w:rsidRDefault="002474CE" w:rsidP="002474CE">
            <w:pPr>
              <w:spacing w:after="0" w:line="240" w:lineRule="auto"/>
              <w:jc w:val="center"/>
              <w:rPr>
                <w:rFonts w:eastAsia="Times New Roman"/>
                <w:bCs/>
                <w:color w:val="auto"/>
              </w:rPr>
            </w:pPr>
            <w:r w:rsidRPr="00B71C88">
              <w:rPr>
                <w:rFonts w:eastAsia="Times New Roman"/>
                <w:bCs/>
                <w:color w:val="auto"/>
              </w:rPr>
              <w:t xml:space="preserve">Распространенность заболеваемости среди взрослого мужского населения </w:t>
            </w:r>
            <w:proofErr w:type="spellStart"/>
            <w:r w:rsidRPr="00B71C88">
              <w:rPr>
                <w:rFonts w:eastAsia="Times New Roman"/>
                <w:bCs/>
                <w:color w:val="auto"/>
              </w:rPr>
              <w:t>г.Актобе</w:t>
            </w:r>
            <w:proofErr w:type="spellEnd"/>
            <w:r w:rsidRPr="00B71C88">
              <w:rPr>
                <w:rFonts w:eastAsia="Times New Roman"/>
                <w:bCs/>
                <w:color w:val="auto"/>
              </w:rPr>
              <w:t xml:space="preserve"> (на 100 000 населения)</w:t>
            </w:r>
          </w:p>
        </w:tc>
      </w:tr>
      <w:tr w:rsidR="002474CE" w:rsidRPr="00B71C88" w:rsidTr="006661AF">
        <w:trPr>
          <w:trHeight w:val="310"/>
        </w:trPr>
        <w:tc>
          <w:tcPr>
            <w:tcW w:w="4175" w:type="dxa"/>
            <w:tcBorders>
              <w:top w:val="single" w:sz="4" w:space="0" w:color="auto"/>
              <w:left w:val="single" w:sz="4" w:space="0" w:color="auto"/>
              <w:bottom w:val="single" w:sz="4" w:space="0" w:color="auto"/>
              <w:right w:val="single" w:sz="4" w:space="0" w:color="auto"/>
            </w:tcBorders>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Наименование класса</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2015</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2016</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2017</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2018</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2019</w:t>
            </w:r>
          </w:p>
        </w:tc>
      </w:tr>
      <w:tr w:rsidR="002474CE" w:rsidRPr="00B71C88" w:rsidTr="006661AF">
        <w:trPr>
          <w:trHeight w:val="310"/>
        </w:trPr>
        <w:tc>
          <w:tcPr>
            <w:tcW w:w="4175" w:type="dxa"/>
            <w:tcBorders>
              <w:top w:val="nil"/>
              <w:left w:val="single" w:sz="4" w:space="0" w:color="auto"/>
              <w:bottom w:val="single" w:sz="4" w:space="0" w:color="auto"/>
              <w:right w:val="single" w:sz="4" w:space="0" w:color="auto"/>
            </w:tcBorders>
            <w:vAlign w:val="center"/>
            <w:hideMark/>
          </w:tcPr>
          <w:p w:rsidR="002474CE" w:rsidRPr="00B71C88" w:rsidRDefault="002474CE" w:rsidP="002474CE">
            <w:pPr>
              <w:spacing w:after="0" w:line="240" w:lineRule="auto"/>
              <w:rPr>
                <w:rFonts w:eastAsia="Times New Roman"/>
                <w:color w:val="auto"/>
              </w:rPr>
            </w:pPr>
            <w:r w:rsidRPr="00B71C88">
              <w:rPr>
                <w:rFonts w:eastAsia="Times New Roman"/>
                <w:color w:val="auto"/>
              </w:rPr>
              <w:t>Общая заболеваемость</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31413,7</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31049,5</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28633,5</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29991,9</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28515,7</w:t>
            </w:r>
          </w:p>
        </w:tc>
      </w:tr>
      <w:tr w:rsidR="002474CE" w:rsidRPr="00B71C88" w:rsidTr="006661AF">
        <w:trPr>
          <w:trHeight w:val="355"/>
        </w:trPr>
        <w:tc>
          <w:tcPr>
            <w:tcW w:w="4175" w:type="dxa"/>
            <w:tcBorders>
              <w:top w:val="nil"/>
              <w:left w:val="single" w:sz="4" w:space="0" w:color="auto"/>
              <w:bottom w:val="single" w:sz="4" w:space="0" w:color="auto"/>
              <w:right w:val="single" w:sz="4" w:space="0" w:color="auto"/>
            </w:tcBorders>
            <w:vAlign w:val="center"/>
            <w:hideMark/>
          </w:tcPr>
          <w:p w:rsidR="002474CE" w:rsidRPr="00B71C88" w:rsidRDefault="002474CE" w:rsidP="002474CE">
            <w:pPr>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1270,2</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1387,2</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1023,0</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983,7</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1000,7</w:t>
            </w:r>
          </w:p>
        </w:tc>
      </w:tr>
      <w:tr w:rsidR="002474CE" w:rsidRPr="00B71C88" w:rsidTr="006661AF">
        <w:trPr>
          <w:trHeight w:val="310"/>
        </w:trPr>
        <w:tc>
          <w:tcPr>
            <w:tcW w:w="4175" w:type="dxa"/>
            <w:tcBorders>
              <w:top w:val="nil"/>
              <w:left w:val="single" w:sz="4" w:space="0" w:color="auto"/>
              <w:bottom w:val="single" w:sz="4" w:space="0" w:color="auto"/>
              <w:right w:val="single" w:sz="4" w:space="0" w:color="auto"/>
            </w:tcBorders>
            <w:vAlign w:val="center"/>
            <w:hideMark/>
          </w:tcPr>
          <w:p w:rsidR="002474CE" w:rsidRPr="00B71C88" w:rsidRDefault="002474CE" w:rsidP="002474CE">
            <w:pPr>
              <w:spacing w:after="0" w:line="240" w:lineRule="auto"/>
              <w:rPr>
                <w:rFonts w:eastAsia="Times New Roman"/>
                <w:color w:val="auto"/>
              </w:rPr>
            </w:pPr>
            <w:r w:rsidRPr="00B71C88">
              <w:rPr>
                <w:rFonts w:eastAsia="Times New Roman"/>
                <w:color w:val="auto"/>
              </w:rPr>
              <w:t>Новообразования</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583,2</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469,1</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296,8</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738,9</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677,7</w:t>
            </w:r>
          </w:p>
        </w:tc>
      </w:tr>
      <w:tr w:rsidR="002474CE" w:rsidRPr="00B71C88" w:rsidTr="006661AF">
        <w:trPr>
          <w:trHeight w:val="663"/>
        </w:trPr>
        <w:tc>
          <w:tcPr>
            <w:tcW w:w="4175" w:type="dxa"/>
            <w:tcBorders>
              <w:top w:val="nil"/>
              <w:left w:val="single" w:sz="4" w:space="0" w:color="auto"/>
              <w:bottom w:val="single" w:sz="4" w:space="0" w:color="auto"/>
              <w:right w:val="single" w:sz="4" w:space="0" w:color="auto"/>
            </w:tcBorders>
            <w:vAlign w:val="center"/>
            <w:hideMark/>
          </w:tcPr>
          <w:p w:rsidR="002474CE" w:rsidRPr="00B71C88" w:rsidRDefault="002474CE" w:rsidP="002474CE">
            <w:pPr>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865,9</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1021,9</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1041,5</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771,9</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373,9</w:t>
            </w:r>
          </w:p>
        </w:tc>
      </w:tr>
      <w:tr w:rsidR="002474CE" w:rsidRPr="00B71C88" w:rsidTr="006661AF">
        <w:trPr>
          <w:trHeight w:val="545"/>
        </w:trPr>
        <w:tc>
          <w:tcPr>
            <w:tcW w:w="4175" w:type="dxa"/>
            <w:tcBorders>
              <w:top w:val="nil"/>
              <w:left w:val="single" w:sz="4" w:space="0" w:color="auto"/>
              <w:bottom w:val="single" w:sz="4" w:space="0" w:color="auto"/>
              <w:right w:val="single" w:sz="4" w:space="0" w:color="auto"/>
            </w:tcBorders>
            <w:vAlign w:val="center"/>
            <w:hideMark/>
          </w:tcPr>
          <w:p w:rsidR="002474CE" w:rsidRPr="00B71C88" w:rsidRDefault="002474CE" w:rsidP="002474CE">
            <w:pPr>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1515,5</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1473,6</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1364,4</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1174,6</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1401,5</w:t>
            </w:r>
          </w:p>
        </w:tc>
      </w:tr>
      <w:tr w:rsidR="002474CE" w:rsidRPr="00B71C88" w:rsidTr="006661AF">
        <w:trPr>
          <w:trHeight w:val="620"/>
        </w:trPr>
        <w:tc>
          <w:tcPr>
            <w:tcW w:w="4175" w:type="dxa"/>
            <w:tcBorders>
              <w:top w:val="nil"/>
              <w:left w:val="single" w:sz="4" w:space="0" w:color="auto"/>
              <w:bottom w:val="single" w:sz="4" w:space="0" w:color="auto"/>
              <w:right w:val="single" w:sz="4" w:space="0" w:color="auto"/>
            </w:tcBorders>
            <w:vAlign w:val="center"/>
            <w:hideMark/>
          </w:tcPr>
          <w:p w:rsidR="002474CE" w:rsidRPr="00B71C88" w:rsidRDefault="002474CE" w:rsidP="002474CE">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343,4</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394,1</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582,4</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506,5</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470,1</w:t>
            </w:r>
          </w:p>
        </w:tc>
      </w:tr>
      <w:tr w:rsidR="002474CE" w:rsidRPr="00B71C88" w:rsidTr="006661AF">
        <w:trPr>
          <w:trHeight w:val="917"/>
        </w:trPr>
        <w:tc>
          <w:tcPr>
            <w:tcW w:w="4175" w:type="dxa"/>
            <w:tcBorders>
              <w:top w:val="nil"/>
              <w:left w:val="single" w:sz="4" w:space="0" w:color="auto"/>
              <w:bottom w:val="single" w:sz="4" w:space="0" w:color="auto"/>
              <w:right w:val="single" w:sz="4" w:space="0" w:color="auto"/>
            </w:tcBorders>
            <w:vAlign w:val="center"/>
            <w:hideMark/>
          </w:tcPr>
          <w:p w:rsidR="002474CE" w:rsidRPr="00B71C88" w:rsidRDefault="002474CE" w:rsidP="002474CE">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2040,2</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1868,9</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1782,0</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1721,9</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1456,9</w:t>
            </w:r>
          </w:p>
        </w:tc>
      </w:tr>
      <w:tr w:rsidR="002474CE" w:rsidRPr="00B71C88" w:rsidTr="006661AF">
        <w:trPr>
          <w:trHeight w:val="419"/>
        </w:trPr>
        <w:tc>
          <w:tcPr>
            <w:tcW w:w="4175" w:type="dxa"/>
            <w:tcBorders>
              <w:top w:val="nil"/>
              <w:left w:val="single" w:sz="4" w:space="0" w:color="auto"/>
              <w:bottom w:val="single" w:sz="4" w:space="0" w:color="auto"/>
              <w:right w:val="single" w:sz="4" w:space="0" w:color="auto"/>
            </w:tcBorders>
            <w:vAlign w:val="center"/>
            <w:hideMark/>
          </w:tcPr>
          <w:p w:rsidR="002474CE" w:rsidRPr="00B71C88" w:rsidRDefault="002474CE" w:rsidP="002474CE">
            <w:pPr>
              <w:spacing w:after="0" w:line="240" w:lineRule="auto"/>
              <w:rPr>
                <w:rFonts w:eastAsia="Times New Roman"/>
                <w:color w:val="auto"/>
              </w:rPr>
            </w:pPr>
            <w:r w:rsidRPr="00B71C88">
              <w:rPr>
                <w:rFonts w:eastAsia="Times New Roman"/>
                <w:color w:val="auto"/>
              </w:rPr>
              <w:t>Болезни нервной системы</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1323,9</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1508,8</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1153,3</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1053,6</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954,8</w:t>
            </w:r>
          </w:p>
        </w:tc>
      </w:tr>
      <w:tr w:rsidR="002474CE" w:rsidRPr="00B71C88" w:rsidTr="006661AF">
        <w:trPr>
          <w:trHeight w:val="269"/>
        </w:trPr>
        <w:tc>
          <w:tcPr>
            <w:tcW w:w="4175" w:type="dxa"/>
            <w:tcBorders>
              <w:top w:val="nil"/>
              <w:left w:val="single" w:sz="4" w:space="0" w:color="auto"/>
              <w:bottom w:val="single" w:sz="4" w:space="0" w:color="auto"/>
              <w:right w:val="single" w:sz="4" w:space="0" w:color="auto"/>
            </w:tcBorders>
            <w:vAlign w:val="center"/>
            <w:hideMark/>
          </w:tcPr>
          <w:p w:rsidR="002474CE" w:rsidRPr="00B71C88" w:rsidRDefault="002474CE" w:rsidP="002474CE">
            <w:pPr>
              <w:spacing w:after="0" w:line="240" w:lineRule="auto"/>
              <w:rPr>
                <w:rFonts w:eastAsia="Times New Roman"/>
                <w:color w:val="auto"/>
              </w:rPr>
            </w:pPr>
            <w:r w:rsidRPr="00B71C88">
              <w:rPr>
                <w:rFonts w:eastAsia="Times New Roman"/>
                <w:color w:val="auto"/>
              </w:rPr>
              <w:t>Болезни глаза и его придатков</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2315,0</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2692,2</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1974,9</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2382,8</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1987,1</w:t>
            </w:r>
          </w:p>
        </w:tc>
      </w:tr>
      <w:tr w:rsidR="002474CE" w:rsidRPr="00B71C88" w:rsidTr="006661AF">
        <w:trPr>
          <w:trHeight w:val="416"/>
        </w:trPr>
        <w:tc>
          <w:tcPr>
            <w:tcW w:w="4175" w:type="dxa"/>
            <w:tcBorders>
              <w:top w:val="nil"/>
              <w:left w:val="single" w:sz="4" w:space="0" w:color="auto"/>
              <w:bottom w:val="single" w:sz="4" w:space="0" w:color="auto"/>
              <w:right w:val="single" w:sz="4" w:space="0" w:color="auto"/>
            </w:tcBorders>
            <w:vAlign w:val="center"/>
            <w:hideMark/>
          </w:tcPr>
          <w:p w:rsidR="002474CE" w:rsidRPr="00B71C88" w:rsidRDefault="002474CE" w:rsidP="002474CE">
            <w:pPr>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685,3</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830,2</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794,4</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615,5</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622,1</w:t>
            </w:r>
          </w:p>
        </w:tc>
      </w:tr>
      <w:tr w:rsidR="002474CE" w:rsidRPr="00B71C88" w:rsidTr="006661AF">
        <w:trPr>
          <w:trHeight w:val="407"/>
        </w:trPr>
        <w:tc>
          <w:tcPr>
            <w:tcW w:w="4175" w:type="dxa"/>
            <w:tcBorders>
              <w:top w:val="nil"/>
              <w:left w:val="single" w:sz="4" w:space="0" w:color="auto"/>
              <w:bottom w:val="single" w:sz="4" w:space="0" w:color="auto"/>
              <w:right w:val="single" w:sz="4" w:space="0" w:color="auto"/>
            </w:tcBorders>
            <w:vAlign w:val="center"/>
            <w:hideMark/>
          </w:tcPr>
          <w:p w:rsidR="002474CE" w:rsidRPr="00B71C88" w:rsidRDefault="002474CE" w:rsidP="002474CE">
            <w:pPr>
              <w:spacing w:after="0" w:line="240" w:lineRule="auto"/>
              <w:rPr>
                <w:rFonts w:eastAsia="Times New Roman"/>
                <w:color w:val="auto"/>
              </w:rPr>
            </w:pPr>
            <w:r w:rsidRPr="00B71C88">
              <w:rPr>
                <w:rFonts w:eastAsia="Times New Roman"/>
                <w:color w:val="auto"/>
              </w:rPr>
              <w:t>Болезни системы кровообращения</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4466,8</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4802,0</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5558,7</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7644,7</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7688,8</w:t>
            </w:r>
          </w:p>
        </w:tc>
      </w:tr>
      <w:tr w:rsidR="002474CE" w:rsidRPr="00B71C88" w:rsidTr="002474CE">
        <w:trPr>
          <w:trHeight w:val="286"/>
        </w:trPr>
        <w:tc>
          <w:tcPr>
            <w:tcW w:w="4175" w:type="dxa"/>
            <w:tcBorders>
              <w:top w:val="nil"/>
              <w:left w:val="single" w:sz="4" w:space="0" w:color="auto"/>
              <w:bottom w:val="single" w:sz="4" w:space="0" w:color="auto"/>
              <w:right w:val="single" w:sz="4" w:space="0" w:color="auto"/>
            </w:tcBorders>
            <w:vAlign w:val="center"/>
            <w:hideMark/>
          </w:tcPr>
          <w:p w:rsidR="002474CE" w:rsidRPr="00B71C88" w:rsidRDefault="002474CE" w:rsidP="002474CE">
            <w:pPr>
              <w:spacing w:after="0" w:line="240" w:lineRule="auto"/>
              <w:rPr>
                <w:rFonts w:eastAsia="Times New Roman"/>
                <w:color w:val="auto"/>
              </w:rPr>
            </w:pPr>
            <w:r w:rsidRPr="00B71C88">
              <w:rPr>
                <w:rFonts w:eastAsia="Times New Roman"/>
                <w:color w:val="auto"/>
              </w:rPr>
              <w:t>Болезни органов дыхания</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7301,3</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6550,5</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6026,0</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5111,7</w:t>
            </w:r>
          </w:p>
        </w:tc>
        <w:tc>
          <w:tcPr>
            <w:tcW w:w="1023" w:type="dxa"/>
            <w:tcBorders>
              <w:top w:val="nil"/>
              <w:left w:val="nil"/>
              <w:bottom w:val="single" w:sz="4" w:space="0" w:color="auto"/>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4298,8</w:t>
            </w:r>
          </w:p>
        </w:tc>
      </w:tr>
      <w:tr w:rsidR="002474CE" w:rsidRPr="00B71C88" w:rsidTr="002474CE">
        <w:trPr>
          <w:trHeight w:val="404"/>
        </w:trPr>
        <w:tc>
          <w:tcPr>
            <w:tcW w:w="9290" w:type="dxa"/>
            <w:gridSpan w:val="6"/>
            <w:tcBorders>
              <w:top w:val="single" w:sz="4" w:space="0" w:color="auto"/>
              <w:left w:val="single" w:sz="4" w:space="0" w:color="auto"/>
              <w:bottom w:val="single" w:sz="4" w:space="0" w:color="auto"/>
              <w:right w:val="single" w:sz="4" w:space="0" w:color="auto"/>
            </w:tcBorders>
            <w:vAlign w:val="center"/>
          </w:tcPr>
          <w:p w:rsidR="002474CE" w:rsidRPr="00B71C88" w:rsidRDefault="002474CE" w:rsidP="002474CE">
            <w:pPr>
              <w:spacing w:after="0" w:line="240" w:lineRule="auto"/>
              <w:rPr>
                <w:rFonts w:eastAsia="Times New Roman"/>
                <w:color w:val="auto"/>
              </w:rPr>
            </w:pPr>
            <w:r w:rsidRPr="007555AF">
              <w:rPr>
                <w:rFonts w:eastAsia="Times New Roman"/>
                <w:color w:val="auto"/>
              </w:rPr>
              <w:t>Продолжение таблицы Д.1</w:t>
            </w:r>
            <w:r w:rsidRPr="00B71C88">
              <w:rPr>
                <w:rFonts w:eastAsia="Times New Roman"/>
                <w:color w:val="auto"/>
              </w:rPr>
              <w:t> </w:t>
            </w:r>
          </w:p>
        </w:tc>
      </w:tr>
      <w:tr w:rsidR="002474CE" w:rsidRPr="00B71C88" w:rsidTr="002474CE">
        <w:trPr>
          <w:trHeight w:val="404"/>
        </w:trPr>
        <w:tc>
          <w:tcPr>
            <w:tcW w:w="4175" w:type="dxa"/>
            <w:tcBorders>
              <w:top w:val="single" w:sz="4" w:space="0" w:color="auto"/>
              <w:left w:val="single" w:sz="4" w:space="0" w:color="auto"/>
              <w:bottom w:val="single" w:sz="4" w:space="0" w:color="auto"/>
              <w:right w:val="single" w:sz="4" w:space="0" w:color="auto"/>
            </w:tcBorders>
            <w:vAlign w:val="center"/>
          </w:tcPr>
          <w:p w:rsidR="002474CE" w:rsidRPr="00B71C88" w:rsidRDefault="002474CE" w:rsidP="002474CE">
            <w:pPr>
              <w:spacing w:after="0" w:line="240" w:lineRule="auto"/>
              <w:rPr>
                <w:rFonts w:eastAsia="Times New Roman"/>
                <w:color w:val="auto"/>
              </w:rPr>
            </w:pPr>
            <w:r w:rsidRPr="00B71C88">
              <w:rPr>
                <w:rFonts w:eastAsia="Times New Roman"/>
                <w:color w:val="auto"/>
              </w:rPr>
              <w:t>Болезни органов пищеварения</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1913,6</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1657,7</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1715,3</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1614,3</w:t>
            </w:r>
          </w:p>
        </w:tc>
        <w:tc>
          <w:tcPr>
            <w:tcW w:w="1023" w:type="dxa"/>
            <w:tcBorders>
              <w:top w:val="single" w:sz="4" w:space="0" w:color="auto"/>
              <w:left w:val="nil"/>
              <w:right w:val="single" w:sz="4" w:space="0" w:color="auto"/>
            </w:tcBorders>
            <w:shd w:val="clear" w:color="auto" w:fill="FFFFFF"/>
            <w:noWrap/>
            <w:vAlign w:val="center"/>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1695,1</w:t>
            </w:r>
          </w:p>
        </w:tc>
      </w:tr>
      <w:tr w:rsidR="002474CE" w:rsidRPr="00B71C88" w:rsidTr="00673339">
        <w:trPr>
          <w:trHeight w:val="423"/>
        </w:trPr>
        <w:tc>
          <w:tcPr>
            <w:tcW w:w="4175" w:type="dxa"/>
            <w:tcBorders>
              <w:top w:val="nil"/>
              <w:left w:val="single" w:sz="4" w:space="0" w:color="auto"/>
              <w:right w:val="single" w:sz="4" w:space="0" w:color="auto"/>
            </w:tcBorders>
            <w:vAlign w:val="center"/>
            <w:hideMark/>
          </w:tcPr>
          <w:p w:rsidR="002474CE" w:rsidRPr="00B71C88" w:rsidRDefault="002474CE" w:rsidP="002474CE">
            <w:pPr>
              <w:spacing w:after="0" w:line="240" w:lineRule="auto"/>
              <w:rPr>
                <w:rFonts w:eastAsia="Times New Roman"/>
                <w:color w:val="auto"/>
              </w:rPr>
            </w:pPr>
            <w:r w:rsidRPr="00B71C88">
              <w:rPr>
                <w:rFonts w:eastAsia="Times New Roman"/>
                <w:color w:val="auto"/>
              </w:rPr>
              <w:t>Болезни кожи и подкожной клетки</w:t>
            </w:r>
          </w:p>
        </w:tc>
        <w:tc>
          <w:tcPr>
            <w:tcW w:w="1023" w:type="dxa"/>
            <w:tcBorders>
              <w:top w:val="nil"/>
              <w:left w:val="nil"/>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2708,6</w:t>
            </w:r>
          </w:p>
        </w:tc>
        <w:tc>
          <w:tcPr>
            <w:tcW w:w="1023" w:type="dxa"/>
            <w:tcBorders>
              <w:top w:val="nil"/>
              <w:left w:val="nil"/>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2372,2</w:t>
            </w:r>
          </w:p>
        </w:tc>
        <w:tc>
          <w:tcPr>
            <w:tcW w:w="1023" w:type="dxa"/>
            <w:tcBorders>
              <w:top w:val="nil"/>
              <w:left w:val="nil"/>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1547,4</w:t>
            </w:r>
          </w:p>
        </w:tc>
        <w:tc>
          <w:tcPr>
            <w:tcW w:w="1023" w:type="dxa"/>
            <w:tcBorders>
              <w:top w:val="nil"/>
              <w:left w:val="nil"/>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1573,7</w:t>
            </w:r>
          </w:p>
        </w:tc>
        <w:tc>
          <w:tcPr>
            <w:tcW w:w="1023" w:type="dxa"/>
            <w:tcBorders>
              <w:left w:val="nil"/>
              <w:right w:val="single" w:sz="4" w:space="0" w:color="auto"/>
            </w:tcBorders>
            <w:shd w:val="clear" w:color="auto" w:fill="FFFFFF"/>
            <w:noWrap/>
            <w:vAlign w:val="center"/>
            <w:hideMark/>
          </w:tcPr>
          <w:p w:rsidR="002474CE" w:rsidRPr="00B71C88" w:rsidRDefault="002474CE" w:rsidP="002474CE">
            <w:pPr>
              <w:spacing w:after="0" w:line="240" w:lineRule="auto"/>
              <w:jc w:val="center"/>
              <w:rPr>
                <w:rFonts w:eastAsia="Times New Roman"/>
                <w:color w:val="auto"/>
              </w:rPr>
            </w:pPr>
            <w:r w:rsidRPr="00B71C88">
              <w:rPr>
                <w:rFonts w:eastAsia="Times New Roman"/>
                <w:color w:val="auto"/>
              </w:rPr>
              <w:t>2019,3</w:t>
            </w:r>
          </w:p>
        </w:tc>
      </w:tr>
      <w:tr w:rsidR="00673339" w:rsidRPr="00B71C88" w:rsidTr="00673339">
        <w:trPr>
          <w:trHeight w:val="401"/>
        </w:trPr>
        <w:tc>
          <w:tcPr>
            <w:tcW w:w="9290" w:type="dxa"/>
            <w:gridSpan w:val="6"/>
            <w:tcBorders>
              <w:bottom w:val="single" w:sz="4" w:space="0" w:color="auto"/>
            </w:tcBorders>
            <w:vAlign w:val="center"/>
          </w:tcPr>
          <w:p w:rsidR="00673339" w:rsidRPr="00B71C88" w:rsidRDefault="00673339" w:rsidP="00673339">
            <w:pPr>
              <w:spacing w:after="0" w:line="240" w:lineRule="auto"/>
              <w:rPr>
                <w:rFonts w:eastAsia="Times New Roman"/>
                <w:color w:val="auto"/>
              </w:rPr>
            </w:pPr>
            <w:r w:rsidRPr="00673339">
              <w:rPr>
                <w:rFonts w:eastAsia="Times New Roman"/>
                <w:color w:val="auto"/>
              </w:rPr>
              <w:lastRenderedPageBreak/>
              <w:t>Продолжение таблицы Д.1</w:t>
            </w:r>
          </w:p>
        </w:tc>
      </w:tr>
      <w:tr w:rsidR="00673339" w:rsidRPr="00B71C88" w:rsidTr="00673339">
        <w:trPr>
          <w:trHeight w:val="401"/>
        </w:trPr>
        <w:tc>
          <w:tcPr>
            <w:tcW w:w="4175" w:type="dxa"/>
            <w:tcBorders>
              <w:top w:val="single" w:sz="4" w:space="0" w:color="auto"/>
              <w:left w:val="single" w:sz="4" w:space="0" w:color="auto"/>
              <w:bottom w:val="single" w:sz="4" w:space="0" w:color="auto"/>
              <w:right w:val="single" w:sz="4" w:space="0" w:color="auto"/>
            </w:tcBorders>
            <w:vAlign w:val="center"/>
          </w:tcPr>
          <w:p w:rsidR="00673339" w:rsidRPr="00B71C88" w:rsidRDefault="00673339" w:rsidP="00673339">
            <w:pPr>
              <w:spacing w:after="0" w:line="240" w:lineRule="auto"/>
              <w:rPr>
                <w:rFonts w:eastAsia="Times New Roman"/>
                <w:color w:val="auto"/>
              </w:rPr>
            </w:pPr>
            <w:r w:rsidRPr="00B71C88">
              <w:rPr>
                <w:rFonts w:eastAsia="Times New Roman"/>
                <w:color w:val="auto"/>
              </w:rPr>
              <w:t>Болезни костно-мышечной системы</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1064,2</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964,3</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1025,7</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1011,5</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1624,9</w:t>
            </w:r>
          </w:p>
        </w:tc>
      </w:tr>
      <w:tr w:rsidR="00673339" w:rsidRPr="00B71C88" w:rsidTr="006661AF">
        <w:trPr>
          <w:trHeight w:val="280"/>
        </w:trPr>
        <w:tc>
          <w:tcPr>
            <w:tcW w:w="4175" w:type="dxa"/>
            <w:tcBorders>
              <w:top w:val="nil"/>
              <w:left w:val="single" w:sz="4" w:space="0" w:color="auto"/>
              <w:bottom w:val="single" w:sz="4" w:space="0" w:color="auto"/>
              <w:right w:val="single" w:sz="4" w:space="0" w:color="auto"/>
            </w:tcBorders>
            <w:vAlign w:val="center"/>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Болезни мочеполовой системы</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956,6</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1265,4</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1233,4</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2073,2</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1089,1</w:t>
            </w:r>
          </w:p>
        </w:tc>
      </w:tr>
      <w:tr w:rsidR="00673339" w:rsidRPr="00B71C88" w:rsidTr="006661AF">
        <w:trPr>
          <w:trHeight w:val="411"/>
        </w:trPr>
        <w:tc>
          <w:tcPr>
            <w:tcW w:w="4175" w:type="dxa"/>
            <w:tcBorders>
              <w:top w:val="nil"/>
              <w:left w:val="single" w:sz="4" w:space="0" w:color="auto"/>
              <w:bottom w:val="single" w:sz="4" w:space="0" w:color="auto"/>
              <w:right w:val="single" w:sz="4" w:space="0" w:color="auto"/>
            </w:tcBorders>
            <w:vAlign w:val="center"/>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0,0</w:t>
            </w:r>
          </w:p>
        </w:tc>
      </w:tr>
      <w:tr w:rsidR="00673339" w:rsidRPr="00B71C88" w:rsidTr="006661AF">
        <w:trPr>
          <w:trHeight w:val="620"/>
        </w:trPr>
        <w:tc>
          <w:tcPr>
            <w:tcW w:w="4175" w:type="dxa"/>
            <w:tcBorders>
              <w:top w:val="nil"/>
              <w:left w:val="single" w:sz="4" w:space="0" w:color="auto"/>
              <w:bottom w:val="single" w:sz="4" w:space="0" w:color="auto"/>
              <w:right w:val="single" w:sz="4" w:space="0" w:color="auto"/>
            </w:tcBorders>
            <w:vAlign w:val="center"/>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39,2</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39,1</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37,6</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35,9</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34,9</w:t>
            </w:r>
          </w:p>
        </w:tc>
      </w:tr>
      <w:tr w:rsidR="00673339" w:rsidRPr="00B71C88" w:rsidTr="006661AF">
        <w:trPr>
          <w:trHeight w:val="620"/>
        </w:trPr>
        <w:tc>
          <w:tcPr>
            <w:tcW w:w="4175" w:type="dxa"/>
            <w:tcBorders>
              <w:top w:val="nil"/>
              <w:left w:val="single" w:sz="4" w:space="0" w:color="auto"/>
              <w:bottom w:val="single" w:sz="4" w:space="0" w:color="auto"/>
              <w:right w:val="single" w:sz="4" w:space="0" w:color="auto"/>
            </w:tcBorders>
            <w:vAlign w:val="center"/>
            <w:hideMark/>
          </w:tcPr>
          <w:p w:rsidR="00673339" w:rsidRPr="00B71C88" w:rsidRDefault="00673339" w:rsidP="00673339">
            <w:pPr>
              <w:spacing w:after="0" w:line="240" w:lineRule="auto"/>
              <w:rPr>
                <w:rFonts w:eastAsia="Times New Roman"/>
                <w:color w:val="auto"/>
              </w:rPr>
            </w:pPr>
            <w:r w:rsidRPr="00B71C88">
              <w:rPr>
                <w:rFonts w:eastAsia="Times New Roman"/>
                <w:color w:val="auto"/>
              </w:rPr>
              <w:t>Симптомы, признаки и отклонения от нормы</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0,0</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0,0</w:t>
            </w:r>
          </w:p>
        </w:tc>
      </w:tr>
      <w:tr w:rsidR="00673339" w:rsidRPr="00B71C88" w:rsidTr="006661AF">
        <w:trPr>
          <w:trHeight w:val="620"/>
        </w:trPr>
        <w:tc>
          <w:tcPr>
            <w:tcW w:w="4175" w:type="dxa"/>
            <w:tcBorders>
              <w:top w:val="nil"/>
              <w:left w:val="single" w:sz="4" w:space="0" w:color="auto"/>
              <w:bottom w:val="single" w:sz="4" w:space="0" w:color="auto"/>
              <w:right w:val="single" w:sz="4" w:space="0" w:color="auto"/>
            </w:tcBorders>
            <w:vAlign w:val="center"/>
            <w:hideMark/>
          </w:tcPr>
          <w:p w:rsidR="00673339" w:rsidRPr="00B71C88" w:rsidRDefault="00673339" w:rsidP="00673339">
            <w:pPr>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1923,9</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1658,2</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1384,8</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884,0</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1059,9</w:t>
            </w:r>
          </w:p>
        </w:tc>
      </w:tr>
      <w:tr w:rsidR="00673339" w:rsidRPr="00B71C88" w:rsidTr="006661AF">
        <w:trPr>
          <w:trHeight w:val="697"/>
        </w:trPr>
        <w:tc>
          <w:tcPr>
            <w:tcW w:w="4175" w:type="dxa"/>
            <w:tcBorders>
              <w:top w:val="nil"/>
              <w:left w:val="single" w:sz="4" w:space="0" w:color="auto"/>
              <w:bottom w:val="single" w:sz="4" w:space="0" w:color="auto"/>
              <w:right w:val="single" w:sz="4" w:space="0" w:color="auto"/>
            </w:tcBorders>
            <w:vAlign w:val="center"/>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Последствия травм, отравлений и других воздействующих внешних причин</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96,9</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94,3</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91,7</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93,7</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60,1</w:t>
            </w:r>
          </w:p>
        </w:tc>
      </w:tr>
      <w:tr w:rsidR="00673339" w:rsidRPr="00B71C88" w:rsidTr="006661AF">
        <w:trPr>
          <w:trHeight w:val="310"/>
        </w:trPr>
        <w:tc>
          <w:tcPr>
            <w:tcW w:w="9290" w:type="dxa"/>
            <w:gridSpan w:val="6"/>
            <w:noWrap/>
            <w:vAlign w:val="bottom"/>
            <w:hideMark/>
          </w:tcPr>
          <w:p w:rsidR="00673339" w:rsidRPr="00B71C88" w:rsidRDefault="00673339" w:rsidP="00673339">
            <w:pPr>
              <w:spacing w:after="0" w:line="240" w:lineRule="auto"/>
              <w:jc w:val="center"/>
              <w:rPr>
                <w:rFonts w:eastAsia="Times New Roman"/>
                <w:color w:val="auto"/>
              </w:rPr>
            </w:pPr>
            <w:r w:rsidRPr="00B71C88">
              <w:rPr>
                <w:rFonts w:eastAsia="Times New Roman"/>
                <w:bCs/>
                <w:color w:val="auto"/>
              </w:rPr>
              <w:t xml:space="preserve">Распространенность заболеваемости среди взрослого женского населения </w:t>
            </w:r>
            <w:proofErr w:type="spellStart"/>
            <w:r w:rsidRPr="00B71C88">
              <w:rPr>
                <w:rFonts w:eastAsia="Times New Roman"/>
                <w:bCs/>
                <w:color w:val="auto"/>
              </w:rPr>
              <w:t>г.Актобе</w:t>
            </w:r>
            <w:proofErr w:type="spellEnd"/>
            <w:r w:rsidRPr="00B71C88">
              <w:rPr>
                <w:rFonts w:eastAsia="Times New Roman"/>
                <w:bCs/>
                <w:color w:val="auto"/>
              </w:rPr>
              <w:t xml:space="preserve"> (на 100 000 </w:t>
            </w:r>
            <w:proofErr w:type="gramStart"/>
            <w:r w:rsidRPr="00B71C88">
              <w:rPr>
                <w:rFonts w:eastAsia="Times New Roman"/>
                <w:bCs/>
                <w:color w:val="auto"/>
              </w:rPr>
              <w:t xml:space="preserve">населения) </w:t>
            </w:r>
            <w:r w:rsidRPr="00B71C88">
              <w:rPr>
                <w:rFonts w:eastAsia="Times New Roman"/>
                <w:color w:val="auto"/>
              </w:rPr>
              <w:t> </w:t>
            </w:r>
            <w:proofErr w:type="gramEnd"/>
          </w:p>
        </w:tc>
      </w:tr>
      <w:tr w:rsidR="00673339" w:rsidRPr="00B71C88" w:rsidTr="006661AF">
        <w:trPr>
          <w:trHeight w:val="310"/>
        </w:trPr>
        <w:tc>
          <w:tcPr>
            <w:tcW w:w="4175" w:type="dxa"/>
            <w:tcBorders>
              <w:top w:val="single" w:sz="4" w:space="0" w:color="auto"/>
              <w:left w:val="single" w:sz="4" w:space="0" w:color="auto"/>
              <w:bottom w:val="single" w:sz="4" w:space="0" w:color="auto"/>
              <w:right w:val="single" w:sz="4" w:space="0" w:color="auto"/>
            </w:tcBorders>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Наименование класса</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2015</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2016</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2017</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2018</w:t>
            </w:r>
          </w:p>
        </w:tc>
        <w:tc>
          <w:tcPr>
            <w:tcW w:w="1023" w:type="dxa"/>
            <w:tcBorders>
              <w:top w:val="single" w:sz="4" w:space="0" w:color="auto"/>
              <w:left w:val="nil"/>
              <w:bottom w:val="single" w:sz="4" w:space="0" w:color="auto"/>
              <w:right w:val="single" w:sz="4" w:space="0" w:color="auto"/>
            </w:tcBorders>
            <w:shd w:val="clear" w:color="auto" w:fill="FFFFFF"/>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2019</w:t>
            </w:r>
          </w:p>
        </w:tc>
      </w:tr>
      <w:tr w:rsidR="00673339" w:rsidRPr="00B71C88" w:rsidTr="006661AF">
        <w:trPr>
          <w:trHeight w:val="310"/>
        </w:trPr>
        <w:tc>
          <w:tcPr>
            <w:tcW w:w="4175" w:type="dxa"/>
            <w:tcBorders>
              <w:top w:val="nil"/>
              <w:left w:val="single" w:sz="4" w:space="0" w:color="auto"/>
              <w:bottom w:val="single" w:sz="4" w:space="0" w:color="auto"/>
              <w:right w:val="single" w:sz="4" w:space="0" w:color="auto"/>
            </w:tcBorders>
            <w:vAlign w:val="center"/>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Общая заболеваемость</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31011,0</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33554,7</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38264,0</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38793,6</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44112,8</w:t>
            </w:r>
          </w:p>
        </w:tc>
      </w:tr>
      <w:tr w:rsidR="00673339" w:rsidRPr="00B71C88" w:rsidTr="006661AF">
        <w:trPr>
          <w:trHeight w:val="481"/>
        </w:trPr>
        <w:tc>
          <w:tcPr>
            <w:tcW w:w="4175" w:type="dxa"/>
            <w:tcBorders>
              <w:top w:val="nil"/>
              <w:left w:val="single" w:sz="4" w:space="0" w:color="auto"/>
              <w:bottom w:val="single" w:sz="4" w:space="0" w:color="auto"/>
              <w:right w:val="single" w:sz="4" w:space="0" w:color="auto"/>
            </w:tcBorders>
            <w:vAlign w:val="center"/>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849,2</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821,7</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803,3</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729,6</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684,8</w:t>
            </w:r>
          </w:p>
        </w:tc>
      </w:tr>
      <w:tr w:rsidR="00673339" w:rsidRPr="00B71C88" w:rsidTr="006661AF">
        <w:trPr>
          <w:trHeight w:val="310"/>
        </w:trPr>
        <w:tc>
          <w:tcPr>
            <w:tcW w:w="4175" w:type="dxa"/>
            <w:tcBorders>
              <w:top w:val="nil"/>
              <w:left w:val="single" w:sz="4" w:space="0" w:color="auto"/>
              <w:bottom w:val="single" w:sz="4" w:space="0" w:color="auto"/>
              <w:right w:val="single" w:sz="4" w:space="0" w:color="auto"/>
            </w:tcBorders>
            <w:vAlign w:val="center"/>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Новообразования</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649,1</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753,1</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1195,9</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1605,7</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1929,3</w:t>
            </w:r>
          </w:p>
        </w:tc>
      </w:tr>
      <w:tr w:rsidR="00673339" w:rsidRPr="00B71C88" w:rsidTr="006661AF">
        <w:trPr>
          <w:trHeight w:val="663"/>
        </w:trPr>
        <w:tc>
          <w:tcPr>
            <w:tcW w:w="4175" w:type="dxa"/>
            <w:tcBorders>
              <w:top w:val="nil"/>
              <w:left w:val="single" w:sz="4" w:space="0" w:color="auto"/>
              <w:bottom w:val="single" w:sz="4" w:space="0" w:color="auto"/>
              <w:right w:val="single" w:sz="4" w:space="0" w:color="auto"/>
            </w:tcBorders>
            <w:vAlign w:val="center"/>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1630,7</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1777,1</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1491,0</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1318,4</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1157,5</w:t>
            </w:r>
          </w:p>
        </w:tc>
      </w:tr>
      <w:tr w:rsidR="00673339" w:rsidRPr="00B71C88" w:rsidTr="006661AF">
        <w:trPr>
          <w:trHeight w:val="559"/>
        </w:trPr>
        <w:tc>
          <w:tcPr>
            <w:tcW w:w="4175" w:type="dxa"/>
            <w:tcBorders>
              <w:top w:val="nil"/>
              <w:left w:val="single" w:sz="4" w:space="0" w:color="auto"/>
              <w:bottom w:val="single" w:sz="4" w:space="0" w:color="auto"/>
              <w:right w:val="single" w:sz="4" w:space="0" w:color="auto"/>
            </w:tcBorders>
            <w:vAlign w:val="center"/>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2184,3</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2128,6</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2518,1</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2857,2</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2738,6</w:t>
            </w:r>
          </w:p>
        </w:tc>
      </w:tr>
      <w:tr w:rsidR="00673339" w:rsidRPr="00B71C88" w:rsidTr="006661AF">
        <w:trPr>
          <w:trHeight w:val="620"/>
        </w:trPr>
        <w:tc>
          <w:tcPr>
            <w:tcW w:w="4175" w:type="dxa"/>
            <w:tcBorders>
              <w:top w:val="nil"/>
              <w:left w:val="single" w:sz="4" w:space="0" w:color="auto"/>
              <w:bottom w:val="single" w:sz="4" w:space="0" w:color="auto"/>
              <w:right w:val="single" w:sz="4" w:space="0" w:color="auto"/>
            </w:tcBorders>
            <w:vAlign w:val="center"/>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023" w:type="dxa"/>
            <w:tcBorders>
              <w:top w:val="nil"/>
              <w:left w:val="nil"/>
              <w:bottom w:val="single" w:sz="4" w:space="0" w:color="auto"/>
              <w:right w:val="single" w:sz="4" w:space="0" w:color="auto"/>
            </w:tcBorders>
            <w:shd w:val="clear" w:color="auto" w:fill="FFFFFF"/>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376,9</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369,9</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475,5</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402,5</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414,4</w:t>
            </w:r>
          </w:p>
        </w:tc>
      </w:tr>
      <w:tr w:rsidR="00673339" w:rsidRPr="00B71C88" w:rsidTr="006661AF">
        <w:trPr>
          <w:trHeight w:val="916"/>
        </w:trPr>
        <w:tc>
          <w:tcPr>
            <w:tcW w:w="4175" w:type="dxa"/>
            <w:tcBorders>
              <w:top w:val="nil"/>
              <w:left w:val="single" w:sz="4" w:space="0" w:color="auto"/>
              <w:bottom w:val="single" w:sz="4" w:space="0" w:color="auto"/>
              <w:right w:val="single" w:sz="4" w:space="0" w:color="auto"/>
            </w:tcBorders>
            <w:vAlign w:val="center"/>
            <w:hideMark/>
          </w:tcPr>
          <w:p w:rsidR="00673339" w:rsidRPr="00B71C88" w:rsidRDefault="00673339" w:rsidP="00673339">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023" w:type="dxa"/>
            <w:tcBorders>
              <w:top w:val="nil"/>
              <w:left w:val="nil"/>
              <w:bottom w:val="single" w:sz="4" w:space="0" w:color="auto"/>
              <w:right w:val="single" w:sz="4" w:space="0" w:color="auto"/>
            </w:tcBorders>
            <w:shd w:val="clear" w:color="auto" w:fill="FFFFFF"/>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265,0</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246,6</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256,2</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243,8</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211,9</w:t>
            </w:r>
          </w:p>
        </w:tc>
      </w:tr>
      <w:tr w:rsidR="00673339" w:rsidRPr="00B71C88" w:rsidTr="006661AF">
        <w:trPr>
          <w:trHeight w:val="419"/>
        </w:trPr>
        <w:tc>
          <w:tcPr>
            <w:tcW w:w="4175" w:type="dxa"/>
            <w:tcBorders>
              <w:top w:val="nil"/>
              <w:left w:val="single" w:sz="4" w:space="0" w:color="auto"/>
              <w:bottom w:val="single" w:sz="4" w:space="0" w:color="auto"/>
              <w:right w:val="single" w:sz="4" w:space="0" w:color="auto"/>
            </w:tcBorders>
            <w:vAlign w:val="center"/>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Болезни нервной системы</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1207,4</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1386,3</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1455,2</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1715,2</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1690,9</w:t>
            </w:r>
          </w:p>
        </w:tc>
      </w:tr>
      <w:tr w:rsidR="00673339" w:rsidRPr="00B71C88" w:rsidTr="006661AF">
        <w:trPr>
          <w:trHeight w:val="412"/>
        </w:trPr>
        <w:tc>
          <w:tcPr>
            <w:tcW w:w="4175" w:type="dxa"/>
            <w:tcBorders>
              <w:top w:val="nil"/>
              <w:left w:val="single" w:sz="4" w:space="0" w:color="auto"/>
              <w:bottom w:val="single" w:sz="4" w:space="0" w:color="auto"/>
              <w:right w:val="single" w:sz="4" w:space="0" w:color="auto"/>
            </w:tcBorders>
            <w:vAlign w:val="center"/>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Болезни глаза и его придатков</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1830,8</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1850,9</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2280,3</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2481,2</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3118,2</w:t>
            </w:r>
          </w:p>
        </w:tc>
      </w:tr>
      <w:tr w:rsidR="00673339" w:rsidRPr="00B71C88" w:rsidTr="006661AF">
        <w:trPr>
          <w:trHeight w:val="417"/>
        </w:trPr>
        <w:tc>
          <w:tcPr>
            <w:tcW w:w="4175" w:type="dxa"/>
            <w:tcBorders>
              <w:top w:val="nil"/>
              <w:left w:val="single" w:sz="4" w:space="0" w:color="auto"/>
              <w:bottom w:val="single" w:sz="4" w:space="0" w:color="auto"/>
              <w:right w:val="single" w:sz="4" w:space="0" w:color="auto"/>
            </w:tcBorders>
            <w:vAlign w:val="center"/>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791,1</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897,3</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859,2</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862,7</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801,8</w:t>
            </w:r>
          </w:p>
        </w:tc>
      </w:tr>
      <w:tr w:rsidR="00673339" w:rsidRPr="00B71C88" w:rsidTr="006661AF">
        <w:trPr>
          <w:trHeight w:val="409"/>
        </w:trPr>
        <w:tc>
          <w:tcPr>
            <w:tcW w:w="4175" w:type="dxa"/>
            <w:tcBorders>
              <w:top w:val="nil"/>
              <w:left w:val="single" w:sz="4" w:space="0" w:color="auto"/>
              <w:bottom w:val="single" w:sz="4" w:space="0" w:color="auto"/>
              <w:right w:val="single" w:sz="4" w:space="0" w:color="auto"/>
            </w:tcBorders>
            <w:vAlign w:val="center"/>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Болезни системы кровообращения</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6412,3</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6394,2</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7706,2</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8368,4</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10812,4</w:t>
            </w:r>
          </w:p>
        </w:tc>
      </w:tr>
      <w:tr w:rsidR="00673339" w:rsidRPr="00B71C88" w:rsidTr="006661AF">
        <w:trPr>
          <w:trHeight w:val="416"/>
        </w:trPr>
        <w:tc>
          <w:tcPr>
            <w:tcW w:w="4175" w:type="dxa"/>
            <w:tcBorders>
              <w:top w:val="nil"/>
              <w:left w:val="single" w:sz="4" w:space="0" w:color="auto"/>
              <w:bottom w:val="single" w:sz="4" w:space="0" w:color="auto"/>
              <w:right w:val="single" w:sz="4" w:space="0" w:color="auto"/>
            </w:tcBorders>
            <w:vAlign w:val="center"/>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Болезни органов дыхания</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4268,6</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5130,5</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5629,9</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4804,5</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5472,1</w:t>
            </w:r>
          </w:p>
        </w:tc>
      </w:tr>
      <w:tr w:rsidR="00673339" w:rsidRPr="00B71C88" w:rsidTr="006661AF">
        <w:trPr>
          <w:trHeight w:val="421"/>
        </w:trPr>
        <w:tc>
          <w:tcPr>
            <w:tcW w:w="4175" w:type="dxa"/>
            <w:tcBorders>
              <w:top w:val="nil"/>
              <w:left w:val="single" w:sz="4" w:space="0" w:color="auto"/>
              <w:bottom w:val="single" w:sz="4" w:space="0" w:color="auto"/>
              <w:right w:val="single" w:sz="4" w:space="0" w:color="auto"/>
            </w:tcBorders>
            <w:vAlign w:val="center"/>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Болезни органов пищеварения</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2099,5</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2382,3</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2667,3</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2428,4</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2647,1</w:t>
            </w:r>
          </w:p>
        </w:tc>
      </w:tr>
      <w:tr w:rsidR="00673339" w:rsidRPr="00B71C88" w:rsidTr="006661AF">
        <w:trPr>
          <w:trHeight w:val="271"/>
        </w:trPr>
        <w:tc>
          <w:tcPr>
            <w:tcW w:w="4175" w:type="dxa"/>
            <w:tcBorders>
              <w:top w:val="nil"/>
              <w:left w:val="single" w:sz="4" w:space="0" w:color="auto"/>
              <w:bottom w:val="single" w:sz="4" w:space="0" w:color="auto"/>
              <w:right w:val="single" w:sz="4" w:space="0" w:color="auto"/>
            </w:tcBorders>
            <w:vAlign w:val="center"/>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Болезни кожи и подкожной клетки</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1624,6</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1832,5</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1983,5</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1998,3</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2156,0</w:t>
            </w:r>
          </w:p>
        </w:tc>
      </w:tr>
      <w:tr w:rsidR="00673339" w:rsidRPr="00B71C88" w:rsidTr="006661AF">
        <w:trPr>
          <w:trHeight w:val="276"/>
        </w:trPr>
        <w:tc>
          <w:tcPr>
            <w:tcW w:w="4175" w:type="dxa"/>
            <w:tcBorders>
              <w:top w:val="nil"/>
              <w:left w:val="single" w:sz="4" w:space="0" w:color="auto"/>
              <w:bottom w:val="single" w:sz="4" w:space="0" w:color="auto"/>
              <w:right w:val="single" w:sz="4" w:space="0" w:color="auto"/>
            </w:tcBorders>
            <w:vAlign w:val="center"/>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Болезни костно-мышечной системы</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1882,6</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1779,7</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1920,2</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2060,7</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2734,0</w:t>
            </w:r>
          </w:p>
        </w:tc>
      </w:tr>
      <w:tr w:rsidR="00673339" w:rsidRPr="00B71C88" w:rsidTr="006661AF">
        <w:trPr>
          <w:trHeight w:val="407"/>
        </w:trPr>
        <w:tc>
          <w:tcPr>
            <w:tcW w:w="4175" w:type="dxa"/>
            <w:tcBorders>
              <w:top w:val="nil"/>
              <w:left w:val="single" w:sz="4" w:space="0" w:color="auto"/>
              <w:bottom w:val="single" w:sz="4" w:space="0" w:color="auto"/>
              <w:right w:val="single" w:sz="4" w:space="0" w:color="auto"/>
            </w:tcBorders>
            <w:vAlign w:val="center"/>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Болезни мочеполовой системы</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3578,9</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4223,0</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4656,7</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4715,6</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5360,4</w:t>
            </w:r>
          </w:p>
        </w:tc>
      </w:tr>
      <w:tr w:rsidR="00673339" w:rsidRPr="00B71C88" w:rsidTr="006661AF">
        <w:trPr>
          <w:trHeight w:val="427"/>
        </w:trPr>
        <w:tc>
          <w:tcPr>
            <w:tcW w:w="4175" w:type="dxa"/>
            <w:tcBorders>
              <w:top w:val="nil"/>
              <w:left w:val="single" w:sz="4" w:space="0" w:color="auto"/>
              <w:bottom w:val="single" w:sz="4" w:space="0" w:color="auto"/>
              <w:right w:val="single" w:sz="4" w:space="0" w:color="auto"/>
            </w:tcBorders>
            <w:vAlign w:val="center"/>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023" w:type="dxa"/>
            <w:tcBorders>
              <w:top w:val="nil"/>
              <w:left w:val="nil"/>
              <w:bottom w:val="single" w:sz="4" w:space="0" w:color="auto"/>
              <w:right w:val="single" w:sz="4" w:space="0" w:color="auto"/>
            </w:tcBorders>
            <w:shd w:val="clear" w:color="auto" w:fill="FFFFFF"/>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632,5</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707,9</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1496,6</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1339,7</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1341,2</w:t>
            </w:r>
          </w:p>
        </w:tc>
      </w:tr>
      <w:tr w:rsidR="00673339" w:rsidRPr="00B71C88" w:rsidTr="00673339">
        <w:trPr>
          <w:trHeight w:val="620"/>
        </w:trPr>
        <w:tc>
          <w:tcPr>
            <w:tcW w:w="4175" w:type="dxa"/>
            <w:tcBorders>
              <w:top w:val="nil"/>
              <w:left w:val="single" w:sz="4" w:space="0" w:color="auto"/>
              <w:right w:val="single" w:sz="4" w:space="0" w:color="auto"/>
            </w:tcBorders>
            <w:vAlign w:val="center"/>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023" w:type="dxa"/>
            <w:tcBorders>
              <w:top w:val="nil"/>
              <w:left w:val="nil"/>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53,5</w:t>
            </w:r>
          </w:p>
        </w:tc>
        <w:tc>
          <w:tcPr>
            <w:tcW w:w="1023" w:type="dxa"/>
            <w:tcBorders>
              <w:top w:val="nil"/>
              <w:left w:val="nil"/>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55,5</w:t>
            </w:r>
          </w:p>
        </w:tc>
        <w:tc>
          <w:tcPr>
            <w:tcW w:w="1023" w:type="dxa"/>
            <w:tcBorders>
              <w:top w:val="nil"/>
              <w:left w:val="nil"/>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67,8</w:t>
            </w:r>
          </w:p>
        </w:tc>
        <w:tc>
          <w:tcPr>
            <w:tcW w:w="1023" w:type="dxa"/>
            <w:tcBorders>
              <w:top w:val="nil"/>
              <w:left w:val="nil"/>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73,4</w:t>
            </w:r>
          </w:p>
        </w:tc>
        <w:tc>
          <w:tcPr>
            <w:tcW w:w="1023" w:type="dxa"/>
            <w:tcBorders>
              <w:top w:val="nil"/>
              <w:left w:val="nil"/>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75,6</w:t>
            </w:r>
          </w:p>
        </w:tc>
      </w:tr>
      <w:tr w:rsidR="00673339" w:rsidRPr="00B71C88" w:rsidTr="00673339">
        <w:trPr>
          <w:trHeight w:val="620"/>
        </w:trPr>
        <w:tc>
          <w:tcPr>
            <w:tcW w:w="9290" w:type="dxa"/>
            <w:gridSpan w:val="6"/>
            <w:tcBorders>
              <w:top w:val="nil"/>
              <w:bottom w:val="single" w:sz="4" w:space="0" w:color="auto"/>
            </w:tcBorders>
            <w:vAlign w:val="center"/>
          </w:tcPr>
          <w:p w:rsidR="00673339" w:rsidRPr="00B71C88" w:rsidRDefault="00673339" w:rsidP="00673339">
            <w:pPr>
              <w:spacing w:after="0" w:line="240" w:lineRule="auto"/>
              <w:rPr>
                <w:rFonts w:eastAsia="Times New Roman"/>
                <w:color w:val="auto"/>
              </w:rPr>
            </w:pPr>
            <w:r w:rsidRPr="00673339">
              <w:rPr>
                <w:rFonts w:eastAsia="Times New Roman"/>
                <w:color w:val="auto"/>
              </w:rPr>
              <w:lastRenderedPageBreak/>
              <w:t>Продолжение таблицы Д.1</w:t>
            </w:r>
          </w:p>
        </w:tc>
      </w:tr>
      <w:tr w:rsidR="00673339" w:rsidRPr="00B71C88" w:rsidTr="00673339">
        <w:trPr>
          <w:trHeight w:val="620"/>
        </w:trPr>
        <w:tc>
          <w:tcPr>
            <w:tcW w:w="4175" w:type="dxa"/>
            <w:tcBorders>
              <w:top w:val="single" w:sz="4" w:space="0" w:color="auto"/>
              <w:left w:val="single" w:sz="4" w:space="0" w:color="auto"/>
              <w:bottom w:val="single" w:sz="4" w:space="0" w:color="auto"/>
              <w:right w:val="single" w:sz="4" w:space="0" w:color="auto"/>
            </w:tcBorders>
            <w:vAlign w:val="center"/>
          </w:tcPr>
          <w:p w:rsidR="00673339" w:rsidRPr="00B71C88" w:rsidRDefault="00673339" w:rsidP="00673339">
            <w:pPr>
              <w:spacing w:after="0" w:line="240" w:lineRule="auto"/>
              <w:rPr>
                <w:rFonts w:eastAsia="Times New Roman"/>
                <w:color w:val="auto"/>
              </w:rPr>
            </w:pPr>
            <w:r w:rsidRPr="00B71C88">
              <w:rPr>
                <w:rFonts w:eastAsia="Times New Roman"/>
                <w:color w:val="auto"/>
              </w:rPr>
              <w:t>Симптомы, признаки и отклонения от нормы</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0,0</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0,0</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0,0</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0,0</w:t>
            </w:r>
          </w:p>
        </w:tc>
        <w:tc>
          <w:tcPr>
            <w:tcW w:w="1023" w:type="dxa"/>
            <w:tcBorders>
              <w:top w:val="single" w:sz="4" w:space="0" w:color="auto"/>
              <w:left w:val="nil"/>
              <w:bottom w:val="single" w:sz="4" w:space="0" w:color="auto"/>
              <w:right w:val="single" w:sz="4" w:space="0" w:color="auto"/>
            </w:tcBorders>
            <w:shd w:val="clear" w:color="auto" w:fill="FFFFFF"/>
            <w:noWrap/>
            <w:vAlign w:val="center"/>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0,0</w:t>
            </w:r>
          </w:p>
        </w:tc>
      </w:tr>
      <w:tr w:rsidR="00673339" w:rsidRPr="00B71C88" w:rsidTr="006661AF">
        <w:trPr>
          <w:trHeight w:val="620"/>
        </w:trPr>
        <w:tc>
          <w:tcPr>
            <w:tcW w:w="4175" w:type="dxa"/>
            <w:tcBorders>
              <w:top w:val="nil"/>
              <w:left w:val="single" w:sz="4" w:space="0" w:color="auto"/>
              <w:bottom w:val="single" w:sz="4" w:space="0" w:color="auto"/>
              <w:right w:val="single" w:sz="4" w:space="0" w:color="auto"/>
            </w:tcBorders>
            <w:vAlign w:val="center"/>
            <w:hideMark/>
          </w:tcPr>
          <w:p w:rsidR="00673339" w:rsidRPr="00B71C88" w:rsidRDefault="00673339" w:rsidP="00673339">
            <w:pPr>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631,8</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759,1</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747,3</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736,7</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726,9</w:t>
            </w:r>
          </w:p>
        </w:tc>
      </w:tr>
      <w:tr w:rsidR="00673339" w:rsidRPr="00B71C88" w:rsidTr="006661AF">
        <w:trPr>
          <w:trHeight w:val="645"/>
        </w:trPr>
        <w:tc>
          <w:tcPr>
            <w:tcW w:w="4175" w:type="dxa"/>
            <w:tcBorders>
              <w:top w:val="nil"/>
              <w:left w:val="single" w:sz="4" w:space="0" w:color="auto"/>
              <w:bottom w:val="single" w:sz="4" w:space="0" w:color="auto"/>
              <w:right w:val="single" w:sz="4" w:space="0" w:color="auto"/>
            </w:tcBorders>
            <w:vAlign w:val="center"/>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Последствия травм, отравлений и других воздействующих внешних причин</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42,3</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58,5</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53,9</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51,6</w:t>
            </w:r>
          </w:p>
        </w:tc>
        <w:tc>
          <w:tcPr>
            <w:tcW w:w="1023" w:type="dxa"/>
            <w:tcBorders>
              <w:top w:val="nil"/>
              <w:left w:val="nil"/>
              <w:bottom w:val="single" w:sz="4" w:space="0" w:color="auto"/>
              <w:right w:val="single" w:sz="4" w:space="0" w:color="auto"/>
            </w:tcBorders>
            <w:shd w:val="clear" w:color="auto" w:fill="FFFFFF"/>
            <w:noWrap/>
            <w:vAlign w:val="center"/>
            <w:hideMark/>
          </w:tcPr>
          <w:p w:rsidR="00673339" w:rsidRPr="00B71C88" w:rsidRDefault="00673339" w:rsidP="00673339">
            <w:pPr>
              <w:spacing w:after="0" w:line="240" w:lineRule="auto"/>
              <w:jc w:val="center"/>
              <w:rPr>
                <w:rFonts w:eastAsia="Times New Roman"/>
                <w:color w:val="auto"/>
              </w:rPr>
            </w:pPr>
            <w:r w:rsidRPr="00B71C88">
              <w:rPr>
                <w:rFonts w:eastAsia="Times New Roman"/>
                <w:color w:val="auto"/>
              </w:rPr>
              <w:t>39,9</w:t>
            </w:r>
          </w:p>
        </w:tc>
      </w:tr>
    </w:tbl>
    <w:tbl>
      <w:tblPr>
        <w:tblStyle w:val="15"/>
        <w:tblW w:w="9287" w:type="dxa"/>
        <w:tblInd w:w="57" w:type="dxa"/>
        <w:tblLook w:val="04A0" w:firstRow="1" w:lastRow="0" w:firstColumn="1" w:lastColumn="0" w:noHBand="0" w:noVBand="1"/>
      </w:tblPr>
      <w:tblGrid>
        <w:gridCol w:w="3388"/>
        <w:gridCol w:w="1152"/>
        <w:gridCol w:w="1152"/>
        <w:gridCol w:w="1152"/>
        <w:gridCol w:w="1152"/>
        <w:gridCol w:w="1291"/>
      </w:tblGrid>
      <w:tr w:rsidR="006661AF" w:rsidRPr="00B71C88" w:rsidTr="00673339">
        <w:trPr>
          <w:trHeight w:val="310"/>
        </w:trPr>
        <w:tc>
          <w:tcPr>
            <w:tcW w:w="9287" w:type="dxa"/>
            <w:gridSpan w:val="6"/>
            <w:noWrap/>
            <w:hideMark/>
          </w:tcPr>
          <w:p w:rsidR="006661AF" w:rsidRPr="00B71C88" w:rsidRDefault="006661AF">
            <w:pPr>
              <w:shd w:val="clear" w:color="auto" w:fill="FFFFFF" w:themeFill="background1"/>
              <w:spacing w:after="0" w:line="240" w:lineRule="auto"/>
              <w:jc w:val="center"/>
              <w:rPr>
                <w:rFonts w:eastAsia="Times New Roman"/>
                <w:bCs/>
                <w:color w:val="auto"/>
              </w:rPr>
            </w:pPr>
            <w:r w:rsidRPr="00B71C88">
              <w:rPr>
                <w:rFonts w:eastAsia="Times New Roman"/>
                <w:bCs/>
                <w:color w:val="auto"/>
              </w:rPr>
              <w:t xml:space="preserve">Первичная заболеваемость среди взрослого населения </w:t>
            </w:r>
            <w:proofErr w:type="spellStart"/>
            <w:r w:rsidRPr="00B71C88">
              <w:rPr>
                <w:rFonts w:eastAsia="Times New Roman"/>
                <w:bCs/>
                <w:color w:val="auto"/>
              </w:rPr>
              <w:t>Байганинского</w:t>
            </w:r>
            <w:proofErr w:type="spellEnd"/>
            <w:r w:rsidRPr="00B71C88">
              <w:rPr>
                <w:rFonts w:eastAsia="Times New Roman"/>
                <w:bCs/>
                <w:color w:val="auto"/>
              </w:rPr>
              <w:t xml:space="preserve"> района</w:t>
            </w:r>
          </w:p>
          <w:p w:rsidR="006661AF" w:rsidRPr="00B71C88" w:rsidRDefault="006661AF">
            <w:pPr>
              <w:shd w:val="clear" w:color="auto" w:fill="FFFFFF" w:themeFill="background1"/>
              <w:spacing w:after="0" w:line="240" w:lineRule="auto"/>
              <w:jc w:val="center"/>
              <w:rPr>
                <w:rFonts w:eastAsia="Times New Roman"/>
                <w:bCs/>
                <w:color w:val="auto"/>
              </w:rPr>
            </w:pPr>
            <w:r w:rsidRPr="00B71C88">
              <w:rPr>
                <w:rFonts w:eastAsia="Times New Roman"/>
                <w:bCs/>
                <w:color w:val="auto"/>
              </w:rPr>
              <w:t xml:space="preserve">Актюбинской области (на 100 000 населения) </w:t>
            </w:r>
          </w:p>
        </w:tc>
      </w:tr>
      <w:tr w:rsidR="006661AF" w:rsidRPr="00B71C88" w:rsidTr="00673339">
        <w:trPr>
          <w:trHeight w:val="390"/>
        </w:trPr>
        <w:tc>
          <w:tcPr>
            <w:tcW w:w="3388" w:type="dxa"/>
            <w:hideMark/>
          </w:tcPr>
          <w:p w:rsidR="006661AF" w:rsidRPr="00B71C88" w:rsidRDefault="006661AF">
            <w:pPr>
              <w:shd w:val="clear" w:color="auto" w:fill="FFFFFF" w:themeFill="background1"/>
              <w:spacing w:after="0" w:line="240" w:lineRule="auto"/>
              <w:rPr>
                <w:rFonts w:eastAsia="Times New Roman"/>
                <w:bCs/>
                <w:color w:val="auto"/>
              </w:rPr>
            </w:pPr>
            <w:r w:rsidRPr="00B71C88">
              <w:rPr>
                <w:rFonts w:eastAsia="Times New Roman"/>
                <w:bCs/>
                <w:color w:val="auto"/>
              </w:rPr>
              <w:t>Наименование класса</w:t>
            </w:r>
          </w:p>
        </w:tc>
        <w:tc>
          <w:tcPr>
            <w:tcW w:w="1152" w:type="dxa"/>
            <w:hideMark/>
          </w:tcPr>
          <w:p w:rsidR="006661AF" w:rsidRPr="00B71C88" w:rsidRDefault="006661AF">
            <w:pPr>
              <w:shd w:val="clear" w:color="auto" w:fill="FFFFFF" w:themeFill="background1"/>
              <w:spacing w:after="0" w:line="240" w:lineRule="auto"/>
              <w:jc w:val="center"/>
              <w:rPr>
                <w:rFonts w:eastAsia="Times New Roman"/>
                <w:bCs/>
                <w:color w:val="auto"/>
              </w:rPr>
            </w:pPr>
            <w:r w:rsidRPr="00B71C88">
              <w:rPr>
                <w:rFonts w:eastAsia="Times New Roman"/>
                <w:bCs/>
                <w:color w:val="auto"/>
              </w:rPr>
              <w:t>2015</w:t>
            </w:r>
          </w:p>
        </w:tc>
        <w:tc>
          <w:tcPr>
            <w:tcW w:w="1152" w:type="dxa"/>
            <w:hideMark/>
          </w:tcPr>
          <w:p w:rsidR="006661AF" w:rsidRPr="00B71C88" w:rsidRDefault="006661AF">
            <w:pPr>
              <w:shd w:val="clear" w:color="auto" w:fill="FFFFFF" w:themeFill="background1"/>
              <w:spacing w:after="0" w:line="240" w:lineRule="auto"/>
              <w:jc w:val="center"/>
              <w:rPr>
                <w:rFonts w:eastAsia="Times New Roman"/>
                <w:bCs/>
                <w:color w:val="auto"/>
              </w:rPr>
            </w:pPr>
            <w:r w:rsidRPr="00B71C88">
              <w:rPr>
                <w:rFonts w:eastAsia="Times New Roman"/>
                <w:bCs/>
                <w:color w:val="auto"/>
              </w:rPr>
              <w:t>2016</w:t>
            </w:r>
          </w:p>
        </w:tc>
        <w:tc>
          <w:tcPr>
            <w:tcW w:w="1152" w:type="dxa"/>
            <w:hideMark/>
          </w:tcPr>
          <w:p w:rsidR="006661AF" w:rsidRPr="00B71C88" w:rsidRDefault="006661AF">
            <w:pPr>
              <w:shd w:val="clear" w:color="auto" w:fill="FFFFFF" w:themeFill="background1"/>
              <w:spacing w:after="0" w:line="240" w:lineRule="auto"/>
              <w:jc w:val="center"/>
              <w:rPr>
                <w:rFonts w:eastAsia="Times New Roman"/>
                <w:bCs/>
                <w:color w:val="auto"/>
              </w:rPr>
            </w:pPr>
            <w:r w:rsidRPr="00B71C88">
              <w:rPr>
                <w:rFonts w:eastAsia="Times New Roman"/>
                <w:bCs/>
                <w:color w:val="auto"/>
              </w:rPr>
              <w:t>2017</w:t>
            </w:r>
          </w:p>
        </w:tc>
        <w:tc>
          <w:tcPr>
            <w:tcW w:w="1152" w:type="dxa"/>
            <w:hideMark/>
          </w:tcPr>
          <w:p w:rsidR="006661AF" w:rsidRPr="00B71C88" w:rsidRDefault="006661AF">
            <w:pPr>
              <w:shd w:val="clear" w:color="auto" w:fill="FFFFFF" w:themeFill="background1"/>
              <w:spacing w:after="0" w:line="240" w:lineRule="auto"/>
              <w:jc w:val="center"/>
              <w:rPr>
                <w:rFonts w:eastAsia="Times New Roman"/>
                <w:bCs/>
                <w:color w:val="auto"/>
              </w:rPr>
            </w:pPr>
            <w:r w:rsidRPr="00B71C88">
              <w:rPr>
                <w:rFonts w:eastAsia="Times New Roman"/>
                <w:bCs/>
                <w:color w:val="auto"/>
              </w:rPr>
              <w:t>2018</w:t>
            </w:r>
          </w:p>
        </w:tc>
        <w:tc>
          <w:tcPr>
            <w:tcW w:w="1291" w:type="dxa"/>
            <w:hideMark/>
          </w:tcPr>
          <w:p w:rsidR="006661AF" w:rsidRPr="00B71C88" w:rsidRDefault="006661AF">
            <w:pPr>
              <w:shd w:val="clear" w:color="auto" w:fill="FFFFFF" w:themeFill="background1"/>
              <w:spacing w:after="0" w:line="240" w:lineRule="auto"/>
              <w:jc w:val="center"/>
              <w:rPr>
                <w:rFonts w:eastAsia="Times New Roman"/>
                <w:bCs/>
                <w:color w:val="auto"/>
              </w:rPr>
            </w:pPr>
            <w:r w:rsidRPr="00B71C88">
              <w:rPr>
                <w:rFonts w:eastAsia="Times New Roman"/>
                <w:bCs/>
                <w:color w:val="auto"/>
              </w:rPr>
              <w:t>2019</w:t>
            </w:r>
          </w:p>
        </w:tc>
      </w:tr>
      <w:tr w:rsidR="006661AF" w:rsidRPr="00B71C88" w:rsidTr="00673339">
        <w:trPr>
          <w:trHeight w:val="390"/>
        </w:trPr>
        <w:tc>
          <w:tcPr>
            <w:tcW w:w="3388" w:type="dxa"/>
            <w:hideMark/>
          </w:tcPr>
          <w:p w:rsidR="006661AF" w:rsidRPr="00B71C88" w:rsidRDefault="006661AF">
            <w:pPr>
              <w:shd w:val="clear" w:color="auto" w:fill="FFFFFF" w:themeFill="background1"/>
              <w:spacing w:after="0" w:line="240" w:lineRule="auto"/>
              <w:rPr>
                <w:rFonts w:eastAsia="Times New Roman"/>
                <w:color w:val="auto"/>
              </w:rPr>
            </w:pPr>
            <w:r w:rsidRPr="00B71C88">
              <w:rPr>
                <w:rFonts w:eastAsia="Times New Roman"/>
                <w:color w:val="auto"/>
              </w:rPr>
              <w:t>Всего взрослые</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13026</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13332</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13047</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13071</w:t>
            </w:r>
          </w:p>
        </w:tc>
        <w:tc>
          <w:tcPr>
            <w:tcW w:w="1291"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13320</w:t>
            </w:r>
          </w:p>
        </w:tc>
      </w:tr>
      <w:tr w:rsidR="006661AF" w:rsidRPr="00B71C88" w:rsidTr="00673339">
        <w:trPr>
          <w:trHeight w:val="420"/>
        </w:trPr>
        <w:tc>
          <w:tcPr>
            <w:tcW w:w="3388" w:type="dxa"/>
            <w:hideMark/>
          </w:tcPr>
          <w:p w:rsidR="006661AF" w:rsidRPr="00B71C88" w:rsidRDefault="006661AF">
            <w:pPr>
              <w:shd w:val="clear" w:color="auto" w:fill="FFFFFF" w:themeFill="background1"/>
              <w:spacing w:after="0" w:line="240" w:lineRule="auto"/>
              <w:rPr>
                <w:rFonts w:eastAsia="Times New Roman"/>
                <w:color w:val="auto"/>
              </w:rPr>
            </w:pPr>
            <w:r w:rsidRPr="00B71C88">
              <w:rPr>
                <w:rFonts w:eastAsia="Times New Roman"/>
                <w:color w:val="auto"/>
              </w:rPr>
              <w:t>Общая заболеваемость</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32627,1</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30490,5</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23714,3</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23479,5</w:t>
            </w:r>
          </w:p>
        </w:tc>
        <w:tc>
          <w:tcPr>
            <w:tcW w:w="1291"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47500,0</w:t>
            </w:r>
          </w:p>
        </w:tc>
      </w:tr>
      <w:tr w:rsidR="006661AF" w:rsidRPr="00B71C88" w:rsidTr="00673339">
        <w:trPr>
          <w:trHeight w:val="270"/>
        </w:trPr>
        <w:tc>
          <w:tcPr>
            <w:tcW w:w="3388" w:type="dxa"/>
            <w:hideMark/>
          </w:tcPr>
          <w:p w:rsidR="006661AF" w:rsidRPr="00B71C88" w:rsidRDefault="006661AF">
            <w:pPr>
              <w:shd w:val="clear" w:color="auto" w:fill="FFFFFF" w:themeFill="background1"/>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644,9</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562,6</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245,3</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267,8</w:t>
            </w:r>
          </w:p>
        </w:tc>
        <w:tc>
          <w:tcPr>
            <w:tcW w:w="1291"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660,7</w:t>
            </w:r>
          </w:p>
        </w:tc>
      </w:tr>
      <w:tr w:rsidR="006661AF" w:rsidRPr="00B71C88" w:rsidTr="00673339">
        <w:trPr>
          <w:trHeight w:val="330"/>
        </w:trPr>
        <w:tc>
          <w:tcPr>
            <w:tcW w:w="3388" w:type="dxa"/>
            <w:hideMark/>
          </w:tcPr>
          <w:p w:rsidR="006661AF" w:rsidRPr="00B71C88" w:rsidRDefault="006661AF">
            <w:pPr>
              <w:shd w:val="clear" w:color="auto" w:fill="FFFFFF" w:themeFill="background1"/>
              <w:spacing w:after="0" w:line="240" w:lineRule="auto"/>
              <w:rPr>
                <w:rFonts w:eastAsia="Times New Roman"/>
                <w:color w:val="auto"/>
              </w:rPr>
            </w:pPr>
            <w:r w:rsidRPr="00B71C88">
              <w:rPr>
                <w:rFonts w:eastAsia="Times New Roman"/>
                <w:color w:val="auto"/>
              </w:rPr>
              <w:t>Новообразования</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1082,5</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1042,6</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682,1</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405,5</w:t>
            </w:r>
          </w:p>
        </w:tc>
        <w:tc>
          <w:tcPr>
            <w:tcW w:w="1291"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150,2</w:t>
            </w:r>
          </w:p>
        </w:tc>
      </w:tr>
      <w:tr w:rsidR="006661AF" w:rsidRPr="00B71C88" w:rsidTr="00673339">
        <w:trPr>
          <w:trHeight w:val="585"/>
        </w:trPr>
        <w:tc>
          <w:tcPr>
            <w:tcW w:w="3388" w:type="dxa"/>
            <w:hideMark/>
          </w:tcPr>
          <w:p w:rsidR="006661AF" w:rsidRPr="00B71C88" w:rsidRDefault="006661AF">
            <w:pPr>
              <w:shd w:val="clear" w:color="auto" w:fill="FFFFFF" w:themeFill="background1"/>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2863,5</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2782,8</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1356,6</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535,5</w:t>
            </w:r>
          </w:p>
        </w:tc>
        <w:tc>
          <w:tcPr>
            <w:tcW w:w="1291"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1088,6</w:t>
            </w:r>
          </w:p>
        </w:tc>
      </w:tr>
      <w:tr w:rsidR="006661AF" w:rsidRPr="00B71C88" w:rsidTr="00673339">
        <w:trPr>
          <w:trHeight w:val="615"/>
        </w:trPr>
        <w:tc>
          <w:tcPr>
            <w:tcW w:w="3388" w:type="dxa"/>
            <w:hideMark/>
          </w:tcPr>
          <w:p w:rsidR="006661AF" w:rsidRPr="00B71C88" w:rsidRDefault="006661AF">
            <w:pPr>
              <w:shd w:val="clear" w:color="auto" w:fill="FFFFFF" w:themeFill="background1"/>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760,0</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630,1</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352,6</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275,4</w:t>
            </w:r>
          </w:p>
        </w:tc>
        <w:tc>
          <w:tcPr>
            <w:tcW w:w="1291"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1126,1</w:t>
            </w:r>
          </w:p>
        </w:tc>
      </w:tr>
      <w:tr w:rsidR="006661AF" w:rsidRPr="00B71C88" w:rsidTr="00673339">
        <w:trPr>
          <w:trHeight w:val="615"/>
        </w:trPr>
        <w:tc>
          <w:tcPr>
            <w:tcW w:w="3388" w:type="dxa"/>
            <w:hideMark/>
          </w:tcPr>
          <w:p w:rsidR="006661AF" w:rsidRPr="00B71C88" w:rsidRDefault="006661AF">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46,1</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82,5</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46,0</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30,6</w:t>
            </w:r>
          </w:p>
        </w:tc>
        <w:tc>
          <w:tcPr>
            <w:tcW w:w="1291"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97,6</w:t>
            </w:r>
          </w:p>
        </w:tc>
      </w:tr>
      <w:tr w:rsidR="006661AF" w:rsidRPr="00B71C88" w:rsidTr="00673339">
        <w:trPr>
          <w:trHeight w:val="615"/>
        </w:trPr>
        <w:tc>
          <w:tcPr>
            <w:tcW w:w="3388" w:type="dxa"/>
            <w:hideMark/>
          </w:tcPr>
          <w:p w:rsidR="006661AF" w:rsidRPr="00B71C88" w:rsidRDefault="006661AF">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760,0</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52,5</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30,7</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61,2</w:t>
            </w:r>
          </w:p>
        </w:tc>
        <w:tc>
          <w:tcPr>
            <w:tcW w:w="1291"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112,6</w:t>
            </w:r>
          </w:p>
        </w:tc>
      </w:tr>
      <w:tr w:rsidR="006661AF" w:rsidRPr="00B71C88" w:rsidTr="00673339">
        <w:trPr>
          <w:trHeight w:val="390"/>
        </w:trPr>
        <w:tc>
          <w:tcPr>
            <w:tcW w:w="3388" w:type="dxa"/>
            <w:hideMark/>
          </w:tcPr>
          <w:p w:rsidR="006661AF" w:rsidRPr="00B71C88" w:rsidRDefault="006661AF">
            <w:pPr>
              <w:shd w:val="clear" w:color="auto" w:fill="FFFFFF" w:themeFill="background1"/>
              <w:spacing w:after="0" w:line="240" w:lineRule="auto"/>
              <w:rPr>
                <w:rFonts w:eastAsia="Times New Roman"/>
                <w:color w:val="auto"/>
              </w:rPr>
            </w:pPr>
            <w:r w:rsidRPr="00B71C88">
              <w:rPr>
                <w:rFonts w:eastAsia="Times New Roman"/>
                <w:color w:val="auto"/>
              </w:rPr>
              <w:t>Болезни нервной системы</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1527,7</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1410,1</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1287,7</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1484,2</w:t>
            </w:r>
          </w:p>
        </w:tc>
        <w:tc>
          <w:tcPr>
            <w:tcW w:w="1291"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2004,5</w:t>
            </w:r>
          </w:p>
        </w:tc>
      </w:tr>
      <w:tr w:rsidR="006661AF" w:rsidRPr="00B71C88" w:rsidTr="00673339">
        <w:trPr>
          <w:trHeight w:val="330"/>
        </w:trPr>
        <w:tc>
          <w:tcPr>
            <w:tcW w:w="3388" w:type="dxa"/>
            <w:hideMark/>
          </w:tcPr>
          <w:p w:rsidR="006661AF" w:rsidRPr="00B71C88" w:rsidRDefault="006661AF">
            <w:pPr>
              <w:shd w:val="clear" w:color="auto" w:fill="FFFFFF" w:themeFill="background1"/>
              <w:spacing w:after="0" w:line="240" w:lineRule="auto"/>
              <w:rPr>
                <w:rFonts w:eastAsia="Times New Roman"/>
                <w:color w:val="auto"/>
              </w:rPr>
            </w:pPr>
            <w:r w:rsidRPr="00B71C88">
              <w:rPr>
                <w:rFonts w:eastAsia="Times New Roman"/>
                <w:color w:val="auto"/>
              </w:rPr>
              <w:t>Болезни глаза и его придатков</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1251,3</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1260,1</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1157,4</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1117,0</w:t>
            </w:r>
          </w:p>
        </w:tc>
        <w:tc>
          <w:tcPr>
            <w:tcW w:w="1291"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1494,0</w:t>
            </w:r>
          </w:p>
        </w:tc>
      </w:tr>
      <w:tr w:rsidR="006661AF" w:rsidRPr="00B71C88" w:rsidTr="00673339">
        <w:trPr>
          <w:trHeight w:val="398"/>
        </w:trPr>
        <w:tc>
          <w:tcPr>
            <w:tcW w:w="3388" w:type="dxa"/>
            <w:hideMark/>
          </w:tcPr>
          <w:p w:rsidR="006661AF" w:rsidRPr="00B71C88" w:rsidRDefault="006661AF">
            <w:pPr>
              <w:shd w:val="clear" w:color="auto" w:fill="FFFFFF" w:themeFill="background1"/>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890,5</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1012,6</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781,8</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1086,4</w:t>
            </w:r>
          </w:p>
        </w:tc>
        <w:tc>
          <w:tcPr>
            <w:tcW w:w="1291"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1223,7</w:t>
            </w:r>
          </w:p>
        </w:tc>
      </w:tr>
      <w:tr w:rsidR="006661AF" w:rsidRPr="00B71C88" w:rsidTr="00673339">
        <w:trPr>
          <w:trHeight w:val="417"/>
        </w:trPr>
        <w:tc>
          <w:tcPr>
            <w:tcW w:w="3388" w:type="dxa"/>
            <w:hideMark/>
          </w:tcPr>
          <w:p w:rsidR="006661AF" w:rsidRPr="00B71C88" w:rsidRDefault="006661AF">
            <w:pPr>
              <w:shd w:val="clear" w:color="auto" w:fill="FFFFFF" w:themeFill="background1"/>
              <w:spacing w:after="0" w:line="240" w:lineRule="auto"/>
              <w:rPr>
                <w:rFonts w:eastAsia="Times New Roman"/>
                <w:color w:val="auto"/>
              </w:rPr>
            </w:pPr>
            <w:r w:rsidRPr="00B71C88">
              <w:rPr>
                <w:rFonts w:eastAsia="Times New Roman"/>
                <w:color w:val="auto"/>
              </w:rPr>
              <w:t>Болезни системы кровообращения</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3807,8</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3615,4</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3464,4</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2103,9</w:t>
            </w:r>
          </w:p>
        </w:tc>
        <w:tc>
          <w:tcPr>
            <w:tcW w:w="1291"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4977,5</w:t>
            </w:r>
          </w:p>
        </w:tc>
      </w:tr>
      <w:tr w:rsidR="006661AF" w:rsidRPr="00B71C88" w:rsidTr="00673339">
        <w:trPr>
          <w:trHeight w:val="315"/>
        </w:trPr>
        <w:tc>
          <w:tcPr>
            <w:tcW w:w="3388" w:type="dxa"/>
            <w:hideMark/>
          </w:tcPr>
          <w:p w:rsidR="006661AF" w:rsidRPr="00B71C88" w:rsidRDefault="006661AF">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дыхания</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5274,1</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5100,5</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3671,3</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4804,5</w:t>
            </w:r>
          </w:p>
        </w:tc>
        <w:tc>
          <w:tcPr>
            <w:tcW w:w="1291"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12229,7</w:t>
            </w:r>
          </w:p>
        </w:tc>
      </w:tr>
      <w:tr w:rsidR="006661AF" w:rsidRPr="00B71C88" w:rsidTr="00673339">
        <w:trPr>
          <w:trHeight w:val="360"/>
        </w:trPr>
        <w:tc>
          <w:tcPr>
            <w:tcW w:w="3388" w:type="dxa"/>
            <w:hideMark/>
          </w:tcPr>
          <w:p w:rsidR="006661AF" w:rsidRPr="00B71C88" w:rsidRDefault="006661AF">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пищеварения</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3876,9</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3705,4</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2291,7</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2318,1</w:t>
            </w:r>
          </w:p>
        </w:tc>
        <w:tc>
          <w:tcPr>
            <w:tcW w:w="1291"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3378,4</w:t>
            </w:r>
          </w:p>
        </w:tc>
      </w:tr>
      <w:tr w:rsidR="006661AF" w:rsidRPr="00B71C88" w:rsidTr="00673339">
        <w:trPr>
          <w:trHeight w:val="433"/>
        </w:trPr>
        <w:tc>
          <w:tcPr>
            <w:tcW w:w="3388" w:type="dxa"/>
            <w:hideMark/>
          </w:tcPr>
          <w:p w:rsidR="006661AF" w:rsidRPr="00B71C88" w:rsidRDefault="006661AF">
            <w:pPr>
              <w:shd w:val="clear" w:color="auto" w:fill="FFFFFF" w:themeFill="background1"/>
              <w:spacing w:after="0" w:line="240" w:lineRule="auto"/>
              <w:rPr>
                <w:rFonts w:eastAsia="Times New Roman"/>
                <w:color w:val="auto"/>
              </w:rPr>
            </w:pPr>
            <w:r w:rsidRPr="00B71C88">
              <w:rPr>
                <w:rFonts w:eastAsia="Times New Roman"/>
                <w:color w:val="auto"/>
              </w:rPr>
              <w:t>Болезни кожи и подкожной клетки</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1888,5</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1777,7</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1862,5</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2540,0</w:t>
            </w:r>
          </w:p>
        </w:tc>
        <w:tc>
          <w:tcPr>
            <w:tcW w:w="1291"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3806,3</w:t>
            </w:r>
          </w:p>
        </w:tc>
      </w:tr>
      <w:tr w:rsidR="006661AF" w:rsidRPr="00B71C88" w:rsidTr="00673339">
        <w:trPr>
          <w:trHeight w:val="269"/>
        </w:trPr>
        <w:tc>
          <w:tcPr>
            <w:tcW w:w="3388" w:type="dxa"/>
            <w:hideMark/>
          </w:tcPr>
          <w:p w:rsidR="006661AF" w:rsidRPr="00B71C88" w:rsidRDefault="006661AF">
            <w:pPr>
              <w:shd w:val="clear" w:color="auto" w:fill="FFFFFF" w:themeFill="background1"/>
              <w:spacing w:after="0" w:line="240" w:lineRule="auto"/>
              <w:rPr>
                <w:rFonts w:eastAsia="Times New Roman"/>
                <w:color w:val="auto"/>
              </w:rPr>
            </w:pPr>
            <w:r w:rsidRPr="00B71C88">
              <w:rPr>
                <w:rFonts w:eastAsia="Times New Roman"/>
                <w:color w:val="auto"/>
              </w:rPr>
              <w:t>Болезни костно-мышечной системы</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1842,5</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1837,7</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1517,6</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1499,5</w:t>
            </w:r>
          </w:p>
        </w:tc>
        <w:tc>
          <w:tcPr>
            <w:tcW w:w="1291"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2334,8</w:t>
            </w:r>
          </w:p>
        </w:tc>
      </w:tr>
      <w:tr w:rsidR="006661AF" w:rsidRPr="00B71C88" w:rsidTr="00673339">
        <w:trPr>
          <w:trHeight w:val="360"/>
        </w:trPr>
        <w:tc>
          <w:tcPr>
            <w:tcW w:w="3388" w:type="dxa"/>
            <w:hideMark/>
          </w:tcPr>
          <w:p w:rsidR="006661AF" w:rsidRPr="00B71C88" w:rsidRDefault="006661AF">
            <w:pPr>
              <w:shd w:val="clear" w:color="auto" w:fill="FFFFFF" w:themeFill="background1"/>
              <w:spacing w:after="0" w:line="240" w:lineRule="auto"/>
              <w:rPr>
                <w:rFonts w:eastAsia="Times New Roman"/>
                <w:color w:val="auto"/>
              </w:rPr>
            </w:pPr>
            <w:r w:rsidRPr="00B71C88">
              <w:rPr>
                <w:rFonts w:eastAsia="Times New Roman"/>
                <w:color w:val="auto"/>
              </w:rPr>
              <w:t>Болезни мочеполовой системы</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5105,2</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4598,0</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2866,6</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2876,6</w:t>
            </w:r>
          </w:p>
        </w:tc>
        <w:tc>
          <w:tcPr>
            <w:tcW w:w="1291"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6051,1</w:t>
            </w:r>
          </w:p>
        </w:tc>
      </w:tr>
      <w:tr w:rsidR="006661AF" w:rsidRPr="00B71C88" w:rsidTr="00673339">
        <w:trPr>
          <w:trHeight w:val="570"/>
        </w:trPr>
        <w:tc>
          <w:tcPr>
            <w:tcW w:w="3388" w:type="dxa"/>
            <w:hideMark/>
          </w:tcPr>
          <w:p w:rsidR="006661AF" w:rsidRPr="00B71C88" w:rsidRDefault="006661AF">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483,6</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442,5</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1494,6</w:t>
            </w:r>
          </w:p>
        </w:tc>
        <w:tc>
          <w:tcPr>
            <w:tcW w:w="1152"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1445,9</w:t>
            </w:r>
          </w:p>
        </w:tc>
        <w:tc>
          <w:tcPr>
            <w:tcW w:w="1291" w:type="dxa"/>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2485,0</w:t>
            </w:r>
          </w:p>
        </w:tc>
      </w:tr>
      <w:tr w:rsidR="006661AF" w:rsidRPr="00B71C88" w:rsidTr="00673339">
        <w:trPr>
          <w:trHeight w:val="585"/>
        </w:trPr>
        <w:tc>
          <w:tcPr>
            <w:tcW w:w="3388" w:type="dxa"/>
            <w:tcBorders>
              <w:bottom w:val="nil"/>
            </w:tcBorders>
            <w:hideMark/>
          </w:tcPr>
          <w:p w:rsidR="006661AF" w:rsidRPr="00B71C88" w:rsidRDefault="006661AF">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152" w:type="dxa"/>
            <w:tcBorders>
              <w:bottom w:val="nil"/>
            </w:tcBorders>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23,0</w:t>
            </w:r>
          </w:p>
        </w:tc>
        <w:tc>
          <w:tcPr>
            <w:tcW w:w="1152" w:type="dxa"/>
            <w:tcBorders>
              <w:bottom w:val="nil"/>
            </w:tcBorders>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22,5</w:t>
            </w:r>
          </w:p>
        </w:tc>
        <w:tc>
          <w:tcPr>
            <w:tcW w:w="1152" w:type="dxa"/>
            <w:tcBorders>
              <w:bottom w:val="nil"/>
            </w:tcBorders>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23,0</w:t>
            </w:r>
          </w:p>
        </w:tc>
        <w:tc>
          <w:tcPr>
            <w:tcW w:w="1152" w:type="dxa"/>
            <w:tcBorders>
              <w:bottom w:val="nil"/>
            </w:tcBorders>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38,3</w:t>
            </w:r>
          </w:p>
        </w:tc>
        <w:tc>
          <w:tcPr>
            <w:tcW w:w="1291" w:type="dxa"/>
            <w:tcBorders>
              <w:bottom w:val="nil"/>
            </w:tcBorders>
            <w:hideMark/>
          </w:tcPr>
          <w:p w:rsidR="006661AF" w:rsidRPr="00B71C88" w:rsidRDefault="006661AF">
            <w:pPr>
              <w:shd w:val="clear" w:color="auto" w:fill="FFFFFF" w:themeFill="background1"/>
              <w:spacing w:after="0" w:line="240" w:lineRule="auto"/>
              <w:jc w:val="center"/>
              <w:rPr>
                <w:rFonts w:eastAsia="Times New Roman"/>
                <w:color w:val="auto"/>
              </w:rPr>
            </w:pPr>
            <w:r w:rsidRPr="00B71C88">
              <w:rPr>
                <w:rFonts w:eastAsia="Times New Roman"/>
                <w:color w:val="auto"/>
              </w:rPr>
              <w:t>75,1</w:t>
            </w:r>
          </w:p>
        </w:tc>
      </w:tr>
      <w:tr w:rsidR="00673339" w:rsidRPr="00B71C88" w:rsidTr="00673339">
        <w:trPr>
          <w:trHeight w:val="540"/>
        </w:trPr>
        <w:tc>
          <w:tcPr>
            <w:tcW w:w="9287" w:type="dxa"/>
            <w:gridSpan w:val="6"/>
            <w:tcBorders>
              <w:top w:val="nil"/>
              <w:left w:val="nil"/>
              <w:bottom w:val="single" w:sz="4" w:space="0" w:color="auto"/>
              <w:right w:val="nil"/>
            </w:tcBorders>
          </w:tcPr>
          <w:p w:rsidR="00673339" w:rsidRPr="00B71C88" w:rsidRDefault="00673339" w:rsidP="00673339">
            <w:pPr>
              <w:shd w:val="clear" w:color="auto" w:fill="FFFFFF" w:themeFill="background1"/>
              <w:spacing w:after="0" w:line="240" w:lineRule="auto"/>
              <w:rPr>
                <w:rFonts w:eastAsia="Times New Roman"/>
                <w:color w:val="auto"/>
              </w:rPr>
            </w:pPr>
            <w:r w:rsidRPr="00673339">
              <w:rPr>
                <w:rFonts w:eastAsia="Times New Roman"/>
                <w:color w:val="auto"/>
              </w:rPr>
              <w:lastRenderedPageBreak/>
              <w:t>Продолжение таблицы Д.1</w:t>
            </w:r>
          </w:p>
        </w:tc>
      </w:tr>
      <w:tr w:rsidR="00673339" w:rsidRPr="00B71C88" w:rsidTr="00673339">
        <w:trPr>
          <w:trHeight w:val="540"/>
        </w:trPr>
        <w:tc>
          <w:tcPr>
            <w:tcW w:w="3388" w:type="dxa"/>
            <w:tcBorders>
              <w:top w:val="single" w:sz="4" w:space="0" w:color="auto"/>
            </w:tcBorders>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Симптомы, признаки и отклонения от нормы</w:t>
            </w:r>
          </w:p>
        </w:tc>
        <w:tc>
          <w:tcPr>
            <w:tcW w:w="1152" w:type="dxa"/>
            <w:tcBorders>
              <w:top w:val="single" w:sz="4" w:space="0" w:color="auto"/>
            </w:tcBorders>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tcBorders>
              <w:top w:val="single" w:sz="4" w:space="0" w:color="auto"/>
            </w:tcBorders>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tcBorders>
              <w:top w:val="single" w:sz="4" w:space="0" w:color="auto"/>
            </w:tcBorders>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tcBorders>
              <w:top w:val="single" w:sz="4" w:space="0" w:color="auto"/>
            </w:tcBorders>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291" w:type="dxa"/>
            <w:tcBorders>
              <w:top w:val="single" w:sz="4" w:space="0" w:color="auto"/>
            </w:tcBorders>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r>
      <w:tr w:rsidR="00673339" w:rsidRPr="00B71C88" w:rsidTr="00673339">
        <w:trPr>
          <w:trHeight w:val="630"/>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499,0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532,6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574,8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581,4</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4204,2</w:t>
            </w:r>
          </w:p>
        </w:tc>
      </w:tr>
      <w:tr w:rsidR="00673339" w:rsidRPr="00B71C88" w:rsidTr="00673339">
        <w:trPr>
          <w:trHeight w:val="840"/>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Последствия травм, отравлений и других воздействующих внешних причин</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7,7</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7,7</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r>
      <w:tr w:rsidR="00673339" w:rsidRPr="00B71C88" w:rsidTr="00673339">
        <w:trPr>
          <w:trHeight w:val="310"/>
        </w:trPr>
        <w:tc>
          <w:tcPr>
            <w:tcW w:w="9287" w:type="dxa"/>
            <w:gridSpan w:val="6"/>
            <w:noWrap/>
            <w:hideMark/>
          </w:tcPr>
          <w:p w:rsidR="00673339" w:rsidRPr="00B71C88" w:rsidRDefault="00673339" w:rsidP="00673339">
            <w:pPr>
              <w:shd w:val="clear" w:color="auto" w:fill="FFFFFF" w:themeFill="background1"/>
              <w:spacing w:after="0" w:line="240" w:lineRule="auto"/>
              <w:jc w:val="center"/>
              <w:rPr>
                <w:rFonts w:eastAsia="Times New Roman"/>
                <w:bCs/>
                <w:color w:val="auto"/>
              </w:rPr>
            </w:pPr>
            <w:r w:rsidRPr="00B71C88">
              <w:rPr>
                <w:rFonts w:eastAsia="Times New Roman"/>
                <w:bCs/>
                <w:color w:val="auto"/>
              </w:rPr>
              <w:t>Первичная заболеваемость среди взрослого мужского населения</w:t>
            </w:r>
          </w:p>
          <w:p w:rsidR="00673339" w:rsidRPr="00B71C88" w:rsidRDefault="00673339" w:rsidP="00673339">
            <w:pPr>
              <w:shd w:val="clear" w:color="auto" w:fill="FFFFFF" w:themeFill="background1"/>
              <w:spacing w:after="0" w:line="240" w:lineRule="auto"/>
              <w:jc w:val="center"/>
              <w:rPr>
                <w:rFonts w:eastAsia="Times New Roman"/>
                <w:bCs/>
                <w:color w:val="auto"/>
              </w:rPr>
            </w:pPr>
            <w:proofErr w:type="spellStart"/>
            <w:r w:rsidRPr="00B71C88">
              <w:rPr>
                <w:rFonts w:eastAsia="Times New Roman"/>
                <w:bCs/>
                <w:color w:val="auto"/>
              </w:rPr>
              <w:t>Байганинского</w:t>
            </w:r>
            <w:proofErr w:type="spellEnd"/>
            <w:r w:rsidRPr="00B71C88">
              <w:rPr>
                <w:rFonts w:eastAsia="Times New Roman"/>
                <w:bCs/>
                <w:color w:val="auto"/>
              </w:rPr>
              <w:t xml:space="preserve"> района Актюбинской области (на 100 000 населения)</w:t>
            </w:r>
          </w:p>
        </w:tc>
      </w:tr>
      <w:tr w:rsidR="00673339" w:rsidRPr="00B71C88" w:rsidTr="00673339">
        <w:trPr>
          <w:trHeight w:val="310"/>
        </w:trPr>
        <w:tc>
          <w:tcPr>
            <w:tcW w:w="3388"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Наименование класса</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2015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2016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2017</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2018</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2019</w:t>
            </w:r>
          </w:p>
        </w:tc>
      </w:tr>
      <w:tr w:rsidR="00673339" w:rsidRPr="00B71C88" w:rsidTr="00673339">
        <w:trPr>
          <w:trHeight w:val="310"/>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Всего взрослые</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6695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6820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6699</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6693</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6819</w:t>
            </w:r>
          </w:p>
        </w:tc>
      </w:tr>
      <w:tr w:rsidR="00673339" w:rsidRPr="00B71C88" w:rsidTr="00673339">
        <w:trPr>
          <w:trHeight w:val="310"/>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Общая заболеваемость</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31232,3</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29574,8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18808,8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17167,2</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32262,8</w:t>
            </w:r>
          </w:p>
        </w:tc>
      </w:tr>
      <w:tr w:rsidR="00673339" w:rsidRPr="00B71C88" w:rsidTr="00673339">
        <w:trPr>
          <w:trHeight w:val="365"/>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657,2</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645,2</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298,6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209,2</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483,9</w:t>
            </w:r>
          </w:p>
        </w:tc>
      </w:tr>
      <w:tr w:rsidR="00673339" w:rsidRPr="00B71C88" w:rsidTr="00673339">
        <w:trPr>
          <w:trHeight w:val="310"/>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Новообразования</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343,5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527,9</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119,4</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194,2</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146,6</w:t>
            </w:r>
          </w:p>
        </w:tc>
      </w:tr>
      <w:tr w:rsidR="00673339" w:rsidRPr="00B71C88" w:rsidTr="00673339">
        <w:trPr>
          <w:trHeight w:val="697"/>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612,4</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703,8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1089,7</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74,7</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396,0</w:t>
            </w:r>
          </w:p>
        </w:tc>
      </w:tr>
      <w:tr w:rsidR="00673339" w:rsidRPr="00B71C88" w:rsidTr="00673339">
        <w:trPr>
          <w:trHeight w:val="566"/>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388,3</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366,6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313,5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149,4</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425,3</w:t>
            </w:r>
          </w:p>
        </w:tc>
      </w:tr>
      <w:tr w:rsidR="00673339" w:rsidRPr="00B71C88" w:rsidTr="00673339">
        <w:trPr>
          <w:trHeight w:val="620"/>
        </w:trPr>
        <w:tc>
          <w:tcPr>
            <w:tcW w:w="3388" w:type="dxa"/>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44,8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88,0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59,7</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44,8</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102,7</w:t>
            </w:r>
          </w:p>
        </w:tc>
      </w:tr>
      <w:tr w:rsidR="00673339" w:rsidRPr="00B71C88" w:rsidTr="00673339">
        <w:trPr>
          <w:trHeight w:val="923"/>
        </w:trPr>
        <w:tc>
          <w:tcPr>
            <w:tcW w:w="3388" w:type="dxa"/>
            <w:hideMark/>
          </w:tcPr>
          <w:p w:rsidR="00673339" w:rsidRPr="00B71C88" w:rsidRDefault="00673339" w:rsidP="00673339">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1463,8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102,6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44,8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119,5</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146,6</w:t>
            </w:r>
          </w:p>
        </w:tc>
      </w:tr>
      <w:tr w:rsidR="00673339" w:rsidRPr="00B71C88" w:rsidTr="00673339">
        <w:trPr>
          <w:trHeight w:val="310"/>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нервной системы</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1284,5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1202,3</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1224,1</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821,8</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1319,8</w:t>
            </w:r>
          </w:p>
        </w:tc>
      </w:tr>
      <w:tr w:rsidR="00673339" w:rsidRPr="00B71C88" w:rsidTr="00673339">
        <w:trPr>
          <w:trHeight w:val="373"/>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глаза и его придатков</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1224,8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1261,0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955,4</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941,3</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762,6</w:t>
            </w:r>
          </w:p>
        </w:tc>
      </w:tr>
      <w:tr w:rsidR="00673339" w:rsidRPr="00B71C88" w:rsidTr="00673339">
        <w:trPr>
          <w:trHeight w:val="280"/>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866,3</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982,4</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552,3</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806,8</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1114,5</w:t>
            </w:r>
          </w:p>
        </w:tc>
      </w:tr>
      <w:tr w:rsidR="00673339" w:rsidRPr="00B71C88" w:rsidTr="00673339">
        <w:trPr>
          <w:trHeight w:val="269"/>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системы кровообращения</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4092,6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4105,6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3060,2</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2032,0</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4340,8</w:t>
            </w:r>
          </w:p>
        </w:tc>
      </w:tr>
      <w:tr w:rsidR="00673339" w:rsidRPr="00B71C88" w:rsidTr="00673339">
        <w:trPr>
          <w:trHeight w:val="310"/>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дыхания</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7513,1</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7272,7</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3373,6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4093,8</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9165,6</w:t>
            </w:r>
          </w:p>
        </w:tc>
      </w:tr>
      <w:tr w:rsidR="00673339" w:rsidRPr="00B71C88" w:rsidTr="00673339">
        <w:trPr>
          <w:trHeight w:val="377"/>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пищеварения</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3420,5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3416,4</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2149,6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1852,7</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2229,1</w:t>
            </w:r>
          </w:p>
        </w:tc>
      </w:tr>
      <w:tr w:rsidR="00673339" w:rsidRPr="00B71C88" w:rsidTr="00673339">
        <w:trPr>
          <w:trHeight w:val="283"/>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кожи и подкожной клетки</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2180,7</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1979,5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970,3</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2599,7</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2625,0</w:t>
            </w:r>
          </w:p>
        </w:tc>
      </w:tr>
      <w:tr w:rsidR="00673339" w:rsidRPr="00B71C88" w:rsidTr="00673339">
        <w:trPr>
          <w:trHeight w:val="274"/>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костно-мышечной системы</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2046,3</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1964,8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1492,8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1195,3</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1701,1</w:t>
            </w:r>
          </w:p>
        </w:tc>
      </w:tr>
      <w:tr w:rsidR="00673339" w:rsidRPr="00B71C88" w:rsidTr="00673339">
        <w:trPr>
          <w:trHeight w:val="263"/>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мочеполовой системы</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4436,1</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4310,9</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2418,3</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1135,5</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3094,3</w:t>
            </w:r>
          </w:p>
        </w:tc>
      </w:tr>
      <w:tr w:rsidR="00673339" w:rsidRPr="00B71C88" w:rsidTr="00673339">
        <w:trPr>
          <w:trHeight w:val="620"/>
        </w:trPr>
        <w:tc>
          <w:tcPr>
            <w:tcW w:w="3388" w:type="dxa"/>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r>
      <w:tr w:rsidR="00673339" w:rsidRPr="00B71C88" w:rsidTr="00673339">
        <w:trPr>
          <w:trHeight w:val="620"/>
        </w:trPr>
        <w:tc>
          <w:tcPr>
            <w:tcW w:w="3388" w:type="dxa"/>
            <w:tcBorders>
              <w:bottom w:val="nil"/>
            </w:tcBorders>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152" w:type="dxa"/>
            <w:tcBorders>
              <w:bottom w:val="nil"/>
            </w:tcBorders>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29,9</w:t>
            </w:r>
          </w:p>
        </w:tc>
        <w:tc>
          <w:tcPr>
            <w:tcW w:w="1152" w:type="dxa"/>
            <w:tcBorders>
              <w:bottom w:val="nil"/>
            </w:tcBorders>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29,3</w:t>
            </w:r>
          </w:p>
        </w:tc>
        <w:tc>
          <w:tcPr>
            <w:tcW w:w="1152" w:type="dxa"/>
            <w:tcBorders>
              <w:bottom w:val="nil"/>
            </w:tcBorders>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29,9</w:t>
            </w:r>
          </w:p>
        </w:tc>
        <w:tc>
          <w:tcPr>
            <w:tcW w:w="1152" w:type="dxa"/>
            <w:tcBorders>
              <w:bottom w:val="nil"/>
            </w:tcBorders>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29,9</w:t>
            </w:r>
          </w:p>
        </w:tc>
        <w:tc>
          <w:tcPr>
            <w:tcW w:w="1291" w:type="dxa"/>
            <w:tcBorders>
              <w:bottom w:val="nil"/>
            </w:tcBorders>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r>
      <w:tr w:rsidR="00673339" w:rsidRPr="00B71C88" w:rsidTr="00673339">
        <w:trPr>
          <w:trHeight w:val="620"/>
        </w:trPr>
        <w:tc>
          <w:tcPr>
            <w:tcW w:w="9287" w:type="dxa"/>
            <w:gridSpan w:val="6"/>
            <w:tcBorders>
              <w:top w:val="nil"/>
              <w:left w:val="nil"/>
              <w:bottom w:val="single" w:sz="4" w:space="0" w:color="auto"/>
              <w:right w:val="nil"/>
            </w:tcBorders>
          </w:tcPr>
          <w:p w:rsidR="00673339" w:rsidRPr="00B71C88" w:rsidRDefault="00673339" w:rsidP="00673339">
            <w:pPr>
              <w:shd w:val="clear" w:color="auto" w:fill="FFFFFF" w:themeFill="background1"/>
              <w:spacing w:after="0" w:line="240" w:lineRule="auto"/>
              <w:contextualSpacing/>
              <w:rPr>
                <w:rFonts w:eastAsia="Times New Roman"/>
                <w:color w:val="auto"/>
              </w:rPr>
            </w:pPr>
            <w:r w:rsidRPr="00673339">
              <w:rPr>
                <w:rFonts w:eastAsia="Times New Roman"/>
                <w:color w:val="auto"/>
              </w:rPr>
              <w:lastRenderedPageBreak/>
              <w:t>Продолжение таблицы Д.1</w:t>
            </w:r>
          </w:p>
        </w:tc>
      </w:tr>
      <w:tr w:rsidR="00673339" w:rsidRPr="00B71C88" w:rsidTr="00673339">
        <w:trPr>
          <w:trHeight w:val="620"/>
        </w:trPr>
        <w:tc>
          <w:tcPr>
            <w:tcW w:w="3388" w:type="dxa"/>
            <w:tcBorders>
              <w:top w:val="single" w:sz="4" w:space="0" w:color="auto"/>
            </w:tcBorders>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Симптомы, признаки и отклонения от нормы</w:t>
            </w:r>
          </w:p>
        </w:tc>
        <w:tc>
          <w:tcPr>
            <w:tcW w:w="1152" w:type="dxa"/>
            <w:tcBorders>
              <w:top w:val="single" w:sz="4" w:space="0" w:color="auto"/>
            </w:tcBorders>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tcBorders>
              <w:top w:val="single" w:sz="4" w:space="0" w:color="auto"/>
            </w:tcBorders>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tcBorders>
              <w:top w:val="single" w:sz="4" w:space="0" w:color="auto"/>
            </w:tcBorders>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tcBorders>
              <w:top w:val="single" w:sz="4" w:space="0" w:color="auto"/>
            </w:tcBorders>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291" w:type="dxa"/>
            <w:tcBorders>
              <w:top w:val="single" w:sz="4" w:space="0" w:color="auto"/>
            </w:tcBorders>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r>
      <w:tr w:rsidR="00673339" w:rsidRPr="00B71C88" w:rsidTr="00673339">
        <w:trPr>
          <w:trHeight w:val="620"/>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627,3</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674,5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641,9</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851,6</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4208,8</w:t>
            </w:r>
          </w:p>
        </w:tc>
      </w:tr>
      <w:tr w:rsidR="00673339" w:rsidRPr="00B71C88" w:rsidTr="00673339">
        <w:trPr>
          <w:trHeight w:val="856"/>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Последствия травм, отравлений и других воздействующих внешних причин</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14,9</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14,9</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r>
      <w:tr w:rsidR="00673339" w:rsidRPr="00B71C88" w:rsidTr="00673339">
        <w:trPr>
          <w:trHeight w:val="310"/>
        </w:trPr>
        <w:tc>
          <w:tcPr>
            <w:tcW w:w="9287" w:type="dxa"/>
            <w:gridSpan w:val="6"/>
            <w:noWrap/>
            <w:hideMark/>
          </w:tcPr>
          <w:p w:rsidR="00673339" w:rsidRPr="00B71C88" w:rsidRDefault="00673339" w:rsidP="00673339">
            <w:pPr>
              <w:shd w:val="clear" w:color="auto" w:fill="FFFFFF" w:themeFill="background1"/>
              <w:spacing w:after="0" w:line="240" w:lineRule="auto"/>
              <w:jc w:val="center"/>
              <w:rPr>
                <w:rFonts w:eastAsia="Times New Roman"/>
                <w:bCs/>
                <w:color w:val="auto"/>
              </w:rPr>
            </w:pPr>
            <w:r w:rsidRPr="00B71C88">
              <w:rPr>
                <w:rFonts w:eastAsia="Times New Roman"/>
                <w:bCs/>
                <w:color w:val="auto"/>
              </w:rPr>
              <w:t>Первичная заболеваемость среди взрослого женского населения</w:t>
            </w:r>
          </w:p>
          <w:p w:rsidR="00673339" w:rsidRPr="00B71C88" w:rsidRDefault="00673339" w:rsidP="00673339">
            <w:pPr>
              <w:shd w:val="clear" w:color="auto" w:fill="FFFFFF" w:themeFill="background1"/>
              <w:spacing w:after="0" w:line="240" w:lineRule="auto"/>
              <w:jc w:val="center"/>
              <w:rPr>
                <w:rFonts w:eastAsia="Times New Roman"/>
                <w:bCs/>
                <w:color w:val="auto"/>
              </w:rPr>
            </w:pPr>
            <w:proofErr w:type="spellStart"/>
            <w:r w:rsidRPr="00B71C88">
              <w:rPr>
                <w:rFonts w:eastAsia="Times New Roman"/>
                <w:bCs/>
                <w:color w:val="auto"/>
              </w:rPr>
              <w:t>Байганинского</w:t>
            </w:r>
            <w:proofErr w:type="spellEnd"/>
            <w:r w:rsidRPr="00B71C88">
              <w:rPr>
                <w:rFonts w:eastAsia="Times New Roman"/>
                <w:bCs/>
                <w:color w:val="auto"/>
              </w:rPr>
              <w:t xml:space="preserve"> района Актюбинской области (на 100 000 населения)</w:t>
            </w:r>
          </w:p>
        </w:tc>
      </w:tr>
      <w:tr w:rsidR="00673339" w:rsidRPr="00B71C88" w:rsidTr="00673339">
        <w:trPr>
          <w:trHeight w:val="310"/>
        </w:trPr>
        <w:tc>
          <w:tcPr>
            <w:tcW w:w="3388"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Наименование класса</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2015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2016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2017</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2018</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2019</w:t>
            </w:r>
          </w:p>
        </w:tc>
      </w:tr>
      <w:tr w:rsidR="00673339" w:rsidRPr="00B71C88" w:rsidTr="00673339">
        <w:trPr>
          <w:trHeight w:val="310"/>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Всего взрослые</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6361</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6512</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6348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6378</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6501</w:t>
            </w:r>
          </w:p>
        </w:tc>
      </w:tr>
      <w:tr w:rsidR="00673339" w:rsidRPr="00B71C88" w:rsidTr="00673339">
        <w:trPr>
          <w:trHeight w:val="310"/>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Общая заболеваемость</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33941,2</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31449,6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28891,0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30103,5</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63482,5</w:t>
            </w:r>
          </w:p>
        </w:tc>
      </w:tr>
      <w:tr w:rsidR="00673339" w:rsidRPr="00B71C88" w:rsidTr="00673339">
        <w:trPr>
          <w:trHeight w:val="428"/>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628,8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476,0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189,0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329,3</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846,0</w:t>
            </w:r>
          </w:p>
        </w:tc>
      </w:tr>
      <w:tr w:rsidR="00673339" w:rsidRPr="00B71C88" w:rsidTr="00673339">
        <w:trPr>
          <w:trHeight w:val="310"/>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Новообразования</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1855,1</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1581,7</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1276,0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627,2</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153,8</w:t>
            </w:r>
          </w:p>
        </w:tc>
      </w:tr>
      <w:tr w:rsidR="00673339" w:rsidRPr="00B71C88" w:rsidTr="00673339">
        <w:trPr>
          <w:trHeight w:val="665"/>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5219,3</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4960,1</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1638,3</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1019,1</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1815,1</w:t>
            </w:r>
          </w:p>
        </w:tc>
      </w:tr>
      <w:tr w:rsidR="00673339" w:rsidRPr="00B71C88" w:rsidTr="00673339">
        <w:trPr>
          <w:trHeight w:val="689"/>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1147,6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906,0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393,8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407,7</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1861,3</w:t>
            </w:r>
          </w:p>
        </w:tc>
      </w:tr>
      <w:tr w:rsidR="00673339" w:rsidRPr="00B71C88" w:rsidTr="00673339">
        <w:trPr>
          <w:trHeight w:val="620"/>
        </w:trPr>
        <w:tc>
          <w:tcPr>
            <w:tcW w:w="3388" w:type="dxa"/>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47,2</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76,8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31,5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15,7</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92,3</w:t>
            </w:r>
          </w:p>
        </w:tc>
      </w:tr>
      <w:tr w:rsidR="00673339" w:rsidRPr="00B71C88" w:rsidTr="00673339">
        <w:trPr>
          <w:trHeight w:val="981"/>
        </w:trPr>
        <w:tc>
          <w:tcPr>
            <w:tcW w:w="3388" w:type="dxa"/>
            <w:hideMark/>
          </w:tcPr>
          <w:p w:rsidR="00673339" w:rsidRPr="00B71C88" w:rsidRDefault="00673339" w:rsidP="00673339">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15,7</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15,8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76,9</w:t>
            </w:r>
          </w:p>
        </w:tc>
      </w:tr>
      <w:tr w:rsidR="00673339" w:rsidRPr="00B71C88" w:rsidTr="00673339">
        <w:trPr>
          <w:trHeight w:val="310"/>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нервной системы</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1776,5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1627,8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1354,8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2179,4</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2722,7</w:t>
            </w:r>
          </w:p>
        </w:tc>
      </w:tr>
      <w:tr w:rsidR="00673339" w:rsidRPr="00B71C88" w:rsidTr="00673339">
        <w:trPr>
          <w:trHeight w:val="249"/>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глаза и его придатков</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1273,4</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1259,2</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1370,5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1301,3</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2261,2</w:t>
            </w:r>
          </w:p>
        </w:tc>
      </w:tr>
      <w:tr w:rsidR="00673339" w:rsidRPr="00B71C88" w:rsidTr="00673339">
        <w:trPr>
          <w:trHeight w:val="396"/>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911,8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1044,2</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1023,9</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1379,7</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1338,3</w:t>
            </w:r>
          </w:p>
        </w:tc>
      </w:tr>
      <w:tr w:rsidR="00673339" w:rsidRPr="00B71C88" w:rsidTr="00673339">
        <w:trPr>
          <w:trHeight w:val="273"/>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системы кровообращения</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3490,0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3102,0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3891,0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2179,4</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5645,3</w:t>
            </w:r>
          </w:p>
        </w:tc>
      </w:tr>
      <w:tr w:rsidR="00673339" w:rsidRPr="00B71C88" w:rsidTr="00673339">
        <w:trPr>
          <w:trHeight w:val="310"/>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дыхания</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2892,6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2825,6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3985,5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5550,3</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15443,8</w:t>
            </w:r>
          </w:p>
        </w:tc>
      </w:tr>
      <w:tr w:rsidR="00673339" w:rsidRPr="00B71C88" w:rsidTr="00673339">
        <w:trPr>
          <w:trHeight w:val="367"/>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пищеварения</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4338,9</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4008,0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2441,7</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2806,5</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4583,9</w:t>
            </w:r>
          </w:p>
        </w:tc>
      </w:tr>
      <w:tr w:rsidR="00673339" w:rsidRPr="00B71C88" w:rsidTr="00673339">
        <w:trPr>
          <w:trHeight w:val="415"/>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кожи и подкожной клетки</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1572,1</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1566,3</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2804,0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2477,3</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5045,4</w:t>
            </w:r>
          </w:p>
        </w:tc>
      </w:tr>
      <w:tr w:rsidR="00673339" w:rsidRPr="00B71C88" w:rsidTr="00673339">
        <w:trPr>
          <w:trHeight w:val="421"/>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костно-мышечной системы</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1619,2</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1704,5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1543,8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1818,8</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2999,5</w:t>
            </w:r>
          </w:p>
        </w:tc>
      </w:tr>
      <w:tr w:rsidR="00673339" w:rsidRPr="00B71C88" w:rsidTr="00673339">
        <w:trPr>
          <w:trHeight w:val="271"/>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мочеполовой системы</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5785,3</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4898,6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3339,6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4703,7</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9152,4</w:t>
            </w:r>
          </w:p>
        </w:tc>
      </w:tr>
      <w:tr w:rsidR="00673339" w:rsidRPr="00B71C88" w:rsidTr="00673339">
        <w:trPr>
          <w:trHeight w:val="620"/>
        </w:trPr>
        <w:tc>
          <w:tcPr>
            <w:tcW w:w="3388" w:type="dxa"/>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990,4</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906,0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3071,8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2963,3</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5091,5</w:t>
            </w:r>
          </w:p>
        </w:tc>
      </w:tr>
      <w:tr w:rsidR="00673339" w:rsidRPr="00B71C88" w:rsidTr="00673339">
        <w:trPr>
          <w:trHeight w:val="620"/>
        </w:trPr>
        <w:tc>
          <w:tcPr>
            <w:tcW w:w="3388" w:type="dxa"/>
            <w:tcBorders>
              <w:bottom w:val="nil"/>
            </w:tcBorders>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152" w:type="dxa"/>
            <w:tcBorders>
              <w:bottom w:val="nil"/>
            </w:tcBorders>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15,7</w:t>
            </w:r>
          </w:p>
        </w:tc>
        <w:tc>
          <w:tcPr>
            <w:tcW w:w="1152" w:type="dxa"/>
            <w:tcBorders>
              <w:bottom w:val="nil"/>
            </w:tcBorders>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15,4</w:t>
            </w:r>
          </w:p>
        </w:tc>
        <w:tc>
          <w:tcPr>
            <w:tcW w:w="1152" w:type="dxa"/>
            <w:tcBorders>
              <w:bottom w:val="nil"/>
            </w:tcBorders>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15,8</w:t>
            </w:r>
          </w:p>
        </w:tc>
        <w:tc>
          <w:tcPr>
            <w:tcW w:w="1152" w:type="dxa"/>
            <w:tcBorders>
              <w:bottom w:val="nil"/>
            </w:tcBorders>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47,0</w:t>
            </w:r>
          </w:p>
        </w:tc>
        <w:tc>
          <w:tcPr>
            <w:tcW w:w="1291" w:type="dxa"/>
            <w:tcBorders>
              <w:bottom w:val="nil"/>
            </w:tcBorders>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153,8</w:t>
            </w:r>
          </w:p>
        </w:tc>
      </w:tr>
      <w:tr w:rsidR="00673339" w:rsidRPr="00B71C88" w:rsidTr="00673339">
        <w:trPr>
          <w:trHeight w:val="620"/>
        </w:trPr>
        <w:tc>
          <w:tcPr>
            <w:tcW w:w="9287" w:type="dxa"/>
            <w:gridSpan w:val="6"/>
            <w:tcBorders>
              <w:top w:val="nil"/>
              <w:left w:val="nil"/>
              <w:bottom w:val="single" w:sz="4" w:space="0" w:color="auto"/>
              <w:right w:val="nil"/>
            </w:tcBorders>
          </w:tcPr>
          <w:p w:rsidR="00673339" w:rsidRPr="00B71C88" w:rsidRDefault="00673339" w:rsidP="00673339">
            <w:pPr>
              <w:shd w:val="clear" w:color="auto" w:fill="FFFFFF" w:themeFill="background1"/>
              <w:spacing w:after="0" w:line="240" w:lineRule="auto"/>
              <w:rPr>
                <w:rFonts w:eastAsia="Times New Roman"/>
                <w:color w:val="auto"/>
              </w:rPr>
            </w:pPr>
            <w:r w:rsidRPr="00673339">
              <w:rPr>
                <w:rFonts w:eastAsia="Times New Roman"/>
                <w:color w:val="auto"/>
              </w:rPr>
              <w:lastRenderedPageBreak/>
              <w:t>Продолжение таблицы Д.1</w:t>
            </w:r>
          </w:p>
        </w:tc>
      </w:tr>
      <w:tr w:rsidR="00673339" w:rsidRPr="00B71C88" w:rsidTr="00673339">
        <w:trPr>
          <w:trHeight w:val="620"/>
        </w:trPr>
        <w:tc>
          <w:tcPr>
            <w:tcW w:w="3388" w:type="dxa"/>
            <w:tcBorders>
              <w:top w:val="single" w:sz="4" w:space="0" w:color="auto"/>
            </w:tcBorders>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Симптомы, признаки и отклонения от нормы</w:t>
            </w:r>
          </w:p>
        </w:tc>
        <w:tc>
          <w:tcPr>
            <w:tcW w:w="1152" w:type="dxa"/>
            <w:tcBorders>
              <w:top w:val="single" w:sz="4" w:space="0" w:color="auto"/>
            </w:tcBorders>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tcBorders>
              <w:top w:val="single" w:sz="4" w:space="0" w:color="auto"/>
            </w:tcBorders>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tcBorders>
              <w:top w:val="single" w:sz="4" w:space="0" w:color="auto"/>
            </w:tcBorders>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tcBorders>
              <w:top w:val="single" w:sz="4" w:space="0" w:color="auto"/>
            </w:tcBorders>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291" w:type="dxa"/>
            <w:tcBorders>
              <w:top w:val="single" w:sz="4" w:space="0" w:color="auto"/>
            </w:tcBorders>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r>
      <w:tr w:rsidR="00673339" w:rsidRPr="00B71C88" w:rsidTr="00673339">
        <w:trPr>
          <w:trHeight w:val="620"/>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361,6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383,9</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504,1</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297,9</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4199,4</w:t>
            </w:r>
          </w:p>
        </w:tc>
      </w:tr>
      <w:tr w:rsidR="00673339" w:rsidRPr="00B71C88" w:rsidTr="00673339">
        <w:trPr>
          <w:trHeight w:val="864"/>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Последствия травм, отравлений и других воздействующих внешних причин</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r>
      <w:tr w:rsidR="00673339" w:rsidRPr="00B71C88" w:rsidTr="00673339">
        <w:trPr>
          <w:trHeight w:val="310"/>
        </w:trPr>
        <w:tc>
          <w:tcPr>
            <w:tcW w:w="9287" w:type="dxa"/>
            <w:gridSpan w:val="6"/>
            <w:noWrap/>
            <w:hideMark/>
          </w:tcPr>
          <w:p w:rsidR="00673339" w:rsidRPr="00B71C88" w:rsidRDefault="00673339" w:rsidP="00673339">
            <w:pPr>
              <w:shd w:val="clear" w:color="auto" w:fill="FFFFFF" w:themeFill="background1"/>
              <w:spacing w:after="0" w:line="240" w:lineRule="auto"/>
              <w:jc w:val="center"/>
              <w:rPr>
                <w:rFonts w:eastAsia="Times New Roman"/>
                <w:bCs/>
                <w:color w:val="auto"/>
              </w:rPr>
            </w:pPr>
            <w:r w:rsidRPr="00B71C88">
              <w:rPr>
                <w:rFonts w:eastAsia="Times New Roman"/>
                <w:bCs/>
                <w:color w:val="auto"/>
              </w:rPr>
              <w:t>Распространенность заболеваемости среди взрослого населения</w:t>
            </w:r>
          </w:p>
          <w:p w:rsidR="00673339" w:rsidRPr="00B71C88" w:rsidRDefault="00673339" w:rsidP="00673339">
            <w:pPr>
              <w:shd w:val="clear" w:color="auto" w:fill="FFFFFF" w:themeFill="background1"/>
              <w:spacing w:after="0" w:line="240" w:lineRule="auto"/>
              <w:jc w:val="center"/>
              <w:rPr>
                <w:rFonts w:eastAsia="Times New Roman"/>
                <w:bCs/>
                <w:color w:val="auto"/>
              </w:rPr>
            </w:pPr>
            <w:proofErr w:type="spellStart"/>
            <w:r w:rsidRPr="00B71C88">
              <w:rPr>
                <w:rFonts w:eastAsia="Times New Roman"/>
                <w:bCs/>
                <w:color w:val="auto"/>
              </w:rPr>
              <w:t>Байганинского</w:t>
            </w:r>
            <w:proofErr w:type="spellEnd"/>
            <w:r w:rsidRPr="00B71C88">
              <w:rPr>
                <w:rFonts w:eastAsia="Times New Roman"/>
                <w:bCs/>
                <w:color w:val="auto"/>
              </w:rPr>
              <w:t xml:space="preserve"> района Актюбинской области (на 100 000 населения)</w:t>
            </w:r>
          </w:p>
        </w:tc>
      </w:tr>
      <w:tr w:rsidR="00673339" w:rsidRPr="00B71C88" w:rsidTr="00673339">
        <w:trPr>
          <w:trHeight w:val="310"/>
        </w:trPr>
        <w:tc>
          <w:tcPr>
            <w:tcW w:w="3388"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Наименование класса</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2015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2016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2017</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2018</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2019</w:t>
            </w:r>
          </w:p>
        </w:tc>
      </w:tr>
      <w:tr w:rsidR="00673339" w:rsidRPr="00B71C88" w:rsidTr="00673339">
        <w:trPr>
          <w:trHeight w:val="310"/>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Всего взрослые</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13026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13332</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13047</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13071</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13320</w:t>
            </w:r>
          </w:p>
        </w:tc>
      </w:tr>
      <w:tr w:rsidR="00673339" w:rsidRPr="00B71C88" w:rsidTr="00673339">
        <w:trPr>
          <w:trHeight w:val="310"/>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Общая заболеваемость</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72247,8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69674,5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64313,6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62550,7</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89444,4</w:t>
            </w:r>
          </w:p>
        </w:tc>
      </w:tr>
      <w:tr w:rsidR="00673339" w:rsidRPr="00B71C88" w:rsidTr="00673339">
        <w:trPr>
          <w:trHeight w:val="291"/>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944,3</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915,1</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1088,4</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657,9</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1824,3</w:t>
            </w:r>
          </w:p>
        </w:tc>
      </w:tr>
      <w:tr w:rsidR="00673339" w:rsidRPr="00B71C88" w:rsidTr="00673339">
        <w:trPr>
          <w:trHeight w:val="310"/>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Новообразования</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1512,4</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1492,6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1824,2</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1170,5</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292,8</w:t>
            </w:r>
          </w:p>
        </w:tc>
      </w:tr>
      <w:tr w:rsidR="00673339" w:rsidRPr="00B71C88" w:rsidTr="00673339">
        <w:trPr>
          <w:trHeight w:val="669"/>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3715,6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3532,9</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2874,2</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1752,0</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1569,1</w:t>
            </w:r>
          </w:p>
        </w:tc>
      </w:tr>
      <w:tr w:rsidR="00673339" w:rsidRPr="00B71C88" w:rsidTr="00673339">
        <w:trPr>
          <w:trHeight w:val="551"/>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4091,8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3772,9</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3058,2</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2027,4</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6591,6</w:t>
            </w:r>
          </w:p>
        </w:tc>
      </w:tr>
      <w:tr w:rsidR="00673339" w:rsidRPr="00B71C88" w:rsidTr="00673339">
        <w:trPr>
          <w:trHeight w:val="620"/>
        </w:trPr>
        <w:tc>
          <w:tcPr>
            <w:tcW w:w="3388" w:type="dxa"/>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1857,8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1680,2</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1747,5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1713,7</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2612,6</w:t>
            </w:r>
          </w:p>
        </w:tc>
      </w:tr>
      <w:tr w:rsidR="00673339" w:rsidRPr="00B71C88" w:rsidTr="00673339">
        <w:trPr>
          <w:trHeight w:val="908"/>
        </w:trPr>
        <w:tc>
          <w:tcPr>
            <w:tcW w:w="3388" w:type="dxa"/>
            <w:hideMark/>
          </w:tcPr>
          <w:p w:rsidR="00673339" w:rsidRPr="00B71C88" w:rsidRDefault="00673339" w:rsidP="00673339">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1205,3</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945,1</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797,1</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719,1</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2762,8</w:t>
            </w:r>
          </w:p>
        </w:tc>
      </w:tr>
      <w:tr w:rsidR="00673339" w:rsidRPr="00B71C88" w:rsidTr="00673339">
        <w:trPr>
          <w:trHeight w:val="310"/>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нервной системы</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3577,5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3390,3</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2828,2</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3932,4</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3521,0</w:t>
            </w:r>
          </w:p>
        </w:tc>
      </w:tr>
      <w:tr w:rsidR="00673339" w:rsidRPr="00B71C88" w:rsidTr="00673339">
        <w:trPr>
          <w:trHeight w:val="246"/>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глаза и его придатков</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2863,5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2797,8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2414,3</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3511,6</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1726,7</w:t>
            </w:r>
          </w:p>
        </w:tc>
      </w:tr>
      <w:tr w:rsidR="00673339" w:rsidRPr="00B71C88" w:rsidTr="00673339">
        <w:trPr>
          <w:trHeight w:val="377"/>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1627,5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1867,7</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1663,2</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1468,9</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1246,2</w:t>
            </w:r>
          </w:p>
        </w:tc>
      </w:tr>
      <w:tr w:rsidR="00673339" w:rsidRPr="00B71C88" w:rsidTr="00673339">
        <w:trPr>
          <w:trHeight w:val="272"/>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системы кровообращения</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17035,2</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16516,7</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17015,4</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16800,6</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29467,0</w:t>
            </w:r>
          </w:p>
        </w:tc>
      </w:tr>
      <w:tr w:rsidR="00673339" w:rsidRPr="00B71C88" w:rsidTr="00673339">
        <w:trPr>
          <w:trHeight w:val="310"/>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дыхания</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9795,8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9413,4</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8101,5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7558,7</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13558,6</w:t>
            </w:r>
          </w:p>
        </w:tc>
      </w:tr>
      <w:tr w:rsidR="00673339" w:rsidRPr="00B71C88" w:rsidTr="00673339">
        <w:trPr>
          <w:trHeight w:val="414"/>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пищеварения</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8129,9</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7830,8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5986,1</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6074,5</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3701,2</w:t>
            </w:r>
          </w:p>
        </w:tc>
      </w:tr>
      <w:tr w:rsidR="00673339" w:rsidRPr="00B71C88" w:rsidTr="00673339">
        <w:trPr>
          <w:trHeight w:val="292"/>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кожи и подкожной клетки</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2963,3</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2685,3</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2828,2</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2723,6</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3836,3</w:t>
            </w:r>
          </w:p>
        </w:tc>
      </w:tr>
      <w:tr w:rsidR="00673339" w:rsidRPr="00B71C88" w:rsidTr="00673339">
        <w:trPr>
          <w:trHeight w:val="269"/>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костно-мышечной системы</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3324,1</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3277,8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3042,8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2937,8</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3138,1</w:t>
            </w:r>
          </w:p>
        </w:tc>
      </w:tr>
      <w:tr w:rsidR="00673339" w:rsidRPr="00B71C88" w:rsidTr="00673339">
        <w:trPr>
          <w:trHeight w:val="272"/>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мочеполовой системы</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8567,5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8505,9</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6921,1</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7298,6</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6704,2</w:t>
            </w:r>
          </w:p>
        </w:tc>
      </w:tr>
      <w:tr w:rsidR="00673339" w:rsidRPr="00B71C88" w:rsidTr="00673339">
        <w:trPr>
          <w:trHeight w:val="620"/>
        </w:trPr>
        <w:tc>
          <w:tcPr>
            <w:tcW w:w="3388" w:type="dxa"/>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483,6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442,5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1494,6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1445,9</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2485,0</w:t>
            </w:r>
          </w:p>
        </w:tc>
      </w:tr>
      <w:tr w:rsidR="00673339" w:rsidRPr="00B71C88" w:rsidTr="00673339">
        <w:trPr>
          <w:trHeight w:val="620"/>
        </w:trPr>
        <w:tc>
          <w:tcPr>
            <w:tcW w:w="3388" w:type="dxa"/>
            <w:tcBorders>
              <w:bottom w:val="nil"/>
            </w:tcBorders>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152" w:type="dxa"/>
            <w:tcBorders>
              <w:bottom w:val="nil"/>
            </w:tcBorders>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53,7</w:t>
            </w:r>
          </w:p>
        </w:tc>
        <w:tc>
          <w:tcPr>
            <w:tcW w:w="1152" w:type="dxa"/>
            <w:tcBorders>
              <w:bottom w:val="nil"/>
            </w:tcBorders>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52,5</w:t>
            </w:r>
          </w:p>
        </w:tc>
        <w:tc>
          <w:tcPr>
            <w:tcW w:w="1152" w:type="dxa"/>
            <w:tcBorders>
              <w:bottom w:val="nil"/>
            </w:tcBorders>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46,0</w:t>
            </w:r>
          </w:p>
        </w:tc>
        <w:tc>
          <w:tcPr>
            <w:tcW w:w="1152" w:type="dxa"/>
            <w:tcBorders>
              <w:bottom w:val="nil"/>
            </w:tcBorders>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137,7</w:t>
            </w:r>
          </w:p>
        </w:tc>
        <w:tc>
          <w:tcPr>
            <w:tcW w:w="1291" w:type="dxa"/>
            <w:tcBorders>
              <w:bottom w:val="nil"/>
            </w:tcBorders>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202,7</w:t>
            </w:r>
          </w:p>
        </w:tc>
      </w:tr>
      <w:tr w:rsidR="00673339" w:rsidRPr="00B71C88" w:rsidTr="00673339">
        <w:trPr>
          <w:trHeight w:val="620"/>
        </w:trPr>
        <w:tc>
          <w:tcPr>
            <w:tcW w:w="9287" w:type="dxa"/>
            <w:gridSpan w:val="6"/>
            <w:tcBorders>
              <w:top w:val="nil"/>
              <w:left w:val="nil"/>
              <w:bottom w:val="single" w:sz="4" w:space="0" w:color="auto"/>
              <w:right w:val="nil"/>
            </w:tcBorders>
          </w:tcPr>
          <w:p w:rsidR="00673339" w:rsidRPr="00B71C88" w:rsidRDefault="00673339" w:rsidP="00673339">
            <w:pPr>
              <w:shd w:val="clear" w:color="auto" w:fill="FFFFFF" w:themeFill="background1"/>
              <w:spacing w:after="0" w:line="240" w:lineRule="auto"/>
              <w:rPr>
                <w:rFonts w:eastAsia="Times New Roman"/>
                <w:color w:val="auto"/>
              </w:rPr>
            </w:pPr>
            <w:r w:rsidRPr="00673339">
              <w:rPr>
                <w:rFonts w:eastAsia="Times New Roman"/>
                <w:color w:val="auto"/>
              </w:rPr>
              <w:lastRenderedPageBreak/>
              <w:t>Продолжение таблицы Д.1</w:t>
            </w:r>
          </w:p>
        </w:tc>
      </w:tr>
      <w:tr w:rsidR="00673339" w:rsidRPr="00B71C88" w:rsidTr="00673339">
        <w:trPr>
          <w:trHeight w:val="620"/>
        </w:trPr>
        <w:tc>
          <w:tcPr>
            <w:tcW w:w="3388" w:type="dxa"/>
            <w:tcBorders>
              <w:top w:val="single" w:sz="4" w:space="0" w:color="auto"/>
            </w:tcBorders>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Симптомы, признаки и отклонения от нормы</w:t>
            </w:r>
          </w:p>
        </w:tc>
        <w:tc>
          <w:tcPr>
            <w:tcW w:w="1152" w:type="dxa"/>
            <w:tcBorders>
              <w:top w:val="single" w:sz="4" w:space="0" w:color="auto"/>
            </w:tcBorders>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tcBorders>
              <w:top w:val="single" w:sz="4" w:space="0" w:color="auto"/>
            </w:tcBorders>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tcBorders>
              <w:top w:val="single" w:sz="4" w:space="0" w:color="auto"/>
            </w:tcBorders>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tcBorders>
              <w:top w:val="single" w:sz="4" w:space="0" w:color="auto"/>
            </w:tcBorders>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291" w:type="dxa"/>
            <w:tcBorders>
              <w:top w:val="single" w:sz="4" w:space="0" w:color="auto"/>
            </w:tcBorders>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r>
      <w:tr w:rsidR="00673339" w:rsidRPr="00B71C88" w:rsidTr="00673339">
        <w:trPr>
          <w:trHeight w:val="620"/>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499,0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555,1</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574,8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581,4</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4204,2</w:t>
            </w:r>
          </w:p>
        </w:tc>
      </w:tr>
      <w:tr w:rsidR="00673339" w:rsidRPr="00B71C88" w:rsidTr="00673339">
        <w:trPr>
          <w:trHeight w:val="722"/>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Последствия травм, отравлений и других воздействующих внешних причин</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7,7</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38,3</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r>
      <w:tr w:rsidR="00673339" w:rsidRPr="00B71C88" w:rsidTr="00673339">
        <w:trPr>
          <w:trHeight w:val="310"/>
        </w:trPr>
        <w:tc>
          <w:tcPr>
            <w:tcW w:w="9287" w:type="dxa"/>
            <w:gridSpan w:val="6"/>
            <w:noWrap/>
            <w:hideMark/>
          </w:tcPr>
          <w:p w:rsidR="00673339" w:rsidRPr="00B71C88" w:rsidRDefault="00673339" w:rsidP="00673339">
            <w:pPr>
              <w:shd w:val="clear" w:color="auto" w:fill="FFFFFF" w:themeFill="background1"/>
              <w:spacing w:after="0" w:line="240" w:lineRule="auto"/>
              <w:jc w:val="center"/>
              <w:rPr>
                <w:rFonts w:eastAsia="Times New Roman"/>
                <w:bCs/>
                <w:color w:val="auto"/>
              </w:rPr>
            </w:pPr>
            <w:r w:rsidRPr="00B71C88">
              <w:rPr>
                <w:rFonts w:eastAsia="Times New Roman"/>
                <w:bCs/>
                <w:color w:val="auto"/>
              </w:rPr>
              <w:t>Распространенность заболеваемости среди взрослого мужского населения</w:t>
            </w:r>
          </w:p>
          <w:p w:rsidR="00673339" w:rsidRPr="00B71C88" w:rsidRDefault="00673339" w:rsidP="00673339">
            <w:pPr>
              <w:shd w:val="clear" w:color="auto" w:fill="FFFFFF" w:themeFill="background1"/>
              <w:spacing w:after="0" w:line="240" w:lineRule="auto"/>
              <w:jc w:val="center"/>
              <w:rPr>
                <w:rFonts w:eastAsia="Times New Roman"/>
                <w:bCs/>
                <w:color w:val="auto"/>
              </w:rPr>
            </w:pPr>
            <w:proofErr w:type="spellStart"/>
            <w:r w:rsidRPr="00B71C88">
              <w:rPr>
                <w:rFonts w:eastAsia="Times New Roman"/>
                <w:bCs/>
                <w:color w:val="auto"/>
              </w:rPr>
              <w:t>Байганинского</w:t>
            </w:r>
            <w:proofErr w:type="spellEnd"/>
            <w:r w:rsidRPr="00B71C88">
              <w:rPr>
                <w:rFonts w:eastAsia="Times New Roman"/>
                <w:bCs/>
                <w:color w:val="auto"/>
              </w:rPr>
              <w:t xml:space="preserve"> района Актюбинской области (на 100 000 населения)</w:t>
            </w:r>
          </w:p>
        </w:tc>
      </w:tr>
      <w:tr w:rsidR="00673339" w:rsidRPr="00B71C88" w:rsidTr="00673339">
        <w:trPr>
          <w:trHeight w:val="310"/>
        </w:trPr>
        <w:tc>
          <w:tcPr>
            <w:tcW w:w="3388"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Наименование класса</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2015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2016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2017</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2018</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2019</w:t>
            </w:r>
          </w:p>
        </w:tc>
      </w:tr>
      <w:tr w:rsidR="00673339" w:rsidRPr="00B71C88" w:rsidTr="00673339">
        <w:trPr>
          <w:trHeight w:val="310"/>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Всего взрослые</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6695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6820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6699</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6693</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6819</w:t>
            </w:r>
          </w:p>
        </w:tc>
      </w:tr>
      <w:tr w:rsidR="00673339" w:rsidRPr="00B71C88" w:rsidTr="00673339">
        <w:trPr>
          <w:trHeight w:val="310"/>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Общая заболеваемость</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63121,7</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61715,5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54844,0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50560,3</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64291,0</w:t>
            </w:r>
          </w:p>
        </w:tc>
      </w:tr>
      <w:tr w:rsidR="00673339" w:rsidRPr="00B71C88" w:rsidTr="00673339">
        <w:trPr>
          <w:trHeight w:val="463"/>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1045,6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1158,4</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1194,2</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747,0</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1862,4</w:t>
            </w:r>
          </w:p>
        </w:tc>
      </w:tr>
      <w:tr w:rsidR="00673339" w:rsidRPr="00B71C88" w:rsidTr="00673339">
        <w:trPr>
          <w:trHeight w:val="310"/>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Новообразования</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746,8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718,5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821,0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702,2</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161,3</w:t>
            </w:r>
          </w:p>
        </w:tc>
      </w:tr>
      <w:tr w:rsidR="00673339" w:rsidRPr="00B71C88" w:rsidTr="00673339">
        <w:trPr>
          <w:trHeight w:val="659"/>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1045,6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923,8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1492,8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194,2</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483,9</w:t>
            </w:r>
          </w:p>
        </w:tc>
      </w:tr>
      <w:tr w:rsidR="00673339" w:rsidRPr="00B71C88" w:rsidTr="00673339">
        <w:trPr>
          <w:trHeight w:val="554"/>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3569,8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3387,1</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2567,5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1568,8</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4296,8</w:t>
            </w:r>
          </w:p>
        </w:tc>
      </w:tr>
      <w:tr w:rsidR="00673339" w:rsidRPr="00B71C88" w:rsidTr="00673339">
        <w:trPr>
          <w:trHeight w:val="620"/>
        </w:trPr>
        <w:tc>
          <w:tcPr>
            <w:tcW w:w="3388" w:type="dxa"/>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2150,9</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1920,8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1970,4</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1912,4</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3299,6</w:t>
            </w:r>
          </w:p>
        </w:tc>
      </w:tr>
      <w:tr w:rsidR="00673339" w:rsidRPr="00B71C88" w:rsidTr="00673339">
        <w:trPr>
          <w:trHeight w:val="785"/>
        </w:trPr>
        <w:tc>
          <w:tcPr>
            <w:tcW w:w="3388" w:type="dxa"/>
            <w:hideMark/>
          </w:tcPr>
          <w:p w:rsidR="00673339" w:rsidRPr="00B71C88" w:rsidRDefault="00673339" w:rsidP="00673339">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2330,1</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1847,5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1537,5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1374,6</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4986,1</w:t>
            </w:r>
          </w:p>
        </w:tc>
      </w:tr>
      <w:tr w:rsidR="00673339" w:rsidRPr="00B71C88" w:rsidTr="00673339">
        <w:trPr>
          <w:trHeight w:val="310"/>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нервной системы</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3226,3</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3123,2</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2463,1</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2913,5</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2361,1</w:t>
            </w:r>
          </w:p>
        </w:tc>
      </w:tr>
      <w:tr w:rsidR="00673339" w:rsidRPr="00B71C88" w:rsidTr="00673339">
        <w:trPr>
          <w:trHeight w:val="383"/>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глаза и его придатков</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1986,6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2008,8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2045,1</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2540,0</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1041,2</w:t>
            </w:r>
          </w:p>
        </w:tc>
      </w:tr>
      <w:tr w:rsidR="00673339" w:rsidRPr="00B71C88" w:rsidTr="00673339">
        <w:trPr>
          <w:trHeight w:val="367"/>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1030,6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1349,0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1134,5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1180,3</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1129,2</w:t>
            </w:r>
          </w:p>
        </w:tc>
      </w:tr>
      <w:tr w:rsidR="00673339" w:rsidRPr="00B71C88" w:rsidTr="00673339">
        <w:trPr>
          <w:trHeight w:val="273"/>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системы кровообращения</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14428,7</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14354,8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14957,5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16509,8</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19695,0</w:t>
            </w:r>
          </w:p>
        </w:tc>
      </w:tr>
      <w:tr w:rsidR="00673339" w:rsidRPr="00B71C88" w:rsidTr="00673339">
        <w:trPr>
          <w:trHeight w:val="310"/>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дыхания</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10769,2</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10542,5</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6986,1</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6499,3</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10280,1</w:t>
            </w:r>
          </w:p>
        </w:tc>
      </w:tr>
      <w:tr w:rsidR="00673339" w:rsidRPr="00B71C88" w:rsidTr="00673339">
        <w:trPr>
          <w:trHeight w:val="367"/>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пищеварения</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6796,1</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6583,6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5851,6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4691,5</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2375,7</w:t>
            </w:r>
          </w:p>
        </w:tc>
      </w:tr>
      <w:tr w:rsidR="00673339" w:rsidRPr="00B71C88" w:rsidTr="00673339">
        <w:trPr>
          <w:trHeight w:val="430"/>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кожи и подкожной клетки</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3480,2</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3269,8</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2254,1</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2764,1</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2669,0</w:t>
            </w:r>
          </w:p>
        </w:tc>
      </w:tr>
      <w:tr w:rsidR="00673339" w:rsidRPr="00B71C88" w:rsidTr="00673339">
        <w:trPr>
          <w:trHeight w:val="266"/>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костно-мышечной системы</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3495,1</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3431,1</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2761,6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2390,6</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2038,4</w:t>
            </w:r>
          </w:p>
        </w:tc>
      </w:tr>
      <w:tr w:rsidR="00673339" w:rsidRPr="00B71C88" w:rsidTr="00673339">
        <w:trPr>
          <w:trHeight w:val="269"/>
        </w:trPr>
        <w:tc>
          <w:tcPr>
            <w:tcW w:w="3388" w:type="dxa"/>
            <w:hideMark/>
          </w:tcPr>
          <w:p w:rsidR="00673339" w:rsidRPr="00B71C88" w:rsidRDefault="00673339" w:rsidP="00673339">
            <w:pPr>
              <w:shd w:val="clear" w:color="auto" w:fill="FFFFFF" w:themeFill="background1"/>
              <w:spacing w:after="0" w:line="240" w:lineRule="auto"/>
              <w:rPr>
                <w:rFonts w:eastAsia="Times New Roman"/>
                <w:color w:val="auto"/>
              </w:rPr>
            </w:pPr>
            <w:r w:rsidRPr="00B71C88">
              <w:rPr>
                <w:rFonts w:eastAsia="Times New Roman"/>
                <w:color w:val="auto"/>
              </w:rPr>
              <w:t>Болезни мочеполовой системы</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6333,1</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6319,6</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6120,3</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3600,8</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3328,9</w:t>
            </w:r>
          </w:p>
        </w:tc>
      </w:tr>
      <w:tr w:rsidR="00673339" w:rsidRPr="00B71C88" w:rsidTr="00673339">
        <w:trPr>
          <w:trHeight w:val="620"/>
        </w:trPr>
        <w:tc>
          <w:tcPr>
            <w:tcW w:w="3388" w:type="dxa"/>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291" w:type="dxa"/>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r>
      <w:tr w:rsidR="00673339" w:rsidRPr="00B71C88" w:rsidTr="00C33B1A">
        <w:trPr>
          <w:trHeight w:val="620"/>
        </w:trPr>
        <w:tc>
          <w:tcPr>
            <w:tcW w:w="3388" w:type="dxa"/>
            <w:tcBorders>
              <w:bottom w:val="nil"/>
            </w:tcBorders>
            <w:hideMark/>
          </w:tcPr>
          <w:p w:rsidR="00673339" w:rsidRPr="00B71C88" w:rsidRDefault="00673339" w:rsidP="00673339">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152" w:type="dxa"/>
            <w:tcBorders>
              <w:bottom w:val="nil"/>
            </w:tcBorders>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59,7</w:t>
            </w:r>
          </w:p>
        </w:tc>
        <w:tc>
          <w:tcPr>
            <w:tcW w:w="1152" w:type="dxa"/>
            <w:tcBorders>
              <w:bottom w:val="nil"/>
            </w:tcBorders>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58,7</w:t>
            </w:r>
          </w:p>
        </w:tc>
        <w:tc>
          <w:tcPr>
            <w:tcW w:w="1152" w:type="dxa"/>
            <w:tcBorders>
              <w:bottom w:val="nil"/>
            </w:tcBorders>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29,9</w:t>
            </w:r>
          </w:p>
        </w:tc>
        <w:tc>
          <w:tcPr>
            <w:tcW w:w="1152" w:type="dxa"/>
            <w:tcBorders>
              <w:bottom w:val="nil"/>
            </w:tcBorders>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74,7</w:t>
            </w:r>
          </w:p>
        </w:tc>
        <w:tc>
          <w:tcPr>
            <w:tcW w:w="1291" w:type="dxa"/>
            <w:tcBorders>
              <w:bottom w:val="nil"/>
            </w:tcBorders>
            <w:hideMark/>
          </w:tcPr>
          <w:p w:rsidR="00673339" w:rsidRPr="00B71C88" w:rsidRDefault="00673339" w:rsidP="00673339">
            <w:pPr>
              <w:shd w:val="clear" w:color="auto" w:fill="FFFFFF" w:themeFill="background1"/>
              <w:spacing w:after="0" w:line="240" w:lineRule="auto"/>
              <w:jc w:val="center"/>
              <w:rPr>
                <w:rFonts w:eastAsia="Times New Roman"/>
                <w:color w:val="auto"/>
              </w:rPr>
            </w:pPr>
            <w:r w:rsidRPr="00B71C88">
              <w:rPr>
                <w:rFonts w:eastAsia="Times New Roman"/>
                <w:color w:val="auto"/>
              </w:rPr>
              <w:t>73,3</w:t>
            </w:r>
          </w:p>
        </w:tc>
      </w:tr>
      <w:tr w:rsidR="00C33B1A" w:rsidRPr="00B71C88" w:rsidTr="00C33B1A">
        <w:trPr>
          <w:trHeight w:val="620"/>
        </w:trPr>
        <w:tc>
          <w:tcPr>
            <w:tcW w:w="9287" w:type="dxa"/>
            <w:gridSpan w:val="6"/>
            <w:tcBorders>
              <w:top w:val="nil"/>
              <w:left w:val="nil"/>
              <w:bottom w:val="single" w:sz="4" w:space="0" w:color="auto"/>
              <w:right w:val="nil"/>
            </w:tcBorders>
          </w:tcPr>
          <w:p w:rsidR="00C33B1A" w:rsidRPr="00B71C88" w:rsidRDefault="00C33B1A" w:rsidP="00C33B1A">
            <w:pPr>
              <w:shd w:val="clear" w:color="auto" w:fill="FFFFFF" w:themeFill="background1"/>
              <w:spacing w:after="0" w:line="240" w:lineRule="auto"/>
              <w:rPr>
                <w:rFonts w:eastAsia="Times New Roman"/>
                <w:color w:val="auto"/>
              </w:rPr>
            </w:pPr>
            <w:r w:rsidRPr="00673339">
              <w:rPr>
                <w:rFonts w:eastAsia="Times New Roman"/>
                <w:color w:val="auto"/>
              </w:rPr>
              <w:lastRenderedPageBreak/>
              <w:t>Продолжение таблицы Д.1</w:t>
            </w:r>
          </w:p>
        </w:tc>
      </w:tr>
      <w:tr w:rsidR="00C33B1A" w:rsidRPr="00B71C88" w:rsidTr="00C33B1A">
        <w:trPr>
          <w:trHeight w:val="620"/>
        </w:trPr>
        <w:tc>
          <w:tcPr>
            <w:tcW w:w="3388" w:type="dxa"/>
            <w:tcBorders>
              <w:top w:val="single" w:sz="4" w:space="0" w:color="auto"/>
            </w:tcBorders>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Симптомы, признаки и отклонения от нормы</w:t>
            </w:r>
          </w:p>
        </w:tc>
        <w:tc>
          <w:tcPr>
            <w:tcW w:w="1152" w:type="dxa"/>
            <w:tcBorders>
              <w:top w:val="single" w:sz="4" w:space="0" w:color="auto"/>
            </w:tcBorders>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tcBorders>
              <w:top w:val="single" w:sz="4" w:space="0" w:color="auto"/>
            </w:tcBorders>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tcBorders>
              <w:top w:val="single" w:sz="4" w:space="0" w:color="auto"/>
            </w:tcBorders>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tcBorders>
              <w:top w:val="single" w:sz="4" w:space="0" w:color="auto"/>
            </w:tcBorders>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291" w:type="dxa"/>
            <w:tcBorders>
              <w:top w:val="single" w:sz="4" w:space="0" w:color="auto"/>
            </w:tcBorders>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r>
      <w:tr w:rsidR="00C33B1A" w:rsidRPr="00B71C88" w:rsidTr="00C33B1A">
        <w:trPr>
          <w:trHeight w:val="871"/>
        </w:trPr>
        <w:tc>
          <w:tcPr>
            <w:tcW w:w="3388" w:type="dxa"/>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152" w:type="dxa"/>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627,3</w:t>
            </w:r>
          </w:p>
        </w:tc>
        <w:tc>
          <w:tcPr>
            <w:tcW w:w="1152" w:type="dxa"/>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718,5</w:t>
            </w:r>
          </w:p>
        </w:tc>
        <w:tc>
          <w:tcPr>
            <w:tcW w:w="1152" w:type="dxa"/>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641,9</w:t>
            </w:r>
          </w:p>
        </w:tc>
        <w:tc>
          <w:tcPr>
            <w:tcW w:w="1152" w:type="dxa"/>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851,6</w:t>
            </w:r>
          </w:p>
        </w:tc>
        <w:tc>
          <w:tcPr>
            <w:tcW w:w="1291" w:type="dxa"/>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4208,8</w:t>
            </w:r>
          </w:p>
        </w:tc>
      </w:tr>
      <w:tr w:rsidR="00C33B1A" w:rsidRPr="00B71C88" w:rsidTr="00673339">
        <w:trPr>
          <w:trHeight w:val="310"/>
        </w:trPr>
        <w:tc>
          <w:tcPr>
            <w:tcW w:w="3388" w:type="dxa"/>
            <w:noWrap/>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Последствия травм, отравлений и других воздействующих внешних причин</w:t>
            </w:r>
          </w:p>
        </w:tc>
        <w:tc>
          <w:tcPr>
            <w:tcW w:w="1152" w:type="dxa"/>
            <w:noWrap/>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noWrap/>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noWrap/>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14,9</w:t>
            </w:r>
          </w:p>
        </w:tc>
        <w:tc>
          <w:tcPr>
            <w:tcW w:w="1152" w:type="dxa"/>
            <w:noWrap/>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44,8</w:t>
            </w:r>
          </w:p>
        </w:tc>
        <w:tc>
          <w:tcPr>
            <w:tcW w:w="1291" w:type="dxa"/>
            <w:noWrap/>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r>
      <w:tr w:rsidR="00C33B1A" w:rsidRPr="00B71C88" w:rsidTr="00673339">
        <w:trPr>
          <w:trHeight w:val="310"/>
        </w:trPr>
        <w:tc>
          <w:tcPr>
            <w:tcW w:w="9287" w:type="dxa"/>
            <w:gridSpan w:val="6"/>
            <w:noWrap/>
            <w:hideMark/>
          </w:tcPr>
          <w:p w:rsidR="00C33B1A" w:rsidRPr="00B71C88" w:rsidRDefault="00C33B1A" w:rsidP="00C33B1A">
            <w:pPr>
              <w:shd w:val="clear" w:color="auto" w:fill="FFFFFF" w:themeFill="background1"/>
              <w:spacing w:after="0" w:line="240" w:lineRule="auto"/>
              <w:jc w:val="center"/>
              <w:rPr>
                <w:rFonts w:eastAsia="Times New Roman"/>
                <w:bCs/>
                <w:color w:val="auto"/>
              </w:rPr>
            </w:pPr>
            <w:r w:rsidRPr="00B71C88">
              <w:rPr>
                <w:rFonts w:eastAsia="Times New Roman"/>
                <w:bCs/>
                <w:color w:val="auto"/>
              </w:rPr>
              <w:t>Распространенность заболеваемости среди взрослого женского населения</w:t>
            </w:r>
          </w:p>
          <w:p w:rsidR="00C33B1A" w:rsidRPr="00B71C88" w:rsidRDefault="00C33B1A" w:rsidP="00C33B1A">
            <w:pPr>
              <w:shd w:val="clear" w:color="auto" w:fill="FFFFFF" w:themeFill="background1"/>
              <w:spacing w:after="0" w:line="240" w:lineRule="auto"/>
              <w:jc w:val="center"/>
              <w:rPr>
                <w:rFonts w:eastAsia="Times New Roman"/>
                <w:bCs/>
                <w:color w:val="auto"/>
              </w:rPr>
            </w:pPr>
            <w:proofErr w:type="spellStart"/>
            <w:r w:rsidRPr="00B71C88">
              <w:rPr>
                <w:rFonts w:eastAsia="Times New Roman"/>
                <w:bCs/>
                <w:color w:val="auto"/>
              </w:rPr>
              <w:t>Байганинского</w:t>
            </w:r>
            <w:proofErr w:type="spellEnd"/>
            <w:r w:rsidRPr="00B71C88">
              <w:rPr>
                <w:rFonts w:eastAsia="Times New Roman"/>
                <w:bCs/>
                <w:color w:val="auto"/>
              </w:rPr>
              <w:t xml:space="preserve"> района Актюбинской области (на 100 000 населения)</w:t>
            </w:r>
          </w:p>
        </w:tc>
      </w:tr>
      <w:tr w:rsidR="00C33B1A" w:rsidRPr="00B71C88" w:rsidTr="00673339">
        <w:trPr>
          <w:trHeight w:val="310"/>
        </w:trPr>
        <w:tc>
          <w:tcPr>
            <w:tcW w:w="3388"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Наименование класса</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2015</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2016</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2017</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2018</w:t>
            </w:r>
          </w:p>
        </w:tc>
        <w:tc>
          <w:tcPr>
            <w:tcW w:w="1291"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2019</w:t>
            </w:r>
          </w:p>
        </w:tc>
      </w:tr>
      <w:tr w:rsidR="00C33B1A" w:rsidRPr="00B71C88" w:rsidTr="00673339">
        <w:trPr>
          <w:trHeight w:val="310"/>
        </w:trPr>
        <w:tc>
          <w:tcPr>
            <w:tcW w:w="3388" w:type="dxa"/>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Всего взрослые</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6361</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6512</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6348</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6378</w:t>
            </w:r>
          </w:p>
        </w:tc>
        <w:tc>
          <w:tcPr>
            <w:tcW w:w="1291"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6501</w:t>
            </w:r>
          </w:p>
        </w:tc>
      </w:tr>
      <w:tr w:rsidR="00C33B1A" w:rsidRPr="00B71C88" w:rsidTr="00673339">
        <w:trPr>
          <w:trHeight w:val="310"/>
        </w:trPr>
        <w:tc>
          <w:tcPr>
            <w:tcW w:w="3388" w:type="dxa"/>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Общая заболеваемость</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81512,3</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78009,8</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74306,9</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75133,3</w:t>
            </w:r>
          </w:p>
        </w:tc>
        <w:tc>
          <w:tcPr>
            <w:tcW w:w="1291"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115828,3</w:t>
            </w:r>
          </w:p>
        </w:tc>
      </w:tr>
      <w:tr w:rsidR="00C33B1A" w:rsidRPr="00B71C88" w:rsidTr="00673339">
        <w:trPr>
          <w:trHeight w:val="427"/>
        </w:trPr>
        <w:tc>
          <w:tcPr>
            <w:tcW w:w="3388" w:type="dxa"/>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833,2</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660,3</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976,7</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564,4</w:t>
            </w:r>
          </w:p>
        </w:tc>
        <w:tc>
          <w:tcPr>
            <w:tcW w:w="1291"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1784,3</w:t>
            </w:r>
          </w:p>
        </w:tc>
      </w:tr>
      <w:tr w:rsidR="00C33B1A" w:rsidRPr="00B71C88" w:rsidTr="00673339">
        <w:trPr>
          <w:trHeight w:val="310"/>
        </w:trPr>
        <w:tc>
          <w:tcPr>
            <w:tcW w:w="3388" w:type="dxa"/>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Новообразования</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2311,0</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2303,4</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2882,8</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1662,0</w:t>
            </w:r>
          </w:p>
        </w:tc>
        <w:tc>
          <w:tcPr>
            <w:tcW w:w="1291"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430,7</w:t>
            </w:r>
          </w:p>
        </w:tc>
      </w:tr>
      <w:tr w:rsidR="00C33B1A" w:rsidRPr="00B71C88" w:rsidTr="00673339">
        <w:trPr>
          <w:trHeight w:val="665"/>
        </w:trPr>
        <w:tc>
          <w:tcPr>
            <w:tcW w:w="3388" w:type="dxa"/>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6508,4</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6265,4</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4332,1</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3386,6</w:t>
            </w:r>
          </w:p>
        </w:tc>
        <w:tc>
          <w:tcPr>
            <w:tcW w:w="1291"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2707,3</w:t>
            </w:r>
          </w:p>
        </w:tc>
      </w:tr>
      <w:tr w:rsidR="00C33B1A" w:rsidRPr="00B71C88" w:rsidTr="00673339">
        <w:trPr>
          <w:trHeight w:val="561"/>
        </w:trPr>
        <w:tc>
          <w:tcPr>
            <w:tcW w:w="3388" w:type="dxa"/>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4621,9</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4176,9</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3575,9</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2508,6</w:t>
            </w:r>
          </w:p>
        </w:tc>
        <w:tc>
          <w:tcPr>
            <w:tcW w:w="1291"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8998,6</w:t>
            </w:r>
          </w:p>
        </w:tc>
      </w:tr>
      <w:tr w:rsidR="00C33B1A" w:rsidRPr="00B71C88" w:rsidTr="00673339">
        <w:trPr>
          <w:trHeight w:val="620"/>
        </w:trPr>
        <w:tc>
          <w:tcPr>
            <w:tcW w:w="3388" w:type="dxa"/>
            <w:hideMark/>
          </w:tcPr>
          <w:p w:rsidR="00C33B1A" w:rsidRPr="00B71C88" w:rsidRDefault="00C33B1A" w:rsidP="00C33B1A">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1540,6</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1428,1</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1512,3</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1505,2</w:t>
            </w:r>
          </w:p>
        </w:tc>
        <w:tc>
          <w:tcPr>
            <w:tcW w:w="1291"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1892,0</w:t>
            </w:r>
          </w:p>
        </w:tc>
      </w:tr>
      <w:tr w:rsidR="00C33B1A" w:rsidRPr="00B71C88" w:rsidTr="00673339">
        <w:trPr>
          <w:trHeight w:val="762"/>
        </w:trPr>
        <w:tc>
          <w:tcPr>
            <w:tcW w:w="3388" w:type="dxa"/>
            <w:hideMark/>
          </w:tcPr>
          <w:p w:rsidR="00C33B1A" w:rsidRPr="00B71C88" w:rsidRDefault="00C33B1A" w:rsidP="00C33B1A">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15,7</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15,8</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31,4</w:t>
            </w:r>
          </w:p>
        </w:tc>
        <w:tc>
          <w:tcPr>
            <w:tcW w:w="1291"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430,7</w:t>
            </w:r>
          </w:p>
        </w:tc>
      </w:tr>
      <w:tr w:rsidR="00C33B1A" w:rsidRPr="00B71C88" w:rsidTr="00673339">
        <w:trPr>
          <w:trHeight w:val="310"/>
        </w:trPr>
        <w:tc>
          <w:tcPr>
            <w:tcW w:w="3388" w:type="dxa"/>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нервной системы</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3930,2</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3670,1</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3213,6</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5001,6</w:t>
            </w:r>
          </w:p>
        </w:tc>
        <w:tc>
          <w:tcPr>
            <w:tcW w:w="1291"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4737,7</w:t>
            </w:r>
          </w:p>
        </w:tc>
      </w:tr>
      <w:tr w:rsidR="00C33B1A" w:rsidRPr="00B71C88" w:rsidTr="00673339">
        <w:trPr>
          <w:trHeight w:val="325"/>
        </w:trPr>
        <w:tc>
          <w:tcPr>
            <w:tcW w:w="3388" w:type="dxa"/>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глаза и его придатков</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3773,0</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3624,1</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2804,0</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4531,2</w:t>
            </w:r>
          </w:p>
        </w:tc>
        <w:tc>
          <w:tcPr>
            <w:tcW w:w="1291"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2445,8</w:t>
            </w:r>
          </w:p>
        </w:tc>
      </w:tr>
      <w:tr w:rsidR="00C33B1A" w:rsidRPr="00B71C88" w:rsidTr="00673339">
        <w:trPr>
          <w:trHeight w:val="415"/>
        </w:trPr>
        <w:tc>
          <w:tcPr>
            <w:tcW w:w="3388" w:type="dxa"/>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2248,1</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2410,9</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2221,2</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1771,7</w:t>
            </w:r>
          </w:p>
        </w:tc>
        <w:tc>
          <w:tcPr>
            <w:tcW w:w="1291"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1369,0</w:t>
            </w:r>
          </w:p>
        </w:tc>
      </w:tr>
      <w:tr w:rsidR="00C33B1A" w:rsidRPr="00B71C88" w:rsidTr="00673339">
        <w:trPr>
          <w:trHeight w:val="408"/>
        </w:trPr>
        <w:tc>
          <w:tcPr>
            <w:tcW w:w="3388" w:type="dxa"/>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системы кровообращения</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19698,2</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18780,7</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19187,1</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17105,7</w:t>
            </w:r>
          </w:p>
        </w:tc>
        <w:tc>
          <w:tcPr>
            <w:tcW w:w="1291"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39717,0</w:t>
            </w:r>
          </w:p>
        </w:tc>
      </w:tr>
      <w:tr w:rsidR="00C33B1A" w:rsidRPr="00B71C88" w:rsidTr="00673339">
        <w:trPr>
          <w:trHeight w:val="310"/>
        </w:trPr>
        <w:tc>
          <w:tcPr>
            <w:tcW w:w="3388" w:type="dxa"/>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дыхания</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8725,0</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8231,0</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9278,5</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8670,4</w:t>
            </w:r>
          </w:p>
        </w:tc>
        <w:tc>
          <w:tcPr>
            <w:tcW w:w="1291"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16997,4</w:t>
            </w:r>
          </w:p>
        </w:tc>
      </w:tr>
      <w:tr w:rsidR="00C33B1A" w:rsidRPr="00B71C88" w:rsidTr="00673339">
        <w:trPr>
          <w:trHeight w:val="389"/>
        </w:trPr>
        <w:tc>
          <w:tcPr>
            <w:tcW w:w="3388" w:type="dxa"/>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пищеварения</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9495,4</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9137,0</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6127,9</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7525,9</w:t>
            </w:r>
          </w:p>
        </w:tc>
        <w:tc>
          <w:tcPr>
            <w:tcW w:w="1291"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5091,5</w:t>
            </w:r>
          </w:p>
        </w:tc>
      </w:tr>
      <w:tr w:rsidR="00C33B1A" w:rsidRPr="00B71C88" w:rsidTr="00673339">
        <w:trPr>
          <w:trHeight w:val="268"/>
        </w:trPr>
        <w:tc>
          <w:tcPr>
            <w:tcW w:w="3388" w:type="dxa"/>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кожи и подкожной клетки</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2405,3</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2073,1</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3434,2</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2681,1</w:t>
            </w:r>
          </w:p>
        </w:tc>
        <w:tc>
          <w:tcPr>
            <w:tcW w:w="1291"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5060,8</w:t>
            </w:r>
          </w:p>
        </w:tc>
      </w:tr>
      <w:tr w:rsidR="00C33B1A" w:rsidRPr="00B71C88" w:rsidTr="00673339">
        <w:trPr>
          <w:trHeight w:val="399"/>
        </w:trPr>
        <w:tc>
          <w:tcPr>
            <w:tcW w:w="3388" w:type="dxa"/>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костно-мышечной системы</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3128,4</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3117,3</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3339,6</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3512,1</w:t>
            </w:r>
          </w:p>
        </w:tc>
        <w:tc>
          <w:tcPr>
            <w:tcW w:w="1291"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4291,6</w:t>
            </w:r>
          </w:p>
        </w:tc>
      </w:tr>
      <w:tr w:rsidR="00C33B1A" w:rsidRPr="00B71C88" w:rsidTr="00673339">
        <w:trPr>
          <w:trHeight w:val="445"/>
        </w:trPr>
        <w:tc>
          <w:tcPr>
            <w:tcW w:w="3388" w:type="dxa"/>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мочеполовой системы</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10878,8</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10795,5</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7766,2</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11179,1</w:t>
            </w:r>
          </w:p>
        </w:tc>
        <w:tc>
          <w:tcPr>
            <w:tcW w:w="1291"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10244,6</w:t>
            </w:r>
          </w:p>
        </w:tc>
      </w:tr>
      <w:tr w:rsidR="00C33B1A" w:rsidRPr="00B71C88" w:rsidTr="00C33B1A">
        <w:trPr>
          <w:trHeight w:val="620"/>
        </w:trPr>
        <w:tc>
          <w:tcPr>
            <w:tcW w:w="3388" w:type="dxa"/>
            <w:tcBorders>
              <w:bottom w:val="nil"/>
            </w:tcBorders>
            <w:hideMark/>
          </w:tcPr>
          <w:p w:rsidR="00C33B1A" w:rsidRPr="00B71C88" w:rsidRDefault="00C33B1A" w:rsidP="00C33B1A">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152" w:type="dxa"/>
            <w:tcBorders>
              <w:bottom w:val="nil"/>
            </w:tcBorders>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990,4</w:t>
            </w:r>
          </w:p>
        </w:tc>
        <w:tc>
          <w:tcPr>
            <w:tcW w:w="1152" w:type="dxa"/>
            <w:tcBorders>
              <w:bottom w:val="nil"/>
            </w:tcBorders>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906,0</w:t>
            </w:r>
          </w:p>
        </w:tc>
        <w:tc>
          <w:tcPr>
            <w:tcW w:w="1152" w:type="dxa"/>
            <w:tcBorders>
              <w:bottom w:val="nil"/>
            </w:tcBorders>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3071,8</w:t>
            </w:r>
          </w:p>
        </w:tc>
        <w:tc>
          <w:tcPr>
            <w:tcW w:w="1152" w:type="dxa"/>
            <w:tcBorders>
              <w:bottom w:val="nil"/>
            </w:tcBorders>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2963,3</w:t>
            </w:r>
          </w:p>
        </w:tc>
        <w:tc>
          <w:tcPr>
            <w:tcW w:w="1291" w:type="dxa"/>
            <w:tcBorders>
              <w:bottom w:val="nil"/>
            </w:tcBorders>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5091,5</w:t>
            </w:r>
          </w:p>
        </w:tc>
      </w:tr>
      <w:tr w:rsidR="00C33B1A" w:rsidRPr="00B71C88" w:rsidTr="00C33B1A">
        <w:trPr>
          <w:trHeight w:val="620"/>
        </w:trPr>
        <w:tc>
          <w:tcPr>
            <w:tcW w:w="9287" w:type="dxa"/>
            <w:gridSpan w:val="6"/>
            <w:tcBorders>
              <w:top w:val="nil"/>
              <w:left w:val="nil"/>
              <w:bottom w:val="single" w:sz="4" w:space="0" w:color="auto"/>
              <w:right w:val="nil"/>
            </w:tcBorders>
          </w:tcPr>
          <w:p w:rsidR="00C33B1A" w:rsidRPr="00B71C88" w:rsidRDefault="00C33B1A" w:rsidP="00C33B1A">
            <w:pPr>
              <w:shd w:val="clear" w:color="auto" w:fill="FFFFFF" w:themeFill="background1"/>
              <w:spacing w:after="0" w:line="240" w:lineRule="auto"/>
              <w:rPr>
                <w:rFonts w:eastAsia="Times New Roman"/>
                <w:color w:val="auto"/>
              </w:rPr>
            </w:pPr>
            <w:r w:rsidRPr="00673339">
              <w:rPr>
                <w:rFonts w:eastAsia="Times New Roman"/>
                <w:color w:val="auto"/>
              </w:rPr>
              <w:lastRenderedPageBreak/>
              <w:t>Продолжение таблицы Д.1</w:t>
            </w:r>
          </w:p>
        </w:tc>
      </w:tr>
      <w:tr w:rsidR="00C33B1A" w:rsidRPr="00B71C88" w:rsidTr="00C33B1A">
        <w:trPr>
          <w:trHeight w:val="620"/>
        </w:trPr>
        <w:tc>
          <w:tcPr>
            <w:tcW w:w="3388" w:type="dxa"/>
            <w:tcBorders>
              <w:top w:val="single" w:sz="4" w:space="0" w:color="auto"/>
            </w:tcBorders>
          </w:tcPr>
          <w:p w:rsidR="00C33B1A" w:rsidRPr="00B71C88" w:rsidRDefault="00C33B1A" w:rsidP="00C33B1A">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152" w:type="dxa"/>
            <w:tcBorders>
              <w:top w:val="single" w:sz="4" w:space="0" w:color="auto"/>
            </w:tcBorders>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47,2</w:t>
            </w:r>
          </w:p>
        </w:tc>
        <w:tc>
          <w:tcPr>
            <w:tcW w:w="1152" w:type="dxa"/>
            <w:tcBorders>
              <w:top w:val="single" w:sz="4" w:space="0" w:color="auto"/>
            </w:tcBorders>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46,1</w:t>
            </w:r>
          </w:p>
        </w:tc>
        <w:tc>
          <w:tcPr>
            <w:tcW w:w="1152" w:type="dxa"/>
            <w:tcBorders>
              <w:top w:val="single" w:sz="4" w:space="0" w:color="auto"/>
            </w:tcBorders>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63,0</w:t>
            </w:r>
          </w:p>
        </w:tc>
        <w:tc>
          <w:tcPr>
            <w:tcW w:w="1152" w:type="dxa"/>
            <w:tcBorders>
              <w:top w:val="single" w:sz="4" w:space="0" w:color="auto"/>
            </w:tcBorders>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203,8</w:t>
            </w:r>
          </w:p>
        </w:tc>
        <w:tc>
          <w:tcPr>
            <w:tcW w:w="1291" w:type="dxa"/>
            <w:tcBorders>
              <w:top w:val="single" w:sz="4" w:space="0" w:color="auto"/>
            </w:tcBorders>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338,4</w:t>
            </w:r>
          </w:p>
        </w:tc>
      </w:tr>
      <w:tr w:rsidR="00C33B1A" w:rsidRPr="00B71C88" w:rsidTr="00673339">
        <w:trPr>
          <w:trHeight w:val="620"/>
        </w:trPr>
        <w:tc>
          <w:tcPr>
            <w:tcW w:w="3388" w:type="dxa"/>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Симптомы, признаки и отклонения от нормы</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291"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r>
      <w:tr w:rsidR="00C33B1A" w:rsidRPr="00B71C88" w:rsidTr="00673339">
        <w:trPr>
          <w:trHeight w:val="620"/>
        </w:trPr>
        <w:tc>
          <w:tcPr>
            <w:tcW w:w="3388" w:type="dxa"/>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361,6</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383,9</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504,1</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297,9</w:t>
            </w:r>
          </w:p>
        </w:tc>
        <w:tc>
          <w:tcPr>
            <w:tcW w:w="1291"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4199,4</w:t>
            </w:r>
          </w:p>
        </w:tc>
      </w:tr>
      <w:tr w:rsidR="00C33B1A" w:rsidRPr="00B71C88" w:rsidTr="00C33B1A">
        <w:trPr>
          <w:trHeight w:val="1172"/>
        </w:trPr>
        <w:tc>
          <w:tcPr>
            <w:tcW w:w="3388" w:type="dxa"/>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Последствия травм, отравлений и других воздействующих внешних причин</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2" w:type="dxa"/>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31,4</w:t>
            </w:r>
          </w:p>
        </w:tc>
        <w:tc>
          <w:tcPr>
            <w:tcW w:w="1291" w:type="dxa"/>
            <w:hideMark/>
          </w:tcPr>
          <w:p w:rsidR="00C33B1A"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p w:rsidR="005A281B" w:rsidRPr="00B71C88" w:rsidRDefault="005A281B" w:rsidP="00C33B1A">
            <w:pPr>
              <w:shd w:val="clear" w:color="auto" w:fill="FFFFFF" w:themeFill="background1"/>
              <w:spacing w:after="0" w:line="240" w:lineRule="auto"/>
              <w:jc w:val="center"/>
              <w:rPr>
                <w:rFonts w:eastAsia="Times New Roman"/>
                <w:color w:val="auto"/>
              </w:rPr>
            </w:pPr>
          </w:p>
        </w:tc>
      </w:tr>
    </w:tbl>
    <w:tbl>
      <w:tblPr>
        <w:tblW w:w="9299" w:type="dxa"/>
        <w:tblInd w:w="75" w:type="dxa"/>
        <w:tblLook w:val="04A0" w:firstRow="1" w:lastRow="0" w:firstColumn="1" w:lastColumn="0" w:noHBand="0" w:noVBand="1"/>
      </w:tblPr>
      <w:tblGrid>
        <w:gridCol w:w="3727"/>
        <w:gridCol w:w="1095"/>
        <w:gridCol w:w="1095"/>
        <w:gridCol w:w="1095"/>
        <w:gridCol w:w="996"/>
        <w:gridCol w:w="1291"/>
      </w:tblGrid>
      <w:tr w:rsidR="00C33B1A" w:rsidRPr="00B71C88" w:rsidTr="00C33B1A">
        <w:trPr>
          <w:trHeight w:val="583"/>
        </w:trPr>
        <w:tc>
          <w:tcPr>
            <w:tcW w:w="9299"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33B1A" w:rsidRPr="00B71C88" w:rsidRDefault="00C33B1A">
            <w:pPr>
              <w:shd w:val="clear" w:color="auto" w:fill="FFFFFF" w:themeFill="background1"/>
              <w:spacing w:after="0" w:line="240" w:lineRule="auto"/>
              <w:jc w:val="center"/>
              <w:rPr>
                <w:rFonts w:eastAsia="Times New Roman"/>
                <w:bCs/>
                <w:color w:val="auto"/>
              </w:rPr>
            </w:pPr>
            <w:r w:rsidRPr="00B71C88">
              <w:rPr>
                <w:rFonts w:eastAsia="Times New Roman"/>
                <w:bCs/>
                <w:color w:val="auto"/>
              </w:rPr>
              <w:t xml:space="preserve">Первичная заболеваемость среди взрослого населения </w:t>
            </w:r>
            <w:proofErr w:type="spellStart"/>
            <w:r w:rsidRPr="00B71C88">
              <w:rPr>
                <w:rFonts w:eastAsia="Times New Roman"/>
                <w:bCs/>
                <w:color w:val="auto"/>
              </w:rPr>
              <w:t>Иргизского</w:t>
            </w:r>
            <w:proofErr w:type="spellEnd"/>
            <w:r w:rsidRPr="00B71C88">
              <w:rPr>
                <w:rFonts w:eastAsia="Times New Roman"/>
                <w:bCs/>
                <w:color w:val="auto"/>
              </w:rPr>
              <w:t xml:space="preserve"> района Актюбинской области (на 100 000 населения)</w:t>
            </w:r>
          </w:p>
        </w:tc>
      </w:tr>
      <w:tr w:rsidR="00C33B1A" w:rsidRPr="00B71C88" w:rsidTr="00C33B1A">
        <w:trPr>
          <w:trHeight w:val="583"/>
        </w:trPr>
        <w:tc>
          <w:tcPr>
            <w:tcW w:w="37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33B1A" w:rsidRPr="00B71C88" w:rsidRDefault="00C33B1A" w:rsidP="00C33B1A">
            <w:pPr>
              <w:shd w:val="clear" w:color="auto" w:fill="FFFFFF" w:themeFill="background1"/>
              <w:spacing w:after="0" w:line="240" w:lineRule="auto"/>
              <w:rPr>
                <w:rFonts w:eastAsia="Times New Roman"/>
                <w:bCs/>
                <w:color w:val="auto"/>
              </w:rPr>
            </w:pPr>
            <w:r w:rsidRPr="00B71C88">
              <w:rPr>
                <w:rFonts w:eastAsia="Times New Roman"/>
                <w:bCs/>
                <w:color w:val="auto"/>
              </w:rPr>
              <w:t>Наименование класса</w:t>
            </w:r>
          </w:p>
        </w:tc>
        <w:tc>
          <w:tcPr>
            <w:tcW w:w="1095" w:type="dxa"/>
            <w:tcBorders>
              <w:top w:val="single" w:sz="4" w:space="0" w:color="auto"/>
              <w:left w:val="nil"/>
              <w:bottom w:val="single" w:sz="4" w:space="0" w:color="auto"/>
              <w:right w:val="single" w:sz="4" w:space="0" w:color="auto"/>
            </w:tcBorders>
            <w:shd w:val="clear" w:color="auto" w:fill="FFFFFF" w:themeFill="background1"/>
            <w:vAlign w:val="center"/>
          </w:tcPr>
          <w:p w:rsidR="00C33B1A" w:rsidRPr="00B71C88" w:rsidRDefault="00C33B1A" w:rsidP="00C33B1A">
            <w:pPr>
              <w:shd w:val="clear" w:color="auto" w:fill="FFFFFF" w:themeFill="background1"/>
              <w:spacing w:after="0" w:line="240" w:lineRule="auto"/>
              <w:jc w:val="center"/>
              <w:rPr>
                <w:rFonts w:eastAsia="Times New Roman"/>
                <w:bCs/>
                <w:color w:val="auto"/>
              </w:rPr>
            </w:pPr>
            <w:r w:rsidRPr="00B71C88">
              <w:rPr>
                <w:rFonts w:eastAsia="Times New Roman"/>
                <w:bCs/>
                <w:color w:val="auto"/>
              </w:rPr>
              <w:t>2015</w:t>
            </w:r>
          </w:p>
        </w:tc>
        <w:tc>
          <w:tcPr>
            <w:tcW w:w="1095" w:type="dxa"/>
            <w:tcBorders>
              <w:top w:val="single" w:sz="4" w:space="0" w:color="auto"/>
              <w:left w:val="nil"/>
              <w:bottom w:val="single" w:sz="4" w:space="0" w:color="auto"/>
              <w:right w:val="single" w:sz="4" w:space="0" w:color="auto"/>
            </w:tcBorders>
            <w:shd w:val="clear" w:color="auto" w:fill="FFFFFF" w:themeFill="background1"/>
            <w:vAlign w:val="center"/>
          </w:tcPr>
          <w:p w:rsidR="00C33B1A" w:rsidRPr="00B71C88" w:rsidRDefault="00C33B1A" w:rsidP="00C33B1A">
            <w:pPr>
              <w:shd w:val="clear" w:color="auto" w:fill="FFFFFF" w:themeFill="background1"/>
              <w:spacing w:after="0" w:line="240" w:lineRule="auto"/>
              <w:jc w:val="center"/>
              <w:rPr>
                <w:rFonts w:eastAsia="Times New Roman"/>
                <w:bCs/>
                <w:color w:val="auto"/>
              </w:rPr>
            </w:pPr>
            <w:r w:rsidRPr="00B71C88">
              <w:rPr>
                <w:rFonts w:eastAsia="Times New Roman"/>
                <w:bCs/>
                <w:color w:val="auto"/>
              </w:rPr>
              <w:t>2016</w:t>
            </w:r>
          </w:p>
        </w:tc>
        <w:tc>
          <w:tcPr>
            <w:tcW w:w="1095" w:type="dxa"/>
            <w:tcBorders>
              <w:top w:val="single" w:sz="4" w:space="0" w:color="auto"/>
              <w:left w:val="nil"/>
              <w:bottom w:val="single" w:sz="4" w:space="0" w:color="auto"/>
              <w:right w:val="single" w:sz="4" w:space="0" w:color="auto"/>
            </w:tcBorders>
            <w:shd w:val="clear" w:color="auto" w:fill="FFFFFF" w:themeFill="background1"/>
            <w:vAlign w:val="center"/>
          </w:tcPr>
          <w:p w:rsidR="00C33B1A" w:rsidRPr="00B71C88" w:rsidRDefault="00C33B1A" w:rsidP="00C33B1A">
            <w:pPr>
              <w:shd w:val="clear" w:color="auto" w:fill="FFFFFF" w:themeFill="background1"/>
              <w:spacing w:after="0" w:line="240" w:lineRule="auto"/>
              <w:jc w:val="center"/>
              <w:rPr>
                <w:rFonts w:eastAsia="Times New Roman"/>
                <w:bCs/>
                <w:color w:val="auto"/>
              </w:rPr>
            </w:pPr>
            <w:r w:rsidRPr="00B71C88">
              <w:rPr>
                <w:rFonts w:eastAsia="Times New Roman"/>
                <w:bCs/>
                <w:color w:val="auto"/>
              </w:rPr>
              <w:t>2017</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rsidR="00C33B1A" w:rsidRPr="00B71C88" w:rsidRDefault="00C33B1A" w:rsidP="00C33B1A">
            <w:pPr>
              <w:shd w:val="clear" w:color="auto" w:fill="FFFFFF" w:themeFill="background1"/>
              <w:spacing w:after="0" w:line="240" w:lineRule="auto"/>
              <w:jc w:val="center"/>
              <w:rPr>
                <w:rFonts w:eastAsia="Times New Roman"/>
                <w:bCs/>
                <w:color w:val="auto"/>
              </w:rPr>
            </w:pPr>
            <w:r w:rsidRPr="00B71C88">
              <w:rPr>
                <w:rFonts w:eastAsia="Times New Roman"/>
                <w:bCs/>
                <w:color w:val="auto"/>
              </w:rPr>
              <w:t>2018</w:t>
            </w:r>
          </w:p>
        </w:tc>
        <w:tc>
          <w:tcPr>
            <w:tcW w:w="1291" w:type="dxa"/>
            <w:tcBorders>
              <w:top w:val="single" w:sz="4" w:space="0" w:color="auto"/>
              <w:left w:val="nil"/>
              <w:bottom w:val="single" w:sz="4" w:space="0" w:color="auto"/>
              <w:right w:val="single" w:sz="4" w:space="0" w:color="auto"/>
            </w:tcBorders>
            <w:shd w:val="clear" w:color="auto" w:fill="FFFFFF" w:themeFill="background1"/>
            <w:vAlign w:val="center"/>
          </w:tcPr>
          <w:p w:rsidR="00C33B1A" w:rsidRPr="00B71C88" w:rsidRDefault="00C33B1A" w:rsidP="00C33B1A">
            <w:pPr>
              <w:shd w:val="clear" w:color="auto" w:fill="FFFFFF" w:themeFill="background1"/>
              <w:spacing w:after="0" w:line="240" w:lineRule="auto"/>
              <w:jc w:val="center"/>
              <w:rPr>
                <w:rFonts w:eastAsia="Times New Roman"/>
                <w:bCs/>
                <w:color w:val="auto"/>
              </w:rPr>
            </w:pPr>
            <w:r w:rsidRPr="00B71C88">
              <w:rPr>
                <w:rFonts w:eastAsia="Times New Roman"/>
                <w:bCs/>
                <w:color w:val="auto"/>
              </w:rPr>
              <w:t>2019</w:t>
            </w:r>
          </w:p>
        </w:tc>
      </w:tr>
      <w:tr w:rsidR="00C33B1A" w:rsidRPr="00B71C88" w:rsidTr="00C33B1A">
        <w:trPr>
          <w:trHeight w:val="310"/>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Всего взрослые</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8513</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8271</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bCs/>
                <w:color w:val="auto"/>
              </w:rPr>
            </w:pPr>
            <w:r w:rsidRPr="00B71C88">
              <w:rPr>
                <w:rFonts w:eastAsia="Times New Roman"/>
                <w:bCs/>
                <w:color w:val="auto"/>
              </w:rPr>
              <w:t>8181</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bCs/>
                <w:color w:val="auto"/>
              </w:rPr>
            </w:pPr>
            <w:r w:rsidRPr="00B71C88">
              <w:rPr>
                <w:rFonts w:eastAsia="Times New Roman"/>
                <w:bCs/>
                <w:color w:val="auto"/>
              </w:rPr>
              <w:t>8138</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bCs/>
                <w:color w:val="auto"/>
              </w:rPr>
            </w:pPr>
            <w:r w:rsidRPr="00B71C88">
              <w:rPr>
                <w:rFonts w:eastAsia="Times New Roman"/>
                <w:bCs/>
                <w:color w:val="auto"/>
              </w:rPr>
              <w:t>8103</w:t>
            </w:r>
          </w:p>
        </w:tc>
      </w:tr>
      <w:tr w:rsidR="00C33B1A" w:rsidRPr="00B71C88" w:rsidTr="00C33B1A">
        <w:trPr>
          <w:trHeight w:val="310"/>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Общая заболеваемость</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33407,7</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35787,7</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36914,8</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36003,9</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33567,8</w:t>
            </w:r>
          </w:p>
        </w:tc>
      </w:tr>
      <w:tr w:rsidR="00C33B1A" w:rsidRPr="00B71C88" w:rsidTr="00C33B1A">
        <w:trPr>
          <w:trHeight w:val="331"/>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481,6</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447,3</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440,0</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577,5</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543,0</w:t>
            </w:r>
          </w:p>
        </w:tc>
      </w:tr>
      <w:tr w:rsidR="00C33B1A" w:rsidRPr="00B71C88" w:rsidTr="00C33B1A">
        <w:trPr>
          <w:trHeight w:val="310"/>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Новообразования</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293,7</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290,2</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268,9</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245,8</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222,1</w:t>
            </w:r>
          </w:p>
        </w:tc>
      </w:tr>
      <w:tr w:rsidR="00C33B1A" w:rsidRPr="00B71C88" w:rsidTr="00C33B1A">
        <w:trPr>
          <w:trHeight w:val="667"/>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3324,3</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3445,8</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4987,2</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4632,6</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2863,1</w:t>
            </w:r>
          </w:p>
        </w:tc>
      </w:tr>
      <w:tr w:rsidR="00C33B1A" w:rsidRPr="00B71C88" w:rsidTr="00C33B1A">
        <w:trPr>
          <w:trHeight w:val="549"/>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458,1</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846,3</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819,0</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663,6</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629,4</w:t>
            </w:r>
          </w:p>
        </w:tc>
      </w:tr>
      <w:tr w:rsidR="00C33B1A" w:rsidRPr="00B71C88" w:rsidTr="00C33B1A">
        <w:trPr>
          <w:trHeight w:val="620"/>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94,0</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96,7</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12,2</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135,2</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394,9</w:t>
            </w:r>
          </w:p>
        </w:tc>
      </w:tr>
      <w:tr w:rsidR="00C33B1A" w:rsidRPr="00B71C88" w:rsidTr="00C33B1A">
        <w:trPr>
          <w:trHeight w:val="920"/>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94,0</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60,5</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61,1</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86,0</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r>
      <w:tr w:rsidR="00C33B1A" w:rsidRPr="00B71C88" w:rsidTr="00C33B1A">
        <w:trPr>
          <w:trHeight w:val="310"/>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нервной системы</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1233,4</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1390,4</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1014,5</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835,6</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703,4</w:t>
            </w:r>
          </w:p>
        </w:tc>
      </w:tr>
      <w:tr w:rsidR="00C33B1A" w:rsidRPr="00B71C88" w:rsidTr="00C33B1A">
        <w:trPr>
          <w:trHeight w:val="385"/>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глаза и его придатков</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3535,8</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2817,1</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3190,3</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2875,4</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2801,4</w:t>
            </w:r>
          </w:p>
        </w:tc>
      </w:tr>
      <w:tr w:rsidR="00C33B1A" w:rsidRPr="00B71C88" w:rsidTr="00C33B1A">
        <w:trPr>
          <w:trHeight w:val="406"/>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1280,4</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1245,3</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1356,8</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884,7</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802,2</w:t>
            </w:r>
          </w:p>
        </w:tc>
      </w:tr>
      <w:tr w:rsidR="00C33B1A" w:rsidRPr="00B71C88" w:rsidTr="00C33B1A">
        <w:trPr>
          <w:trHeight w:val="283"/>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системы кровообращения</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2243,6</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2792,9</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2848,1</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3010,6</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2801,4</w:t>
            </w:r>
          </w:p>
        </w:tc>
      </w:tr>
      <w:tr w:rsidR="00C33B1A" w:rsidRPr="00B71C88" w:rsidTr="00C33B1A">
        <w:trPr>
          <w:trHeight w:val="310"/>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дыхания</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7600,1</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6480,5</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8397,5</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9597,0</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9663,1</w:t>
            </w:r>
          </w:p>
        </w:tc>
      </w:tr>
      <w:tr w:rsidR="00C33B1A" w:rsidRPr="00B71C88" w:rsidTr="00C33B1A">
        <w:trPr>
          <w:trHeight w:val="364"/>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пищеварения</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3112,9</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5017,5</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5109,4</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3969,0</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3850,4</w:t>
            </w:r>
          </w:p>
        </w:tc>
      </w:tr>
      <w:tr w:rsidR="00C33B1A" w:rsidRPr="00B71C88" w:rsidTr="00C33B1A">
        <w:trPr>
          <w:trHeight w:val="425"/>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кожи и подкожной клетки</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2278,9</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2514,8</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1723,5</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2519,0</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2443,5</w:t>
            </w:r>
          </w:p>
        </w:tc>
      </w:tr>
      <w:tr w:rsidR="00C33B1A" w:rsidRPr="00B71C88" w:rsidTr="00C33B1A">
        <w:trPr>
          <w:trHeight w:val="275"/>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костно-мышечной системы</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622,6</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592,4</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537,8</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909,3</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888,6</w:t>
            </w:r>
          </w:p>
        </w:tc>
      </w:tr>
      <w:tr w:rsidR="00C33B1A" w:rsidRPr="00B71C88" w:rsidTr="00C33B1A">
        <w:trPr>
          <w:trHeight w:val="408"/>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мочеполовой системы</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3829,4</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3977,8</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3874,8</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3194,9</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3085,3</w:t>
            </w:r>
          </w:p>
        </w:tc>
      </w:tr>
      <w:tr w:rsidR="00C33B1A" w:rsidRPr="00B71C88" w:rsidTr="00C33B1A">
        <w:trPr>
          <w:trHeight w:val="620"/>
        </w:trPr>
        <w:tc>
          <w:tcPr>
            <w:tcW w:w="3727" w:type="dxa"/>
            <w:tcBorders>
              <w:top w:val="nil"/>
              <w:left w:val="single" w:sz="4" w:space="0" w:color="auto"/>
              <w:right w:val="single" w:sz="4" w:space="0" w:color="auto"/>
            </w:tcBorders>
            <w:shd w:val="clear" w:color="auto" w:fill="FFFFFF" w:themeFill="background1"/>
            <w:vAlign w:val="center"/>
            <w:hideMark/>
          </w:tcPr>
          <w:p w:rsidR="00C33B1A" w:rsidRPr="00B71C88" w:rsidRDefault="00C33B1A" w:rsidP="00C33B1A">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095" w:type="dxa"/>
            <w:tcBorders>
              <w:top w:val="nil"/>
              <w:left w:val="nil"/>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1245,2</w:t>
            </w:r>
          </w:p>
        </w:tc>
        <w:tc>
          <w:tcPr>
            <w:tcW w:w="1095" w:type="dxa"/>
            <w:tcBorders>
              <w:top w:val="nil"/>
              <w:left w:val="nil"/>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2502,7</w:t>
            </w:r>
          </w:p>
        </w:tc>
        <w:tc>
          <w:tcPr>
            <w:tcW w:w="1095" w:type="dxa"/>
            <w:tcBorders>
              <w:top w:val="nil"/>
              <w:left w:val="nil"/>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1662,4</w:t>
            </w:r>
          </w:p>
        </w:tc>
        <w:tc>
          <w:tcPr>
            <w:tcW w:w="996" w:type="dxa"/>
            <w:tcBorders>
              <w:top w:val="nil"/>
              <w:left w:val="nil"/>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1130,5</w:t>
            </w:r>
          </w:p>
        </w:tc>
        <w:tc>
          <w:tcPr>
            <w:tcW w:w="1291" w:type="dxa"/>
            <w:tcBorders>
              <w:top w:val="nil"/>
              <w:left w:val="nil"/>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1135,4</w:t>
            </w:r>
          </w:p>
        </w:tc>
      </w:tr>
      <w:tr w:rsidR="00C33B1A" w:rsidRPr="00B71C88" w:rsidTr="00C33B1A">
        <w:trPr>
          <w:trHeight w:val="620"/>
        </w:trPr>
        <w:tc>
          <w:tcPr>
            <w:tcW w:w="9299" w:type="dxa"/>
            <w:gridSpan w:val="6"/>
            <w:tcBorders>
              <w:top w:val="nil"/>
              <w:bottom w:val="single" w:sz="4" w:space="0" w:color="auto"/>
            </w:tcBorders>
            <w:shd w:val="clear" w:color="auto" w:fill="FFFFFF" w:themeFill="background1"/>
            <w:vAlign w:val="center"/>
          </w:tcPr>
          <w:p w:rsidR="00C33B1A" w:rsidRPr="00B71C88" w:rsidRDefault="00C33B1A" w:rsidP="00C33B1A">
            <w:pPr>
              <w:shd w:val="clear" w:color="auto" w:fill="FFFFFF" w:themeFill="background1"/>
              <w:spacing w:after="0" w:line="240" w:lineRule="auto"/>
              <w:rPr>
                <w:rFonts w:eastAsia="Times New Roman"/>
                <w:color w:val="auto"/>
              </w:rPr>
            </w:pPr>
            <w:r w:rsidRPr="00673339">
              <w:rPr>
                <w:rFonts w:eastAsia="Times New Roman"/>
                <w:color w:val="auto"/>
              </w:rPr>
              <w:lastRenderedPageBreak/>
              <w:t>Продолжение таблицы Д.1</w:t>
            </w:r>
          </w:p>
        </w:tc>
      </w:tr>
      <w:tr w:rsidR="00C33B1A" w:rsidRPr="00B71C88" w:rsidTr="00C33B1A">
        <w:trPr>
          <w:trHeight w:val="620"/>
        </w:trPr>
        <w:tc>
          <w:tcPr>
            <w:tcW w:w="37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33B1A" w:rsidRPr="00B71C88" w:rsidRDefault="00C33B1A" w:rsidP="00C33B1A">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095" w:type="dxa"/>
            <w:tcBorders>
              <w:top w:val="single" w:sz="4" w:space="0" w:color="auto"/>
              <w:left w:val="nil"/>
              <w:bottom w:val="single" w:sz="4" w:space="0" w:color="auto"/>
              <w:right w:val="single" w:sz="4" w:space="0" w:color="auto"/>
            </w:tcBorders>
            <w:shd w:val="clear" w:color="auto" w:fill="FFFFFF" w:themeFill="background1"/>
            <w:vAlign w:val="center"/>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23,5</w:t>
            </w:r>
          </w:p>
        </w:tc>
        <w:tc>
          <w:tcPr>
            <w:tcW w:w="1095" w:type="dxa"/>
            <w:tcBorders>
              <w:top w:val="single" w:sz="4" w:space="0" w:color="auto"/>
              <w:left w:val="nil"/>
              <w:bottom w:val="single" w:sz="4" w:space="0" w:color="auto"/>
              <w:right w:val="single" w:sz="4" w:space="0" w:color="auto"/>
            </w:tcBorders>
            <w:shd w:val="clear" w:color="auto" w:fill="FFFFFF" w:themeFill="background1"/>
            <w:vAlign w:val="center"/>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095" w:type="dxa"/>
            <w:tcBorders>
              <w:top w:val="single" w:sz="4" w:space="0" w:color="auto"/>
              <w:left w:val="nil"/>
              <w:bottom w:val="single" w:sz="4" w:space="0" w:color="auto"/>
              <w:right w:val="single" w:sz="4" w:space="0" w:color="auto"/>
            </w:tcBorders>
            <w:shd w:val="clear" w:color="auto" w:fill="FFFFFF" w:themeFill="background1"/>
            <w:vAlign w:val="center"/>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12,2</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24,6</w:t>
            </w:r>
          </w:p>
        </w:tc>
        <w:tc>
          <w:tcPr>
            <w:tcW w:w="1291" w:type="dxa"/>
            <w:tcBorders>
              <w:top w:val="single" w:sz="4" w:space="0" w:color="auto"/>
              <w:left w:val="nil"/>
              <w:bottom w:val="single" w:sz="4" w:space="0" w:color="auto"/>
              <w:right w:val="single" w:sz="4" w:space="0" w:color="auto"/>
            </w:tcBorders>
            <w:shd w:val="clear" w:color="auto" w:fill="FFFFFF" w:themeFill="background1"/>
            <w:vAlign w:val="center"/>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12,3</w:t>
            </w:r>
          </w:p>
        </w:tc>
      </w:tr>
      <w:tr w:rsidR="00C33B1A" w:rsidRPr="00B71C88" w:rsidTr="00C33B1A">
        <w:trPr>
          <w:trHeight w:val="620"/>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1421,4</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1245,3</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574,5</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688,1</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715,8</w:t>
            </w:r>
          </w:p>
        </w:tc>
      </w:tr>
      <w:tr w:rsidR="00C33B1A" w:rsidRPr="00B71C88" w:rsidTr="00A81C14">
        <w:trPr>
          <w:trHeight w:val="630"/>
        </w:trPr>
        <w:tc>
          <w:tcPr>
            <w:tcW w:w="9299" w:type="dxa"/>
            <w:gridSpan w:val="6"/>
            <w:tcBorders>
              <w:top w:val="nil"/>
              <w:left w:val="nil"/>
              <w:bottom w:val="single" w:sz="4" w:space="0" w:color="auto"/>
            </w:tcBorders>
            <w:vAlign w:val="bottom"/>
          </w:tcPr>
          <w:p w:rsidR="00C33B1A" w:rsidRPr="00B71C88" w:rsidRDefault="00C33B1A" w:rsidP="00C33B1A">
            <w:pPr>
              <w:shd w:val="clear" w:color="auto" w:fill="FFFFFF" w:themeFill="background1"/>
              <w:spacing w:after="0" w:line="240" w:lineRule="auto"/>
              <w:jc w:val="center"/>
              <w:rPr>
                <w:rFonts w:eastAsia="Times New Roman"/>
                <w:bCs/>
                <w:color w:val="auto"/>
              </w:rPr>
            </w:pPr>
            <w:r w:rsidRPr="00B71C88">
              <w:rPr>
                <w:rFonts w:eastAsia="Times New Roman"/>
                <w:bCs/>
                <w:color w:val="auto"/>
              </w:rPr>
              <w:t>Первичная заболеваемость среди взрослого мужского населения</w:t>
            </w:r>
          </w:p>
          <w:p w:rsidR="00C33B1A" w:rsidRPr="00B71C88" w:rsidRDefault="00C33B1A" w:rsidP="00C33B1A">
            <w:pPr>
              <w:jc w:val="center"/>
              <w:rPr>
                <w:rFonts w:eastAsia="Times New Roman"/>
                <w:bCs/>
                <w:color w:val="auto"/>
              </w:rPr>
            </w:pPr>
            <w:proofErr w:type="spellStart"/>
            <w:r w:rsidRPr="00B71C88">
              <w:rPr>
                <w:rFonts w:eastAsia="Times New Roman"/>
                <w:bCs/>
                <w:color w:val="auto"/>
              </w:rPr>
              <w:t>Иргизского</w:t>
            </w:r>
            <w:proofErr w:type="spellEnd"/>
            <w:r w:rsidRPr="00B71C88">
              <w:rPr>
                <w:rFonts w:eastAsia="Times New Roman"/>
                <w:bCs/>
                <w:color w:val="auto"/>
              </w:rPr>
              <w:t xml:space="preserve"> района Актюбинской области (на 100 000 населения)</w:t>
            </w:r>
          </w:p>
        </w:tc>
      </w:tr>
      <w:tr w:rsidR="00C33B1A" w:rsidRPr="00B71C88" w:rsidTr="00C33B1A">
        <w:trPr>
          <w:trHeight w:val="409"/>
        </w:trPr>
        <w:tc>
          <w:tcPr>
            <w:tcW w:w="3727" w:type="dxa"/>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Наименование класса</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2015</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2016</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2017</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2018</w:t>
            </w:r>
          </w:p>
        </w:tc>
        <w:tc>
          <w:tcPr>
            <w:tcW w:w="1291" w:type="dxa"/>
            <w:tcBorders>
              <w:top w:val="single" w:sz="4" w:space="0" w:color="auto"/>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2019</w:t>
            </w:r>
          </w:p>
        </w:tc>
      </w:tr>
      <w:tr w:rsidR="00C33B1A" w:rsidRPr="00B71C88" w:rsidTr="00C33B1A">
        <w:trPr>
          <w:trHeight w:val="409"/>
        </w:trPr>
        <w:tc>
          <w:tcPr>
            <w:tcW w:w="3727" w:type="dxa"/>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Всего взрослые</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bCs/>
                <w:color w:val="auto"/>
              </w:rPr>
            </w:pPr>
            <w:r w:rsidRPr="00B71C88">
              <w:rPr>
                <w:rFonts w:eastAsia="Times New Roman"/>
                <w:bCs/>
                <w:color w:val="auto"/>
              </w:rPr>
              <w:t>4078</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bCs/>
                <w:color w:val="auto"/>
              </w:rPr>
            </w:pPr>
            <w:r w:rsidRPr="00B71C88">
              <w:rPr>
                <w:rFonts w:eastAsia="Times New Roman"/>
                <w:bCs/>
                <w:color w:val="auto"/>
              </w:rPr>
              <w:t>4228</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bCs/>
                <w:color w:val="auto"/>
              </w:rPr>
            </w:pPr>
            <w:r w:rsidRPr="00B71C88">
              <w:rPr>
                <w:rFonts w:eastAsia="Times New Roman"/>
                <w:bCs/>
                <w:color w:val="auto"/>
              </w:rPr>
              <w:t>4139</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bCs/>
                <w:color w:val="auto"/>
              </w:rPr>
            </w:pPr>
            <w:r w:rsidRPr="00B71C88">
              <w:rPr>
                <w:rFonts w:eastAsia="Times New Roman"/>
                <w:bCs/>
                <w:color w:val="auto"/>
              </w:rPr>
              <w:t>4105</w:t>
            </w:r>
          </w:p>
        </w:tc>
        <w:tc>
          <w:tcPr>
            <w:tcW w:w="1291" w:type="dxa"/>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jc w:val="center"/>
              <w:rPr>
                <w:rFonts w:eastAsia="Times New Roman"/>
                <w:bCs/>
                <w:color w:val="auto"/>
              </w:rPr>
            </w:pPr>
            <w:r w:rsidRPr="00B71C88">
              <w:rPr>
                <w:rFonts w:eastAsia="Times New Roman"/>
                <w:bCs/>
                <w:color w:val="auto"/>
              </w:rPr>
              <w:t>4111</w:t>
            </w:r>
          </w:p>
        </w:tc>
      </w:tr>
      <w:tr w:rsidR="00C33B1A" w:rsidRPr="00B71C88" w:rsidTr="00C33B1A">
        <w:trPr>
          <w:trHeight w:val="347"/>
        </w:trPr>
        <w:tc>
          <w:tcPr>
            <w:tcW w:w="3727" w:type="dxa"/>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Общая заболеваемость</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25233,0</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28689,7</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28171,1</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26821,0</w:t>
            </w:r>
          </w:p>
        </w:tc>
        <w:tc>
          <w:tcPr>
            <w:tcW w:w="1291" w:type="dxa"/>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26465,6</w:t>
            </w:r>
          </w:p>
        </w:tc>
      </w:tr>
      <w:tr w:rsidR="00C33B1A" w:rsidRPr="00B71C88" w:rsidTr="00C33B1A">
        <w:trPr>
          <w:trHeight w:val="310"/>
        </w:trPr>
        <w:tc>
          <w:tcPr>
            <w:tcW w:w="3727" w:type="dxa"/>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367,8</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449,4</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434,9</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462,9</w:t>
            </w:r>
          </w:p>
        </w:tc>
        <w:tc>
          <w:tcPr>
            <w:tcW w:w="1291" w:type="dxa"/>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462,2</w:t>
            </w:r>
          </w:p>
        </w:tc>
      </w:tr>
      <w:tr w:rsidR="00C33B1A" w:rsidRPr="00B71C88" w:rsidTr="00C33B1A">
        <w:trPr>
          <w:trHeight w:val="310"/>
        </w:trPr>
        <w:tc>
          <w:tcPr>
            <w:tcW w:w="3727" w:type="dxa"/>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Новообразования</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245,2</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165,6</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169,1</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268,0</w:t>
            </w:r>
          </w:p>
        </w:tc>
        <w:tc>
          <w:tcPr>
            <w:tcW w:w="1291" w:type="dxa"/>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267,6</w:t>
            </w:r>
          </w:p>
        </w:tc>
      </w:tr>
      <w:tr w:rsidR="00C33B1A" w:rsidRPr="00B71C88" w:rsidTr="00C33B1A">
        <w:trPr>
          <w:trHeight w:val="930"/>
        </w:trPr>
        <w:tc>
          <w:tcPr>
            <w:tcW w:w="3727" w:type="dxa"/>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 xml:space="preserve">Болезни крови, кроветворных органов и иммунной системы </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1177,0</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1371,8</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2102,0</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2630,9</w:t>
            </w:r>
          </w:p>
        </w:tc>
        <w:tc>
          <w:tcPr>
            <w:tcW w:w="1291" w:type="dxa"/>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2602,8</w:t>
            </w:r>
          </w:p>
        </w:tc>
      </w:tr>
      <w:tr w:rsidR="00C33B1A" w:rsidRPr="00B71C88" w:rsidTr="00C33B1A">
        <w:trPr>
          <w:trHeight w:val="555"/>
        </w:trPr>
        <w:tc>
          <w:tcPr>
            <w:tcW w:w="3727" w:type="dxa"/>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269,7</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614,9</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386,6</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170,5</w:t>
            </w:r>
          </w:p>
        </w:tc>
        <w:tc>
          <w:tcPr>
            <w:tcW w:w="1291" w:type="dxa"/>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145,9</w:t>
            </w:r>
          </w:p>
        </w:tc>
      </w:tr>
      <w:tr w:rsidR="00C33B1A" w:rsidRPr="00B71C88" w:rsidTr="00C33B1A">
        <w:trPr>
          <w:trHeight w:val="620"/>
        </w:trPr>
        <w:tc>
          <w:tcPr>
            <w:tcW w:w="3727" w:type="dxa"/>
            <w:tcBorders>
              <w:top w:val="nil"/>
              <w:left w:val="single" w:sz="4" w:space="0" w:color="auto"/>
              <w:bottom w:val="single" w:sz="4" w:space="0" w:color="auto"/>
              <w:right w:val="single" w:sz="4" w:space="0" w:color="auto"/>
            </w:tcBorders>
            <w:vAlign w:val="center"/>
            <w:hideMark/>
          </w:tcPr>
          <w:p w:rsidR="00C33B1A" w:rsidRPr="00B71C88" w:rsidRDefault="00C33B1A" w:rsidP="00C33B1A">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49,0</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189,2</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243,6</w:t>
            </w:r>
          </w:p>
        </w:tc>
        <w:tc>
          <w:tcPr>
            <w:tcW w:w="1291" w:type="dxa"/>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510,8</w:t>
            </w:r>
          </w:p>
        </w:tc>
      </w:tr>
      <w:tr w:rsidR="00C33B1A" w:rsidRPr="00B71C88" w:rsidTr="00C33B1A">
        <w:trPr>
          <w:trHeight w:val="927"/>
        </w:trPr>
        <w:tc>
          <w:tcPr>
            <w:tcW w:w="3727" w:type="dxa"/>
            <w:tcBorders>
              <w:top w:val="nil"/>
              <w:left w:val="single" w:sz="4" w:space="0" w:color="auto"/>
              <w:bottom w:val="single" w:sz="4" w:space="0" w:color="auto"/>
              <w:right w:val="single" w:sz="4" w:space="0" w:color="auto"/>
            </w:tcBorders>
            <w:vAlign w:val="center"/>
            <w:hideMark/>
          </w:tcPr>
          <w:p w:rsidR="00C33B1A" w:rsidRPr="00B71C88" w:rsidRDefault="00C33B1A" w:rsidP="00C33B1A">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171,7</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118,3</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120,8</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170,5</w:t>
            </w:r>
          </w:p>
        </w:tc>
        <w:tc>
          <w:tcPr>
            <w:tcW w:w="1291" w:type="dxa"/>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r>
      <w:tr w:rsidR="00C33B1A" w:rsidRPr="00B71C88" w:rsidTr="00C33B1A">
        <w:trPr>
          <w:trHeight w:val="310"/>
        </w:trPr>
        <w:tc>
          <w:tcPr>
            <w:tcW w:w="3727" w:type="dxa"/>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нервной системы</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1177,0</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1111,6</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1014,7</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560,3</w:t>
            </w:r>
          </w:p>
        </w:tc>
        <w:tc>
          <w:tcPr>
            <w:tcW w:w="1291" w:type="dxa"/>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486,5</w:t>
            </w:r>
          </w:p>
        </w:tc>
      </w:tr>
      <w:tr w:rsidR="00C33B1A" w:rsidRPr="00B71C88" w:rsidTr="00C33B1A">
        <w:trPr>
          <w:trHeight w:val="250"/>
        </w:trPr>
        <w:tc>
          <w:tcPr>
            <w:tcW w:w="3727" w:type="dxa"/>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глаза и его придатков</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3187,8</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3524,1</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2899,3</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2557,9</w:t>
            </w:r>
          </w:p>
        </w:tc>
        <w:tc>
          <w:tcPr>
            <w:tcW w:w="1291" w:type="dxa"/>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2505,5</w:t>
            </w:r>
          </w:p>
        </w:tc>
      </w:tr>
      <w:tr w:rsidR="00C33B1A" w:rsidRPr="00B71C88" w:rsidTr="00C33B1A">
        <w:trPr>
          <w:trHeight w:val="381"/>
        </w:trPr>
        <w:tc>
          <w:tcPr>
            <w:tcW w:w="3727" w:type="dxa"/>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1226,1</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1040,7</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1304,7</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682,1</w:t>
            </w:r>
          </w:p>
        </w:tc>
        <w:tc>
          <w:tcPr>
            <w:tcW w:w="1291" w:type="dxa"/>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632,4</w:t>
            </w:r>
          </w:p>
        </w:tc>
      </w:tr>
      <w:tr w:rsidR="00C33B1A" w:rsidRPr="00B71C88" w:rsidTr="00C33B1A">
        <w:trPr>
          <w:trHeight w:val="415"/>
        </w:trPr>
        <w:tc>
          <w:tcPr>
            <w:tcW w:w="3727" w:type="dxa"/>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системы кровообращения</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1863,7</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2341,5</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2899,3</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2557,9</w:t>
            </w:r>
          </w:p>
        </w:tc>
        <w:tc>
          <w:tcPr>
            <w:tcW w:w="1291" w:type="dxa"/>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4913,6</w:t>
            </w:r>
          </w:p>
        </w:tc>
      </w:tr>
      <w:tr w:rsidR="00C33B1A" w:rsidRPr="00B71C88" w:rsidTr="00C33B1A">
        <w:trPr>
          <w:trHeight w:val="310"/>
        </w:trPr>
        <w:tc>
          <w:tcPr>
            <w:tcW w:w="3727" w:type="dxa"/>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дыхания</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6351,2</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5700,1</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7344,8</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7405,6</w:t>
            </w:r>
          </w:p>
        </w:tc>
        <w:tc>
          <w:tcPr>
            <w:tcW w:w="1291" w:type="dxa"/>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7443,4</w:t>
            </w:r>
          </w:p>
        </w:tc>
      </w:tr>
      <w:tr w:rsidR="00C33B1A" w:rsidRPr="00B71C88" w:rsidTr="00C33B1A">
        <w:trPr>
          <w:trHeight w:val="383"/>
        </w:trPr>
        <w:tc>
          <w:tcPr>
            <w:tcW w:w="3727" w:type="dxa"/>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пищеварения</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2795,5</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4966,9</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3914,0</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3264,3</w:t>
            </w:r>
          </w:p>
        </w:tc>
        <w:tc>
          <w:tcPr>
            <w:tcW w:w="1291" w:type="dxa"/>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3259,5</w:t>
            </w:r>
          </w:p>
        </w:tc>
      </w:tr>
      <w:tr w:rsidR="00C33B1A" w:rsidRPr="00B71C88" w:rsidTr="00C33B1A">
        <w:trPr>
          <w:trHeight w:val="275"/>
        </w:trPr>
        <w:tc>
          <w:tcPr>
            <w:tcW w:w="3727" w:type="dxa"/>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кожи и подкожной клетки</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2108,9</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2696,3</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1449,6</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2314,3</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2286,5</w:t>
            </w:r>
          </w:p>
        </w:tc>
      </w:tr>
      <w:tr w:rsidR="00C33B1A" w:rsidRPr="00B71C88" w:rsidTr="00C33B1A">
        <w:trPr>
          <w:trHeight w:val="422"/>
        </w:trPr>
        <w:tc>
          <w:tcPr>
            <w:tcW w:w="3727" w:type="dxa"/>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костно-мышечной системы</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515,0</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449,4</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652,3</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950,1</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900,0</w:t>
            </w:r>
          </w:p>
        </w:tc>
      </w:tr>
      <w:tr w:rsidR="00C33B1A" w:rsidRPr="00B71C88" w:rsidTr="00C33B1A">
        <w:trPr>
          <w:trHeight w:val="413"/>
        </w:trPr>
        <w:tc>
          <w:tcPr>
            <w:tcW w:w="3727" w:type="dxa"/>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мочеполовой системы</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2059,8</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2388,8</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2826,8</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1680,9</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1629,8</w:t>
            </w:r>
          </w:p>
        </w:tc>
      </w:tr>
      <w:tr w:rsidR="00C33B1A" w:rsidRPr="00B71C88" w:rsidTr="00C33B1A">
        <w:trPr>
          <w:trHeight w:val="620"/>
        </w:trPr>
        <w:tc>
          <w:tcPr>
            <w:tcW w:w="3727" w:type="dxa"/>
            <w:tcBorders>
              <w:top w:val="nil"/>
              <w:left w:val="single" w:sz="4" w:space="0" w:color="auto"/>
              <w:bottom w:val="single" w:sz="4" w:space="0" w:color="auto"/>
              <w:right w:val="single" w:sz="4" w:space="0" w:color="auto"/>
            </w:tcBorders>
            <w:vAlign w:val="center"/>
            <w:hideMark/>
          </w:tcPr>
          <w:p w:rsidR="00C33B1A" w:rsidRPr="00B71C88" w:rsidRDefault="00C33B1A" w:rsidP="00C33B1A">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r>
      <w:tr w:rsidR="00C33B1A" w:rsidRPr="00B71C88" w:rsidTr="00C33B1A">
        <w:trPr>
          <w:trHeight w:val="620"/>
        </w:trPr>
        <w:tc>
          <w:tcPr>
            <w:tcW w:w="3727" w:type="dxa"/>
            <w:tcBorders>
              <w:top w:val="nil"/>
              <w:left w:val="single" w:sz="4" w:space="0" w:color="auto"/>
              <w:bottom w:val="single" w:sz="4" w:space="0" w:color="auto"/>
              <w:right w:val="single" w:sz="4" w:space="0" w:color="auto"/>
            </w:tcBorders>
            <w:vAlign w:val="center"/>
            <w:hideMark/>
          </w:tcPr>
          <w:p w:rsidR="00C33B1A" w:rsidRPr="00B71C88" w:rsidRDefault="00C33B1A" w:rsidP="00C33B1A">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49,0</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24,2</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48,7</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24,3</w:t>
            </w:r>
          </w:p>
        </w:tc>
      </w:tr>
      <w:tr w:rsidR="00C33B1A" w:rsidRPr="00B71C88" w:rsidTr="00C33B1A">
        <w:trPr>
          <w:trHeight w:val="620"/>
        </w:trPr>
        <w:tc>
          <w:tcPr>
            <w:tcW w:w="3727" w:type="dxa"/>
            <w:tcBorders>
              <w:top w:val="nil"/>
              <w:left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095" w:type="dxa"/>
            <w:tcBorders>
              <w:top w:val="nil"/>
              <w:left w:val="nil"/>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1495,8</w:t>
            </w:r>
          </w:p>
        </w:tc>
        <w:tc>
          <w:tcPr>
            <w:tcW w:w="1095" w:type="dxa"/>
            <w:tcBorders>
              <w:top w:val="nil"/>
              <w:left w:val="nil"/>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1490,1</w:t>
            </w:r>
          </w:p>
        </w:tc>
        <w:tc>
          <w:tcPr>
            <w:tcW w:w="1095" w:type="dxa"/>
            <w:tcBorders>
              <w:top w:val="nil"/>
              <w:left w:val="nil"/>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579,9</w:t>
            </w:r>
          </w:p>
        </w:tc>
        <w:tc>
          <w:tcPr>
            <w:tcW w:w="996" w:type="dxa"/>
            <w:tcBorders>
              <w:top w:val="nil"/>
              <w:left w:val="nil"/>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803,9</w:t>
            </w:r>
          </w:p>
        </w:tc>
        <w:tc>
          <w:tcPr>
            <w:tcW w:w="1291" w:type="dxa"/>
            <w:tcBorders>
              <w:top w:val="nil"/>
              <w:left w:val="nil"/>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802,7</w:t>
            </w:r>
          </w:p>
        </w:tc>
      </w:tr>
      <w:tr w:rsidR="00C33B1A" w:rsidRPr="00B71C88" w:rsidTr="00C33B1A">
        <w:trPr>
          <w:trHeight w:val="928"/>
        </w:trPr>
        <w:tc>
          <w:tcPr>
            <w:tcW w:w="9299" w:type="dxa"/>
            <w:gridSpan w:val="6"/>
            <w:tcBorders>
              <w:top w:val="nil"/>
              <w:bottom w:val="single" w:sz="4" w:space="0" w:color="auto"/>
            </w:tcBorders>
            <w:vAlign w:val="center"/>
          </w:tcPr>
          <w:p w:rsidR="00C33B1A" w:rsidRPr="00B71C88" w:rsidRDefault="00C33B1A" w:rsidP="00C33B1A">
            <w:pPr>
              <w:shd w:val="clear" w:color="auto" w:fill="FFFFFF" w:themeFill="background1"/>
              <w:spacing w:after="0" w:line="240" w:lineRule="auto"/>
              <w:rPr>
                <w:rFonts w:eastAsia="Times New Roman"/>
                <w:color w:val="auto"/>
              </w:rPr>
            </w:pPr>
            <w:r w:rsidRPr="00673339">
              <w:rPr>
                <w:rFonts w:eastAsia="Times New Roman"/>
                <w:color w:val="auto"/>
              </w:rPr>
              <w:lastRenderedPageBreak/>
              <w:t>Продолжение таблицы Д.1</w:t>
            </w:r>
          </w:p>
        </w:tc>
      </w:tr>
      <w:tr w:rsidR="00C33B1A" w:rsidRPr="00B71C88" w:rsidTr="00C33B1A">
        <w:trPr>
          <w:trHeight w:val="928"/>
        </w:trPr>
        <w:tc>
          <w:tcPr>
            <w:tcW w:w="3727" w:type="dxa"/>
            <w:tcBorders>
              <w:top w:val="single" w:sz="4" w:space="0" w:color="auto"/>
              <w:left w:val="single" w:sz="4" w:space="0" w:color="auto"/>
              <w:bottom w:val="single" w:sz="4" w:space="0" w:color="auto"/>
              <w:right w:val="single" w:sz="4" w:space="0" w:color="auto"/>
            </w:tcBorders>
            <w:vAlign w:val="center"/>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Последствия травм, отравлений и других воздействующих внешних причин</w:t>
            </w:r>
          </w:p>
        </w:tc>
        <w:tc>
          <w:tcPr>
            <w:tcW w:w="1095" w:type="dxa"/>
            <w:tcBorders>
              <w:top w:val="single" w:sz="4" w:space="0" w:color="auto"/>
              <w:left w:val="nil"/>
              <w:bottom w:val="single" w:sz="4" w:space="0" w:color="auto"/>
              <w:right w:val="single" w:sz="4" w:space="0" w:color="auto"/>
            </w:tcBorders>
            <w:shd w:val="clear" w:color="auto" w:fill="FFFFFF" w:themeFill="background1"/>
            <w:vAlign w:val="center"/>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095" w:type="dxa"/>
            <w:tcBorders>
              <w:top w:val="single" w:sz="4" w:space="0" w:color="auto"/>
              <w:left w:val="nil"/>
              <w:bottom w:val="single" w:sz="4" w:space="0" w:color="auto"/>
              <w:right w:val="single" w:sz="4" w:space="0" w:color="auto"/>
            </w:tcBorders>
            <w:shd w:val="clear" w:color="auto" w:fill="FFFFFF" w:themeFill="background1"/>
            <w:vAlign w:val="center"/>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095" w:type="dxa"/>
            <w:tcBorders>
              <w:top w:val="single" w:sz="4" w:space="0" w:color="auto"/>
              <w:left w:val="nil"/>
              <w:bottom w:val="single" w:sz="4" w:space="0" w:color="auto"/>
              <w:right w:val="single" w:sz="4" w:space="0" w:color="auto"/>
            </w:tcBorders>
            <w:shd w:val="clear" w:color="auto" w:fill="FFFFFF" w:themeFill="background1"/>
            <w:vAlign w:val="center"/>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291" w:type="dxa"/>
            <w:tcBorders>
              <w:top w:val="single" w:sz="4" w:space="0" w:color="auto"/>
              <w:left w:val="nil"/>
              <w:bottom w:val="single" w:sz="4" w:space="0" w:color="auto"/>
              <w:right w:val="single" w:sz="4" w:space="0" w:color="auto"/>
            </w:tcBorders>
            <w:shd w:val="clear" w:color="auto" w:fill="FFFFFF" w:themeFill="background1"/>
            <w:vAlign w:val="center"/>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r>
      <w:tr w:rsidR="00C33B1A" w:rsidRPr="00B71C88" w:rsidTr="00A81C14">
        <w:trPr>
          <w:trHeight w:val="310"/>
        </w:trPr>
        <w:tc>
          <w:tcPr>
            <w:tcW w:w="9299" w:type="dxa"/>
            <w:gridSpan w:val="6"/>
            <w:tcBorders>
              <w:top w:val="nil"/>
              <w:left w:val="single" w:sz="4" w:space="0" w:color="auto"/>
              <w:bottom w:val="single" w:sz="4" w:space="0" w:color="auto"/>
              <w:right w:val="single" w:sz="4" w:space="0" w:color="auto"/>
            </w:tcBorders>
            <w:shd w:val="clear" w:color="auto" w:fill="FFFFFF" w:themeFill="background1"/>
            <w:vAlign w:val="center"/>
          </w:tcPr>
          <w:p w:rsidR="00C33B1A" w:rsidRPr="00B71C88" w:rsidRDefault="00C33B1A" w:rsidP="00C33B1A">
            <w:pPr>
              <w:shd w:val="clear" w:color="auto" w:fill="FFFFFF" w:themeFill="background1"/>
              <w:spacing w:after="0" w:line="240" w:lineRule="auto"/>
              <w:jc w:val="center"/>
              <w:rPr>
                <w:rFonts w:eastAsia="Times New Roman"/>
                <w:bCs/>
                <w:color w:val="auto"/>
              </w:rPr>
            </w:pPr>
            <w:r w:rsidRPr="00B71C88">
              <w:rPr>
                <w:rFonts w:eastAsia="Times New Roman"/>
                <w:bCs/>
                <w:color w:val="auto"/>
              </w:rPr>
              <w:t xml:space="preserve">Первичная заболеваемость среди взрослого женского населения </w:t>
            </w:r>
          </w:p>
          <w:p w:rsidR="00C33B1A" w:rsidRPr="00B71C88" w:rsidRDefault="00C33B1A" w:rsidP="00C33B1A">
            <w:pPr>
              <w:shd w:val="clear" w:color="auto" w:fill="FFFFFF" w:themeFill="background1"/>
              <w:spacing w:after="0" w:line="240" w:lineRule="auto"/>
              <w:jc w:val="center"/>
              <w:rPr>
                <w:rFonts w:eastAsia="Times New Roman"/>
                <w:bCs/>
                <w:color w:val="auto"/>
              </w:rPr>
            </w:pPr>
            <w:proofErr w:type="spellStart"/>
            <w:r w:rsidRPr="00B71C88">
              <w:rPr>
                <w:rFonts w:eastAsia="Times New Roman"/>
                <w:bCs/>
                <w:color w:val="auto"/>
              </w:rPr>
              <w:t>Иргизского</w:t>
            </w:r>
            <w:proofErr w:type="spellEnd"/>
            <w:r w:rsidRPr="00B71C88">
              <w:rPr>
                <w:rFonts w:eastAsia="Times New Roman"/>
                <w:bCs/>
                <w:color w:val="auto"/>
              </w:rPr>
              <w:t xml:space="preserve"> района Актюбинской области (на 100 000 населения)</w:t>
            </w:r>
          </w:p>
        </w:tc>
      </w:tr>
      <w:tr w:rsidR="00C33B1A" w:rsidRPr="00B71C88" w:rsidTr="00C33B1A">
        <w:trPr>
          <w:trHeight w:val="310"/>
        </w:trPr>
        <w:tc>
          <w:tcPr>
            <w:tcW w:w="3727" w:type="dxa"/>
            <w:tcBorders>
              <w:top w:val="nil"/>
              <w:left w:val="single" w:sz="4" w:space="0" w:color="auto"/>
              <w:bottom w:val="single" w:sz="4" w:space="0" w:color="auto"/>
              <w:right w:val="single" w:sz="4" w:space="0" w:color="auto"/>
            </w:tcBorders>
            <w:shd w:val="clear" w:color="auto" w:fill="FFFFFF" w:themeFill="background1"/>
            <w:vAlign w:val="center"/>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Наименование класса</w:t>
            </w:r>
          </w:p>
        </w:tc>
        <w:tc>
          <w:tcPr>
            <w:tcW w:w="1095" w:type="dxa"/>
            <w:tcBorders>
              <w:top w:val="nil"/>
              <w:left w:val="nil"/>
              <w:bottom w:val="single" w:sz="4" w:space="0" w:color="auto"/>
              <w:right w:val="single" w:sz="4" w:space="0" w:color="auto"/>
            </w:tcBorders>
            <w:shd w:val="clear" w:color="auto" w:fill="FFFFFF" w:themeFill="background1"/>
            <w:vAlign w:val="center"/>
          </w:tcPr>
          <w:p w:rsidR="00C33B1A" w:rsidRPr="00B71C88" w:rsidRDefault="00C33B1A" w:rsidP="00C33B1A">
            <w:pPr>
              <w:shd w:val="clear" w:color="auto" w:fill="FFFFFF" w:themeFill="background1"/>
              <w:spacing w:after="0" w:line="240" w:lineRule="auto"/>
              <w:jc w:val="center"/>
              <w:rPr>
                <w:rFonts w:eastAsia="Times New Roman"/>
                <w:bCs/>
                <w:color w:val="auto"/>
              </w:rPr>
            </w:pPr>
            <w:r w:rsidRPr="00B71C88">
              <w:rPr>
                <w:rFonts w:eastAsia="Times New Roman"/>
                <w:bCs/>
                <w:color w:val="auto"/>
              </w:rPr>
              <w:t>2015</w:t>
            </w:r>
          </w:p>
        </w:tc>
        <w:tc>
          <w:tcPr>
            <w:tcW w:w="1095" w:type="dxa"/>
            <w:tcBorders>
              <w:top w:val="nil"/>
              <w:left w:val="nil"/>
              <w:bottom w:val="single" w:sz="4" w:space="0" w:color="auto"/>
              <w:right w:val="single" w:sz="4" w:space="0" w:color="auto"/>
            </w:tcBorders>
            <w:shd w:val="clear" w:color="auto" w:fill="FFFFFF" w:themeFill="background1"/>
            <w:vAlign w:val="center"/>
          </w:tcPr>
          <w:p w:rsidR="00C33B1A" w:rsidRPr="00B71C88" w:rsidRDefault="00C33B1A" w:rsidP="00C33B1A">
            <w:pPr>
              <w:shd w:val="clear" w:color="auto" w:fill="FFFFFF" w:themeFill="background1"/>
              <w:spacing w:after="0" w:line="240" w:lineRule="auto"/>
              <w:jc w:val="center"/>
              <w:rPr>
                <w:rFonts w:eastAsia="Times New Roman"/>
                <w:bCs/>
                <w:color w:val="auto"/>
              </w:rPr>
            </w:pPr>
            <w:r w:rsidRPr="00B71C88">
              <w:rPr>
                <w:rFonts w:eastAsia="Times New Roman"/>
                <w:bCs/>
                <w:color w:val="auto"/>
              </w:rPr>
              <w:t>2016</w:t>
            </w:r>
          </w:p>
        </w:tc>
        <w:tc>
          <w:tcPr>
            <w:tcW w:w="1095" w:type="dxa"/>
            <w:tcBorders>
              <w:top w:val="nil"/>
              <w:left w:val="nil"/>
              <w:bottom w:val="single" w:sz="4" w:space="0" w:color="auto"/>
              <w:right w:val="single" w:sz="4" w:space="0" w:color="auto"/>
            </w:tcBorders>
            <w:shd w:val="clear" w:color="auto" w:fill="FFFFFF" w:themeFill="background1"/>
            <w:vAlign w:val="center"/>
          </w:tcPr>
          <w:p w:rsidR="00C33B1A" w:rsidRPr="00B71C88" w:rsidRDefault="00C33B1A" w:rsidP="00C33B1A">
            <w:pPr>
              <w:shd w:val="clear" w:color="auto" w:fill="FFFFFF" w:themeFill="background1"/>
              <w:spacing w:after="0" w:line="240" w:lineRule="auto"/>
              <w:jc w:val="center"/>
              <w:rPr>
                <w:rFonts w:eastAsia="Times New Roman"/>
                <w:bCs/>
                <w:color w:val="auto"/>
              </w:rPr>
            </w:pPr>
            <w:r w:rsidRPr="00B71C88">
              <w:rPr>
                <w:rFonts w:eastAsia="Times New Roman"/>
                <w:bCs/>
                <w:color w:val="auto"/>
              </w:rPr>
              <w:t>2017</w:t>
            </w:r>
          </w:p>
        </w:tc>
        <w:tc>
          <w:tcPr>
            <w:tcW w:w="996" w:type="dxa"/>
            <w:tcBorders>
              <w:top w:val="nil"/>
              <w:left w:val="nil"/>
              <w:bottom w:val="single" w:sz="4" w:space="0" w:color="auto"/>
              <w:right w:val="single" w:sz="4" w:space="0" w:color="auto"/>
            </w:tcBorders>
            <w:shd w:val="clear" w:color="auto" w:fill="FFFFFF" w:themeFill="background1"/>
            <w:vAlign w:val="center"/>
          </w:tcPr>
          <w:p w:rsidR="00C33B1A" w:rsidRPr="00B71C88" w:rsidRDefault="00C33B1A" w:rsidP="00C33B1A">
            <w:pPr>
              <w:shd w:val="clear" w:color="auto" w:fill="FFFFFF" w:themeFill="background1"/>
              <w:spacing w:after="0" w:line="240" w:lineRule="auto"/>
              <w:jc w:val="center"/>
              <w:rPr>
                <w:rFonts w:eastAsia="Times New Roman"/>
                <w:bCs/>
                <w:color w:val="auto"/>
              </w:rPr>
            </w:pPr>
            <w:r w:rsidRPr="00B71C88">
              <w:rPr>
                <w:rFonts w:eastAsia="Times New Roman"/>
                <w:bCs/>
                <w:color w:val="auto"/>
              </w:rPr>
              <w:t>2018</w:t>
            </w:r>
          </w:p>
        </w:tc>
        <w:tc>
          <w:tcPr>
            <w:tcW w:w="1291" w:type="dxa"/>
            <w:tcBorders>
              <w:top w:val="single" w:sz="4" w:space="0" w:color="auto"/>
              <w:left w:val="nil"/>
              <w:bottom w:val="single" w:sz="4" w:space="0" w:color="auto"/>
              <w:right w:val="single" w:sz="4" w:space="0" w:color="auto"/>
            </w:tcBorders>
            <w:vAlign w:val="center"/>
          </w:tcPr>
          <w:p w:rsidR="00C33B1A" w:rsidRPr="00B71C88" w:rsidRDefault="00C33B1A" w:rsidP="00C33B1A">
            <w:pPr>
              <w:shd w:val="clear" w:color="auto" w:fill="FFFFFF" w:themeFill="background1"/>
              <w:spacing w:after="0" w:line="240" w:lineRule="auto"/>
              <w:jc w:val="center"/>
              <w:rPr>
                <w:rFonts w:eastAsia="Times New Roman"/>
                <w:bCs/>
                <w:color w:val="auto"/>
              </w:rPr>
            </w:pPr>
            <w:r w:rsidRPr="00B71C88">
              <w:rPr>
                <w:rFonts w:eastAsia="Times New Roman"/>
                <w:bCs/>
                <w:color w:val="auto"/>
              </w:rPr>
              <w:t>2019</w:t>
            </w:r>
          </w:p>
        </w:tc>
      </w:tr>
      <w:tr w:rsidR="00C33B1A" w:rsidRPr="00B71C88" w:rsidTr="00C33B1A">
        <w:trPr>
          <w:trHeight w:val="310"/>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Всего взрослые</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bCs/>
                <w:color w:val="auto"/>
              </w:rPr>
            </w:pPr>
            <w:r w:rsidRPr="00B71C88">
              <w:rPr>
                <w:rFonts w:eastAsia="Times New Roman"/>
                <w:bCs/>
                <w:color w:val="auto"/>
              </w:rPr>
              <w:t>4188</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bCs/>
                <w:color w:val="auto"/>
              </w:rPr>
            </w:pPr>
            <w:r w:rsidRPr="00B71C88">
              <w:rPr>
                <w:rFonts w:eastAsia="Times New Roman"/>
                <w:bCs/>
                <w:color w:val="auto"/>
              </w:rPr>
              <w:t>4043</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bCs/>
                <w:color w:val="auto"/>
              </w:rPr>
            </w:pPr>
            <w:r w:rsidRPr="00B71C88">
              <w:rPr>
                <w:rFonts w:eastAsia="Times New Roman"/>
                <w:bCs/>
                <w:color w:val="auto"/>
              </w:rPr>
              <w:t>4042</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bCs/>
                <w:color w:val="auto"/>
              </w:rPr>
            </w:pPr>
            <w:r w:rsidRPr="00B71C88">
              <w:rPr>
                <w:rFonts w:eastAsia="Times New Roman"/>
                <w:bCs/>
                <w:color w:val="auto"/>
              </w:rPr>
              <w:t>4028</w:t>
            </w:r>
          </w:p>
        </w:tc>
        <w:tc>
          <w:tcPr>
            <w:tcW w:w="1291" w:type="dxa"/>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jc w:val="center"/>
              <w:rPr>
                <w:rFonts w:eastAsia="Times New Roman"/>
                <w:bCs/>
                <w:color w:val="auto"/>
              </w:rPr>
            </w:pPr>
            <w:r w:rsidRPr="00B71C88">
              <w:rPr>
                <w:rFonts w:eastAsia="Times New Roman"/>
                <w:bCs/>
                <w:color w:val="auto"/>
              </w:rPr>
              <w:t>3992</w:t>
            </w:r>
          </w:p>
        </w:tc>
      </w:tr>
      <w:tr w:rsidR="00C33B1A" w:rsidRPr="00B71C88" w:rsidTr="00C33B1A">
        <w:trPr>
          <w:trHeight w:val="310"/>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Общая заболеваемость</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right"/>
              <w:rPr>
                <w:rFonts w:eastAsia="Times New Roman"/>
                <w:color w:val="auto"/>
              </w:rPr>
            </w:pPr>
            <w:r w:rsidRPr="00B71C88">
              <w:rPr>
                <w:rFonts w:eastAsia="Times New Roman"/>
                <w:color w:val="auto"/>
              </w:rPr>
              <w:t>43338,1</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43210,5</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45868,4</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45407,1</w:t>
            </w:r>
          </w:p>
        </w:tc>
        <w:tc>
          <w:tcPr>
            <w:tcW w:w="1291" w:type="dxa"/>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40881,8</w:t>
            </w:r>
          </w:p>
        </w:tc>
      </w:tr>
      <w:tr w:rsidR="00C33B1A" w:rsidRPr="00B71C88" w:rsidTr="00C33B1A">
        <w:trPr>
          <w:trHeight w:val="371"/>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right"/>
              <w:rPr>
                <w:rFonts w:eastAsia="Times New Roman"/>
                <w:color w:val="auto"/>
              </w:rPr>
            </w:pPr>
            <w:r w:rsidRPr="00B71C88">
              <w:rPr>
                <w:rFonts w:eastAsia="Times New Roman"/>
                <w:color w:val="auto"/>
              </w:rPr>
              <w:t>620,821</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445,2</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445,3</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695,1</w:t>
            </w:r>
          </w:p>
        </w:tc>
        <w:tc>
          <w:tcPr>
            <w:tcW w:w="1291" w:type="dxa"/>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626,3</w:t>
            </w:r>
          </w:p>
        </w:tc>
      </w:tr>
      <w:tr w:rsidR="00C33B1A" w:rsidRPr="00B71C88" w:rsidTr="00C33B1A">
        <w:trPr>
          <w:trHeight w:val="310"/>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Новообразования</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right"/>
              <w:rPr>
                <w:rFonts w:eastAsia="Times New Roman"/>
                <w:color w:val="auto"/>
              </w:rPr>
            </w:pPr>
            <w:r w:rsidRPr="00B71C88">
              <w:rPr>
                <w:rFonts w:eastAsia="Times New Roman"/>
                <w:color w:val="auto"/>
              </w:rPr>
              <w:t>358,166</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420,5</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371,1</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223,4</w:t>
            </w:r>
          </w:p>
        </w:tc>
        <w:tc>
          <w:tcPr>
            <w:tcW w:w="1291" w:type="dxa"/>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175,4</w:t>
            </w:r>
          </w:p>
        </w:tc>
      </w:tr>
      <w:tr w:rsidR="00C33B1A" w:rsidRPr="00B71C88" w:rsidTr="00C33B1A">
        <w:trPr>
          <w:trHeight w:val="664"/>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right"/>
              <w:rPr>
                <w:rFonts w:eastAsia="Times New Roman"/>
                <w:color w:val="auto"/>
              </w:rPr>
            </w:pPr>
            <w:r w:rsidRPr="00B71C88">
              <w:rPr>
                <w:rFonts w:eastAsia="Times New Roman"/>
                <w:color w:val="auto"/>
              </w:rPr>
              <w:t>5611,27</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5614,6</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7941,6</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6678,3</w:t>
            </w:r>
          </w:p>
        </w:tc>
        <w:tc>
          <w:tcPr>
            <w:tcW w:w="1291" w:type="dxa"/>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3131,3</w:t>
            </w:r>
          </w:p>
        </w:tc>
      </w:tr>
      <w:tr w:rsidR="00C33B1A" w:rsidRPr="00B71C88" w:rsidTr="00C33B1A">
        <w:trPr>
          <w:trHeight w:val="560"/>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right"/>
              <w:rPr>
                <w:rFonts w:eastAsia="Times New Roman"/>
                <w:color w:val="auto"/>
              </w:rPr>
            </w:pPr>
            <w:r w:rsidRPr="00B71C88">
              <w:rPr>
                <w:rFonts w:eastAsia="Times New Roman"/>
                <w:color w:val="auto"/>
              </w:rPr>
              <w:t>668,577</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1088,3</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1261,8</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1166,8</w:t>
            </w:r>
          </w:p>
        </w:tc>
        <w:tc>
          <w:tcPr>
            <w:tcW w:w="1291" w:type="dxa"/>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1127,3</w:t>
            </w:r>
          </w:p>
        </w:tc>
      </w:tr>
      <w:tr w:rsidR="00C33B1A" w:rsidRPr="00B71C88" w:rsidTr="00C33B1A">
        <w:trPr>
          <w:trHeight w:val="620"/>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right"/>
              <w:rPr>
                <w:rFonts w:eastAsia="Times New Roman"/>
                <w:color w:val="auto"/>
              </w:rPr>
            </w:pPr>
            <w:r w:rsidRPr="00B71C88">
              <w:rPr>
                <w:rFonts w:eastAsia="Times New Roman"/>
                <w:color w:val="auto"/>
              </w:rPr>
              <w:t>143,266</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24,7</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24,8</w:t>
            </w:r>
          </w:p>
        </w:tc>
        <w:tc>
          <w:tcPr>
            <w:tcW w:w="1291" w:type="dxa"/>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275,6</w:t>
            </w:r>
          </w:p>
        </w:tc>
      </w:tr>
      <w:tr w:rsidR="00C33B1A" w:rsidRPr="00B71C88" w:rsidTr="00C33B1A">
        <w:trPr>
          <w:trHeight w:val="919"/>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right"/>
              <w:rPr>
                <w:rFonts w:eastAsia="Times New Roman"/>
                <w:color w:val="auto"/>
              </w:rPr>
            </w:pPr>
            <w:r w:rsidRPr="00B71C88">
              <w:rPr>
                <w:rFonts w:eastAsia="Times New Roman"/>
                <w:color w:val="auto"/>
              </w:rPr>
              <w:t>23,8777</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291" w:type="dxa"/>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r>
      <w:tr w:rsidR="00C33B1A" w:rsidRPr="00B71C88" w:rsidTr="00C33B1A">
        <w:trPr>
          <w:trHeight w:val="310"/>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нервной системы</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right"/>
              <w:rPr>
                <w:rFonts w:eastAsia="Times New Roman"/>
                <w:color w:val="auto"/>
              </w:rPr>
            </w:pPr>
            <w:r w:rsidRPr="00B71C88">
              <w:rPr>
                <w:rFonts w:eastAsia="Times New Roman"/>
                <w:color w:val="auto"/>
              </w:rPr>
              <w:t>1361,03</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1681,9</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1014,3</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1117,2</w:t>
            </w:r>
          </w:p>
        </w:tc>
        <w:tc>
          <w:tcPr>
            <w:tcW w:w="1291" w:type="dxa"/>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926,9</w:t>
            </w:r>
          </w:p>
        </w:tc>
      </w:tr>
      <w:tr w:rsidR="00C33B1A" w:rsidRPr="00B71C88" w:rsidTr="00C33B1A">
        <w:trPr>
          <w:trHeight w:val="620"/>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глаза и его придатков</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right"/>
              <w:rPr>
                <w:rFonts w:eastAsia="Times New Roman"/>
                <w:color w:val="auto"/>
              </w:rPr>
            </w:pPr>
            <w:r w:rsidRPr="00B71C88">
              <w:rPr>
                <w:rFonts w:eastAsia="Times New Roman"/>
                <w:color w:val="auto"/>
              </w:rPr>
              <w:t>4083,09</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2077,7</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3488,4</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3202,6</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3106,2</w:t>
            </w:r>
          </w:p>
        </w:tc>
      </w:tr>
      <w:tr w:rsidR="00C33B1A" w:rsidRPr="00B71C88" w:rsidTr="00C33B1A">
        <w:trPr>
          <w:trHeight w:val="272"/>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right"/>
              <w:rPr>
                <w:rFonts w:eastAsia="Times New Roman"/>
                <w:color w:val="auto"/>
              </w:rPr>
            </w:pPr>
            <w:r w:rsidRPr="00B71C88">
              <w:rPr>
                <w:rFonts w:eastAsia="Times New Roman"/>
                <w:color w:val="auto"/>
              </w:rPr>
              <w:t>1408,79</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1459,3</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1410,2</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1092,4</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977,0</w:t>
            </w:r>
          </w:p>
        </w:tc>
      </w:tr>
      <w:tr w:rsidR="00C33B1A" w:rsidRPr="00B71C88" w:rsidTr="00C33B1A">
        <w:trPr>
          <w:trHeight w:val="276"/>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системы кровообращения</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right"/>
              <w:rPr>
                <w:rFonts w:eastAsia="Times New Roman"/>
                <w:color w:val="auto"/>
              </w:rPr>
            </w:pPr>
            <w:r w:rsidRPr="00B71C88">
              <w:rPr>
                <w:rFonts w:eastAsia="Times New Roman"/>
                <w:color w:val="auto"/>
              </w:rPr>
              <w:t>2745,94</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3264,9</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2795,6</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3475,7</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626,3</w:t>
            </w:r>
          </w:p>
        </w:tc>
      </w:tr>
      <w:tr w:rsidR="00C33B1A" w:rsidRPr="00B71C88" w:rsidTr="00C33B1A">
        <w:trPr>
          <w:trHeight w:val="310"/>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дыхания</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right"/>
              <w:rPr>
                <w:rFonts w:eastAsia="Times New Roman"/>
                <w:color w:val="auto"/>
              </w:rPr>
            </w:pPr>
            <w:r w:rsidRPr="00B71C88">
              <w:rPr>
                <w:rFonts w:eastAsia="Times New Roman"/>
                <w:color w:val="auto"/>
              </w:rPr>
              <w:t>9264,57</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7296,6</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9475,5</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11842,1</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11948,9</w:t>
            </w:r>
          </w:p>
        </w:tc>
      </w:tr>
      <w:tr w:rsidR="00C33B1A" w:rsidRPr="00B71C88" w:rsidTr="00C33B1A">
        <w:trPr>
          <w:trHeight w:val="384"/>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пищеварения</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right"/>
              <w:rPr>
                <w:rFonts w:eastAsia="Times New Roman"/>
                <w:color w:val="auto"/>
              </w:rPr>
            </w:pPr>
            <w:r w:rsidRPr="00B71C88">
              <w:rPr>
                <w:rFonts w:eastAsia="Times New Roman"/>
                <w:color w:val="auto"/>
              </w:rPr>
              <w:t>3605,54</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5070,5</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6333,5</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4692,2</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4458,9</w:t>
            </w:r>
          </w:p>
        </w:tc>
      </w:tr>
      <w:tr w:rsidR="00C33B1A" w:rsidRPr="00B71C88" w:rsidTr="00C33B1A">
        <w:trPr>
          <w:trHeight w:val="417"/>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кожи и подкожной клетки</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right"/>
              <w:rPr>
                <w:rFonts w:eastAsia="Times New Roman"/>
                <w:color w:val="auto"/>
              </w:rPr>
            </w:pPr>
            <w:r w:rsidRPr="00B71C88">
              <w:rPr>
                <w:rFonts w:eastAsia="Times New Roman"/>
                <w:color w:val="auto"/>
              </w:rPr>
              <w:t>2578,8</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2325,0</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2004,0</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2730,9</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2605,2</w:t>
            </w:r>
          </w:p>
        </w:tc>
      </w:tr>
      <w:tr w:rsidR="00C33B1A" w:rsidRPr="00B71C88" w:rsidTr="00C33B1A">
        <w:trPr>
          <w:trHeight w:val="423"/>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костно-мышечной системы</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right"/>
              <w:rPr>
                <w:rFonts w:eastAsia="Times New Roman"/>
                <w:color w:val="auto"/>
              </w:rPr>
            </w:pPr>
            <w:r w:rsidRPr="00B71C88">
              <w:rPr>
                <w:rFonts w:eastAsia="Times New Roman"/>
                <w:color w:val="auto"/>
              </w:rPr>
              <w:t>764,088</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742,0</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420,6</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868,9</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876,8</w:t>
            </w:r>
          </w:p>
        </w:tc>
      </w:tr>
      <w:tr w:rsidR="00C33B1A" w:rsidRPr="00B71C88" w:rsidTr="00C33B1A">
        <w:trPr>
          <w:trHeight w:val="401"/>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Болезни мочеполовой системы</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right"/>
              <w:rPr>
                <w:rFonts w:eastAsia="Times New Roman"/>
                <w:color w:val="auto"/>
              </w:rPr>
            </w:pPr>
            <w:r w:rsidRPr="00B71C88">
              <w:rPr>
                <w:rFonts w:eastAsia="Times New Roman"/>
                <w:color w:val="auto"/>
              </w:rPr>
              <w:t>5778,41</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5639,4</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4948,0</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4741,8</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4584,2</w:t>
            </w:r>
          </w:p>
        </w:tc>
      </w:tr>
      <w:tr w:rsidR="00C33B1A" w:rsidRPr="00B71C88" w:rsidTr="00C33B1A">
        <w:trPr>
          <w:trHeight w:val="620"/>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right"/>
              <w:rPr>
                <w:rFonts w:eastAsia="Times New Roman"/>
                <w:color w:val="auto"/>
              </w:rPr>
            </w:pPr>
            <w:r w:rsidRPr="00B71C88">
              <w:rPr>
                <w:rFonts w:eastAsia="Times New Roman"/>
                <w:color w:val="auto"/>
              </w:rPr>
              <w:t>2531,04</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5120,0</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3364,7</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2284,0</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2304,6</w:t>
            </w:r>
          </w:p>
        </w:tc>
      </w:tr>
      <w:tr w:rsidR="00C33B1A" w:rsidRPr="00B71C88" w:rsidTr="00C33B1A">
        <w:trPr>
          <w:trHeight w:val="620"/>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right"/>
              <w:rPr>
                <w:rFonts w:eastAsia="Times New Roman"/>
                <w:color w:val="auto"/>
              </w:rPr>
            </w:pPr>
            <w:r w:rsidRPr="00B71C88">
              <w:rPr>
                <w:rFonts w:eastAsia="Times New Roman"/>
                <w:color w:val="auto"/>
              </w:rPr>
              <w:t>0</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r>
      <w:tr w:rsidR="00C33B1A" w:rsidRPr="00B71C88" w:rsidTr="00C33B1A">
        <w:trPr>
          <w:trHeight w:val="620"/>
        </w:trPr>
        <w:tc>
          <w:tcPr>
            <w:tcW w:w="3727" w:type="dxa"/>
            <w:tcBorders>
              <w:top w:val="nil"/>
              <w:left w:val="single" w:sz="4" w:space="0" w:color="auto"/>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right"/>
              <w:rPr>
                <w:rFonts w:eastAsia="Times New Roman"/>
                <w:color w:val="auto"/>
              </w:rPr>
            </w:pPr>
            <w:r w:rsidRPr="00B71C88">
              <w:rPr>
                <w:rFonts w:eastAsia="Times New Roman"/>
                <w:color w:val="auto"/>
              </w:rPr>
              <w:t>1432,66</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989,4</w:t>
            </w:r>
          </w:p>
        </w:tc>
        <w:tc>
          <w:tcPr>
            <w:tcW w:w="1095"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569,0</w:t>
            </w:r>
          </w:p>
        </w:tc>
        <w:tc>
          <w:tcPr>
            <w:tcW w:w="996"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571,0</w:t>
            </w:r>
          </w:p>
        </w:tc>
        <w:tc>
          <w:tcPr>
            <w:tcW w:w="1291" w:type="dxa"/>
            <w:tcBorders>
              <w:top w:val="nil"/>
              <w:left w:val="nil"/>
              <w:bottom w:val="single" w:sz="4" w:space="0" w:color="auto"/>
              <w:right w:val="single" w:sz="4" w:space="0" w:color="auto"/>
            </w:tcBorders>
            <w:shd w:val="clear" w:color="auto" w:fill="FFFFFF" w:themeFill="background1"/>
            <w:vAlign w:val="center"/>
            <w:hideMark/>
          </w:tcPr>
          <w:p w:rsidR="00C33B1A" w:rsidRPr="00B71C88" w:rsidRDefault="00C33B1A" w:rsidP="00C33B1A">
            <w:pPr>
              <w:shd w:val="clear" w:color="auto" w:fill="FFFFFF" w:themeFill="background1"/>
              <w:spacing w:after="0" w:line="240" w:lineRule="auto"/>
              <w:jc w:val="center"/>
              <w:rPr>
                <w:rFonts w:eastAsia="Times New Roman"/>
                <w:color w:val="auto"/>
              </w:rPr>
            </w:pPr>
            <w:r w:rsidRPr="00B71C88">
              <w:rPr>
                <w:rFonts w:eastAsia="Times New Roman"/>
                <w:color w:val="auto"/>
              </w:rPr>
              <w:t>626,3</w:t>
            </w:r>
          </w:p>
        </w:tc>
      </w:tr>
    </w:tbl>
    <w:p w:rsidR="006661AF" w:rsidRDefault="006661AF" w:rsidP="006661AF">
      <w:pPr>
        <w:shd w:val="clear" w:color="auto" w:fill="FFFFFF" w:themeFill="background1"/>
        <w:spacing w:after="0" w:line="240" w:lineRule="auto"/>
        <w:rPr>
          <w:rFonts w:eastAsiaTheme="minorEastAsia"/>
          <w:color w:val="auto"/>
          <w:lang w:val="en-US"/>
        </w:rPr>
      </w:pPr>
    </w:p>
    <w:p w:rsidR="00C33B1A" w:rsidRDefault="00C33B1A" w:rsidP="006661AF">
      <w:pPr>
        <w:shd w:val="clear" w:color="auto" w:fill="FFFFFF" w:themeFill="background1"/>
        <w:spacing w:after="0" w:line="240" w:lineRule="auto"/>
        <w:rPr>
          <w:rFonts w:eastAsiaTheme="minorEastAsia"/>
          <w:color w:val="auto"/>
          <w:lang w:val="en-US"/>
        </w:rPr>
      </w:pPr>
    </w:p>
    <w:p w:rsidR="00C33B1A" w:rsidRDefault="00C33B1A" w:rsidP="006661AF">
      <w:pPr>
        <w:shd w:val="clear" w:color="auto" w:fill="FFFFFF" w:themeFill="background1"/>
        <w:spacing w:after="0" w:line="240" w:lineRule="auto"/>
        <w:rPr>
          <w:rFonts w:eastAsiaTheme="minorEastAsia"/>
          <w:color w:val="auto"/>
          <w:lang w:val="en-US"/>
        </w:rPr>
      </w:pPr>
    </w:p>
    <w:p w:rsidR="00C33B1A" w:rsidRPr="00B71C88" w:rsidRDefault="00C33B1A" w:rsidP="006661AF">
      <w:pPr>
        <w:shd w:val="clear" w:color="auto" w:fill="FFFFFF" w:themeFill="background1"/>
        <w:spacing w:after="0" w:line="240" w:lineRule="auto"/>
        <w:rPr>
          <w:rFonts w:eastAsiaTheme="minorEastAsia"/>
          <w:color w:val="auto"/>
          <w:lang w:val="en-US"/>
        </w:rPr>
      </w:pPr>
      <w:r w:rsidRPr="00673339">
        <w:rPr>
          <w:rFonts w:eastAsia="Times New Roman"/>
          <w:color w:val="auto"/>
        </w:rPr>
        <w:lastRenderedPageBreak/>
        <w:t>Продолжение таблицы Д.1</w:t>
      </w:r>
    </w:p>
    <w:tbl>
      <w:tblPr>
        <w:tblW w:w="9781" w:type="dxa"/>
        <w:tblInd w:w="-5" w:type="dxa"/>
        <w:tblLayout w:type="fixed"/>
        <w:tblLook w:val="04A0" w:firstRow="1" w:lastRow="0" w:firstColumn="1" w:lastColumn="0" w:noHBand="0" w:noVBand="1"/>
      </w:tblPr>
      <w:tblGrid>
        <w:gridCol w:w="45"/>
        <w:gridCol w:w="10"/>
        <w:gridCol w:w="3676"/>
        <w:gridCol w:w="77"/>
        <w:gridCol w:w="20"/>
        <w:gridCol w:w="14"/>
        <w:gridCol w:w="13"/>
        <w:gridCol w:w="294"/>
        <w:gridCol w:w="10"/>
        <w:gridCol w:w="28"/>
        <w:gridCol w:w="682"/>
        <w:gridCol w:w="37"/>
        <w:gridCol w:w="20"/>
        <w:gridCol w:w="15"/>
        <w:gridCol w:w="54"/>
        <w:gridCol w:w="230"/>
        <w:gridCol w:w="76"/>
        <w:gridCol w:w="676"/>
        <w:gridCol w:w="85"/>
        <w:gridCol w:w="22"/>
        <w:gridCol w:w="19"/>
        <w:gridCol w:w="104"/>
        <w:gridCol w:w="130"/>
        <w:gridCol w:w="81"/>
        <w:gridCol w:w="757"/>
        <w:gridCol w:w="175"/>
        <w:gridCol w:w="25"/>
        <w:gridCol w:w="24"/>
        <w:gridCol w:w="135"/>
        <w:gridCol w:w="26"/>
        <w:gridCol w:w="11"/>
        <w:gridCol w:w="772"/>
        <w:gridCol w:w="224"/>
        <w:gridCol w:w="7"/>
        <w:gridCol w:w="20"/>
        <w:gridCol w:w="21"/>
        <w:gridCol w:w="160"/>
        <w:gridCol w:w="72"/>
        <w:gridCol w:w="648"/>
        <w:gridCol w:w="286"/>
      </w:tblGrid>
      <w:tr w:rsidR="006661AF" w:rsidRPr="00B71C88" w:rsidTr="007A13CF">
        <w:trPr>
          <w:gridBefore w:val="2"/>
          <w:wBefore w:w="55" w:type="dxa"/>
          <w:trHeight w:val="310"/>
        </w:trPr>
        <w:tc>
          <w:tcPr>
            <w:tcW w:w="9726" w:type="dxa"/>
            <w:gridSpan w:val="38"/>
            <w:tcBorders>
              <w:top w:val="single" w:sz="4" w:space="0" w:color="auto"/>
              <w:left w:val="single" w:sz="4" w:space="0" w:color="auto"/>
              <w:bottom w:val="single" w:sz="4" w:space="0" w:color="auto"/>
              <w:right w:val="single" w:sz="4" w:space="0" w:color="auto"/>
            </w:tcBorders>
            <w:noWrap/>
            <w:vAlign w:val="bottom"/>
          </w:tcPr>
          <w:p w:rsidR="006661AF" w:rsidRPr="00B71C88" w:rsidRDefault="006661AF" w:rsidP="006661AF">
            <w:pPr>
              <w:shd w:val="clear" w:color="auto" w:fill="FFFFFF" w:themeFill="background1"/>
              <w:spacing w:after="0" w:line="240" w:lineRule="auto"/>
              <w:ind w:left="-102"/>
              <w:jc w:val="center"/>
              <w:rPr>
                <w:rFonts w:eastAsia="Times New Roman"/>
                <w:bCs/>
                <w:color w:val="auto"/>
              </w:rPr>
            </w:pPr>
            <w:r w:rsidRPr="00B71C88">
              <w:rPr>
                <w:rFonts w:eastAsia="Times New Roman"/>
                <w:bCs/>
                <w:color w:val="auto"/>
              </w:rPr>
              <w:t xml:space="preserve">Первичная заболеваемость среди взрослого населения </w:t>
            </w:r>
            <w:proofErr w:type="spellStart"/>
            <w:r w:rsidRPr="00B71C88">
              <w:rPr>
                <w:rFonts w:eastAsia="Times New Roman"/>
                <w:bCs/>
                <w:color w:val="auto"/>
              </w:rPr>
              <w:t>Мартукского</w:t>
            </w:r>
            <w:proofErr w:type="spellEnd"/>
            <w:r w:rsidRPr="00B71C88">
              <w:rPr>
                <w:rFonts w:eastAsia="Times New Roman"/>
                <w:bCs/>
                <w:color w:val="auto"/>
              </w:rPr>
              <w:t xml:space="preserve"> района Актюбинской области (на 100 000 населения)</w:t>
            </w:r>
          </w:p>
        </w:tc>
      </w:tr>
      <w:tr w:rsidR="006661AF" w:rsidRPr="00B71C88" w:rsidTr="007A13CF">
        <w:trPr>
          <w:gridBefore w:val="2"/>
          <w:wBefore w:w="55" w:type="dxa"/>
          <w:trHeight w:val="390"/>
        </w:trPr>
        <w:tc>
          <w:tcPr>
            <w:tcW w:w="3800" w:type="dxa"/>
            <w:gridSpan w:val="5"/>
            <w:tcBorders>
              <w:top w:val="single" w:sz="4" w:space="0" w:color="auto"/>
              <w:left w:val="single" w:sz="4" w:space="0" w:color="auto"/>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rPr>
                <w:rFonts w:eastAsia="Times New Roman"/>
                <w:bCs/>
                <w:color w:val="auto"/>
              </w:rPr>
            </w:pPr>
            <w:r w:rsidRPr="00B71C88">
              <w:rPr>
                <w:rFonts w:eastAsia="Times New Roman"/>
                <w:bCs/>
                <w:color w:val="auto"/>
              </w:rPr>
              <w:t>Наименование класса</w:t>
            </w:r>
          </w:p>
        </w:tc>
        <w:tc>
          <w:tcPr>
            <w:tcW w:w="1140" w:type="dxa"/>
            <w:gridSpan w:val="8"/>
            <w:tcBorders>
              <w:top w:val="single" w:sz="4" w:space="0" w:color="auto"/>
              <w:left w:val="nil"/>
              <w:bottom w:val="single" w:sz="4" w:space="0" w:color="auto"/>
              <w:right w:val="single" w:sz="4" w:space="0" w:color="auto"/>
            </w:tcBorders>
            <w:vAlign w:val="bottom"/>
            <w:hideMark/>
          </w:tcPr>
          <w:p w:rsidR="006661AF" w:rsidRPr="00B71C88" w:rsidRDefault="006661AF" w:rsidP="006661AF">
            <w:pPr>
              <w:shd w:val="clear" w:color="auto" w:fill="FFFFFF" w:themeFill="background1"/>
              <w:spacing w:after="0" w:line="240" w:lineRule="auto"/>
              <w:ind w:left="-102"/>
              <w:jc w:val="center"/>
              <w:rPr>
                <w:rFonts w:eastAsia="Times New Roman"/>
                <w:bCs/>
                <w:color w:val="auto"/>
              </w:rPr>
            </w:pPr>
            <w:r w:rsidRPr="00B71C88">
              <w:rPr>
                <w:rFonts w:eastAsia="Times New Roman"/>
                <w:bCs/>
                <w:color w:val="auto"/>
              </w:rPr>
              <w:t>2015</w:t>
            </w:r>
          </w:p>
        </w:tc>
        <w:tc>
          <w:tcPr>
            <w:tcW w:w="1212" w:type="dxa"/>
            <w:gridSpan w:val="7"/>
            <w:tcBorders>
              <w:top w:val="single" w:sz="4" w:space="0" w:color="auto"/>
              <w:left w:val="nil"/>
              <w:bottom w:val="single" w:sz="4" w:space="0" w:color="auto"/>
              <w:right w:val="single" w:sz="4" w:space="0" w:color="auto"/>
            </w:tcBorders>
            <w:vAlign w:val="bottom"/>
            <w:hideMark/>
          </w:tcPr>
          <w:p w:rsidR="006661AF" w:rsidRPr="00B71C88" w:rsidRDefault="006661AF" w:rsidP="006661AF">
            <w:pPr>
              <w:shd w:val="clear" w:color="auto" w:fill="FFFFFF" w:themeFill="background1"/>
              <w:spacing w:after="0" w:line="240" w:lineRule="auto"/>
              <w:ind w:left="-102"/>
              <w:jc w:val="center"/>
              <w:rPr>
                <w:rFonts w:eastAsia="Times New Roman"/>
                <w:bCs/>
                <w:color w:val="auto"/>
              </w:rPr>
            </w:pPr>
            <w:r w:rsidRPr="00B71C88">
              <w:rPr>
                <w:rFonts w:eastAsia="Times New Roman"/>
                <w:bCs/>
                <w:color w:val="auto"/>
              </w:rPr>
              <w:t>2016</w:t>
            </w:r>
          </w:p>
        </w:tc>
        <w:tc>
          <w:tcPr>
            <w:tcW w:w="1353" w:type="dxa"/>
            <w:gridSpan w:val="8"/>
            <w:tcBorders>
              <w:top w:val="single" w:sz="4" w:space="0" w:color="auto"/>
              <w:left w:val="nil"/>
              <w:bottom w:val="single" w:sz="4" w:space="0" w:color="auto"/>
              <w:right w:val="single" w:sz="4" w:space="0" w:color="auto"/>
            </w:tcBorders>
            <w:vAlign w:val="bottom"/>
            <w:hideMark/>
          </w:tcPr>
          <w:p w:rsidR="006661AF" w:rsidRPr="00B71C88" w:rsidRDefault="006661AF" w:rsidP="006661AF">
            <w:pPr>
              <w:shd w:val="clear" w:color="auto" w:fill="FFFFFF" w:themeFill="background1"/>
              <w:spacing w:after="0" w:line="240" w:lineRule="auto"/>
              <w:ind w:left="-102"/>
              <w:jc w:val="center"/>
              <w:rPr>
                <w:rFonts w:eastAsia="Times New Roman"/>
                <w:bCs/>
                <w:color w:val="auto"/>
              </w:rPr>
            </w:pPr>
            <w:r w:rsidRPr="00B71C88">
              <w:rPr>
                <w:rFonts w:eastAsia="Times New Roman"/>
                <w:bCs/>
                <w:color w:val="auto"/>
              </w:rPr>
              <w:t>2017</w:t>
            </w:r>
          </w:p>
        </w:tc>
        <w:tc>
          <w:tcPr>
            <w:tcW w:w="1287" w:type="dxa"/>
            <w:gridSpan w:val="8"/>
            <w:tcBorders>
              <w:top w:val="single" w:sz="4" w:space="0" w:color="auto"/>
              <w:left w:val="nil"/>
              <w:bottom w:val="single" w:sz="4" w:space="0" w:color="auto"/>
              <w:right w:val="single" w:sz="4" w:space="0" w:color="auto"/>
            </w:tcBorders>
            <w:vAlign w:val="bottom"/>
            <w:hideMark/>
          </w:tcPr>
          <w:p w:rsidR="006661AF" w:rsidRPr="00B71C88" w:rsidRDefault="006661AF" w:rsidP="006661AF">
            <w:pPr>
              <w:shd w:val="clear" w:color="auto" w:fill="FFFFFF" w:themeFill="background1"/>
              <w:spacing w:after="0" w:line="240" w:lineRule="auto"/>
              <w:ind w:left="-102"/>
              <w:jc w:val="center"/>
              <w:rPr>
                <w:rFonts w:eastAsia="Times New Roman"/>
                <w:bCs/>
                <w:color w:val="auto"/>
              </w:rPr>
            </w:pPr>
            <w:r w:rsidRPr="00B71C88">
              <w:rPr>
                <w:rFonts w:eastAsia="Times New Roman"/>
                <w:bCs/>
                <w:color w:val="auto"/>
              </w:rPr>
              <w:t>2018</w:t>
            </w:r>
          </w:p>
        </w:tc>
        <w:tc>
          <w:tcPr>
            <w:tcW w:w="934" w:type="dxa"/>
            <w:gridSpan w:val="2"/>
            <w:tcBorders>
              <w:top w:val="single" w:sz="4" w:space="0" w:color="auto"/>
              <w:left w:val="nil"/>
              <w:bottom w:val="single" w:sz="4" w:space="0" w:color="auto"/>
              <w:right w:val="single" w:sz="4" w:space="0" w:color="auto"/>
            </w:tcBorders>
            <w:vAlign w:val="bottom"/>
            <w:hideMark/>
          </w:tcPr>
          <w:p w:rsidR="006661AF" w:rsidRPr="00B71C88" w:rsidRDefault="006661AF" w:rsidP="006661AF">
            <w:pPr>
              <w:shd w:val="clear" w:color="auto" w:fill="FFFFFF" w:themeFill="background1"/>
              <w:spacing w:after="0" w:line="240" w:lineRule="auto"/>
              <w:ind w:left="-102"/>
              <w:jc w:val="center"/>
              <w:rPr>
                <w:rFonts w:eastAsia="Times New Roman"/>
                <w:bCs/>
                <w:color w:val="auto"/>
              </w:rPr>
            </w:pPr>
            <w:r w:rsidRPr="00B71C88">
              <w:rPr>
                <w:rFonts w:eastAsia="Times New Roman"/>
                <w:bCs/>
                <w:color w:val="auto"/>
              </w:rPr>
              <w:t>2019</w:t>
            </w:r>
          </w:p>
        </w:tc>
      </w:tr>
      <w:tr w:rsidR="006661AF" w:rsidRPr="00B71C88" w:rsidTr="007A13CF">
        <w:trPr>
          <w:gridBefore w:val="2"/>
          <w:wBefore w:w="55" w:type="dxa"/>
          <w:trHeight w:val="390"/>
        </w:trPr>
        <w:tc>
          <w:tcPr>
            <w:tcW w:w="3800"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rPr>
                <w:rFonts w:eastAsia="Times New Roman"/>
                <w:color w:val="auto"/>
              </w:rPr>
            </w:pPr>
            <w:r w:rsidRPr="00B71C88">
              <w:rPr>
                <w:rFonts w:eastAsia="Times New Roman"/>
                <w:color w:val="auto"/>
              </w:rPr>
              <w:t>Всего взрослые</w:t>
            </w:r>
          </w:p>
        </w:tc>
        <w:tc>
          <w:tcPr>
            <w:tcW w:w="1140"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20302</w:t>
            </w:r>
          </w:p>
        </w:tc>
        <w:tc>
          <w:tcPr>
            <w:tcW w:w="1212" w:type="dxa"/>
            <w:gridSpan w:val="7"/>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20780</w:t>
            </w:r>
          </w:p>
        </w:tc>
        <w:tc>
          <w:tcPr>
            <w:tcW w:w="1353"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20496</w:t>
            </w:r>
          </w:p>
        </w:tc>
        <w:tc>
          <w:tcPr>
            <w:tcW w:w="1287"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20216</w:t>
            </w:r>
          </w:p>
        </w:tc>
        <w:tc>
          <w:tcPr>
            <w:tcW w:w="934" w:type="dxa"/>
            <w:gridSpan w:val="2"/>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20298</w:t>
            </w:r>
          </w:p>
        </w:tc>
      </w:tr>
      <w:tr w:rsidR="006661AF" w:rsidRPr="00B71C88" w:rsidTr="007A13CF">
        <w:trPr>
          <w:gridBefore w:val="2"/>
          <w:wBefore w:w="55" w:type="dxa"/>
          <w:trHeight w:val="420"/>
        </w:trPr>
        <w:tc>
          <w:tcPr>
            <w:tcW w:w="3800"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rPr>
                <w:rFonts w:eastAsia="Times New Roman"/>
                <w:color w:val="auto"/>
              </w:rPr>
            </w:pPr>
            <w:r w:rsidRPr="00B71C88">
              <w:rPr>
                <w:rFonts w:eastAsia="Times New Roman"/>
                <w:color w:val="auto"/>
              </w:rPr>
              <w:t>Общая заболеваемость</w:t>
            </w:r>
          </w:p>
        </w:tc>
        <w:tc>
          <w:tcPr>
            <w:tcW w:w="1140"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23047,0</w:t>
            </w:r>
          </w:p>
        </w:tc>
        <w:tc>
          <w:tcPr>
            <w:tcW w:w="1212" w:type="dxa"/>
            <w:gridSpan w:val="7"/>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22473,5</w:t>
            </w:r>
          </w:p>
        </w:tc>
        <w:tc>
          <w:tcPr>
            <w:tcW w:w="1353"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22833,7</w:t>
            </w:r>
          </w:p>
        </w:tc>
        <w:tc>
          <w:tcPr>
            <w:tcW w:w="1287"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23412,1</w:t>
            </w:r>
          </w:p>
        </w:tc>
        <w:tc>
          <w:tcPr>
            <w:tcW w:w="934" w:type="dxa"/>
            <w:gridSpan w:val="2"/>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22583,5</w:t>
            </w:r>
          </w:p>
        </w:tc>
      </w:tr>
      <w:tr w:rsidR="006661AF" w:rsidRPr="00B71C88" w:rsidTr="007A13CF">
        <w:trPr>
          <w:gridBefore w:val="2"/>
          <w:wBefore w:w="55" w:type="dxa"/>
          <w:trHeight w:val="435"/>
        </w:trPr>
        <w:tc>
          <w:tcPr>
            <w:tcW w:w="3800"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rPr>
                <w:rFonts w:eastAsia="Times New Roman"/>
                <w:color w:val="auto"/>
              </w:rPr>
            </w:pPr>
            <w:r w:rsidRPr="00B71C88">
              <w:rPr>
                <w:rFonts w:eastAsia="Times New Roman"/>
                <w:color w:val="auto"/>
              </w:rPr>
              <w:t>Инфекционные и паразитные болезни</w:t>
            </w:r>
          </w:p>
        </w:tc>
        <w:tc>
          <w:tcPr>
            <w:tcW w:w="1140"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177,3</w:t>
            </w:r>
          </w:p>
        </w:tc>
        <w:tc>
          <w:tcPr>
            <w:tcW w:w="1212" w:type="dxa"/>
            <w:gridSpan w:val="7"/>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163,6</w:t>
            </w:r>
          </w:p>
        </w:tc>
        <w:tc>
          <w:tcPr>
            <w:tcW w:w="1353"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224,4</w:t>
            </w:r>
          </w:p>
        </w:tc>
        <w:tc>
          <w:tcPr>
            <w:tcW w:w="1287"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291,8</w:t>
            </w:r>
          </w:p>
        </w:tc>
        <w:tc>
          <w:tcPr>
            <w:tcW w:w="934" w:type="dxa"/>
            <w:gridSpan w:val="2"/>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369,5</w:t>
            </w:r>
          </w:p>
        </w:tc>
      </w:tr>
      <w:tr w:rsidR="006661AF" w:rsidRPr="00B71C88" w:rsidTr="007A13CF">
        <w:trPr>
          <w:gridBefore w:val="2"/>
          <w:wBefore w:w="55" w:type="dxa"/>
          <w:trHeight w:val="330"/>
        </w:trPr>
        <w:tc>
          <w:tcPr>
            <w:tcW w:w="3800"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rPr>
                <w:rFonts w:eastAsia="Times New Roman"/>
                <w:color w:val="auto"/>
              </w:rPr>
            </w:pPr>
            <w:r w:rsidRPr="00B71C88">
              <w:rPr>
                <w:rFonts w:eastAsia="Times New Roman"/>
                <w:color w:val="auto"/>
              </w:rPr>
              <w:t>Новообразования</w:t>
            </w:r>
          </w:p>
        </w:tc>
        <w:tc>
          <w:tcPr>
            <w:tcW w:w="1140"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295,5</w:t>
            </w:r>
          </w:p>
        </w:tc>
        <w:tc>
          <w:tcPr>
            <w:tcW w:w="1212" w:type="dxa"/>
            <w:gridSpan w:val="7"/>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274,3</w:t>
            </w:r>
          </w:p>
        </w:tc>
        <w:tc>
          <w:tcPr>
            <w:tcW w:w="1353"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463,5</w:t>
            </w:r>
          </w:p>
        </w:tc>
        <w:tc>
          <w:tcPr>
            <w:tcW w:w="1287"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539,2</w:t>
            </w:r>
          </w:p>
        </w:tc>
        <w:tc>
          <w:tcPr>
            <w:tcW w:w="934" w:type="dxa"/>
            <w:gridSpan w:val="2"/>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463,1</w:t>
            </w:r>
          </w:p>
        </w:tc>
      </w:tr>
      <w:tr w:rsidR="006661AF" w:rsidRPr="00B71C88" w:rsidTr="007A13CF">
        <w:trPr>
          <w:gridBefore w:val="2"/>
          <w:wBefore w:w="55" w:type="dxa"/>
          <w:trHeight w:val="585"/>
        </w:trPr>
        <w:tc>
          <w:tcPr>
            <w:tcW w:w="3800"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крови, кроветворных органов и иммунной системы.</w:t>
            </w:r>
          </w:p>
        </w:tc>
        <w:tc>
          <w:tcPr>
            <w:tcW w:w="1140"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369,4</w:t>
            </w:r>
          </w:p>
        </w:tc>
        <w:tc>
          <w:tcPr>
            <w:tcW w:w="1212" w:type="dxa"/>
            <w:gridSpan w:val="7"/>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370,5</w:t>
            </w:r>
          </w:p>
        </w:tc>
        <w:tc>
          <w:tcPr>
            <w:tcW w:w="1353"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414,7</w:t>
            </w:r>
          </w:p>
        </w:tc>
        <w:tc>
          <w:tcPr>
            <w:tcW w:w="1287"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465,0</w:t>
            </w:r>
          </w:p>
        </w:tc>
        <w:tc>
          <w:tcPr>
            <w:tcW w:w="934" w:type="dxa"/>
            <w:gridSpan w:val="2"/>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423,7</w:t>
            </w:r>
          </w:p>
        </w:tc>
      </w:tr>
      <w:tr w:rsidR="006661AF" w:rsidRPr="00B71C88" w:rsidTr="007A13CF">
        <w:trPr>
          <w:gridBefore w:val="2"/>
          <w:wBefore w:w="55" w:type="dxa"/>
          <w:trHeight w:val="615"/>
        </w:trPr>
        <w:tc>
          <w:tcPr>
            <w:tcW w:w="3800"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140"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477,8</w:t>
            </w:r>
          </w:p>
        </w:tc>
        <w:tc>
          <w:tcPr>
            <w:tcW w:w="1212" w:type="dxa"/>
            <w:gridSpan w:val="7"/>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308,0</w:t>
            </w:r>
          </w:p>
        </w:tc>
        <w:tc>
          <w:tcPr>
            <w:tcW w:w="1353"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570,8</w:t>
            </w:r>
          </w:p>
        </w:tc>
        <w:tc>
          <w:tcPr>
            <w:tcW w:w="1287"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529,3</w:t>
            </w:r>
          </w:p>
        </w:tc>
        <w:tc>
          <w:tcPr>
            <w:tcW w:w="934" w:type="dxa"/>
            <w:gridSpan w:val="2"/>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517,3</w:t>
            </w:r>
          </w:p>
        </w:tc>
      </w:tr>
      <w:tr w:rsidR="006661AF" w:rsidRPr="00B71C88" w:rsidTr="007A13CF">
        <w:trPr>
          <w:gridBefore w:val="2"/>
          <w:wBefore w:w="55" w:type="dxa"/>
          <w:trHeight w:val="615"/>
        </w:trPr>
        <w:tc>
          <w:tcPr>
            <w:tcW w:w="3800"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rsidP="006661AF">
            <w:pPr>
              <w:spacing w:after="0" w:line="240" w:lineRule="auto"/>
              <w:ind w:left="-102"/>
              <w:rPr>
                <w:rFonts w:eastAsia="Times New Roman"/>
                <w:color w:val="auto"/>
              </w:rPr>
            </w:pPr>
            <w:r w:rsidRPr="00B71C88">
              <w:rPr>
                <w:rFonts w:eastAsia="Times New Roman"/>
                <w:color w:val="auto"/>
              </w:rPr>
              <w:t>Психические расстройства и расстройства поведения</w:t>
            </w:r>
          </w:p>
        </w:tc>
        <w:tc>
          <w:tcPr>
            <w:tcW w:w="1140"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88,7</w:t>
            </w:r>
          </w:p>
        </w:tc>
        <w:tc>
          <w:tcPr>
            <w:tcW w:w="1212" w:type="dxa"/>
            <w:gridSpan w:val="7"/>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57,7</w:t>
            </w:r>
          </w:p>
        </w:tc>
        <w:tc>
          <w:tcPr>
            <w:tcW w:w="1353"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73,2</w:t>
            </w:r>
          </w:p>
        </w:tc>
        <w:tc>
          <w:tcPr>
            <w:tcW w:w="1287"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54,4</w:t>
            </w:r>
          </w:p>
        </w:tc>
        <w:tc>
          <w:tcPr>
            <w:tcW w:w="934" w:type="dxa"/>
            <w:gridSpan w:val="2"/>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73,9</w:t>
            </w:r>
          </w:p>
        </w:tc>
      </w:tr>
      <w:tr w:rsidR="006661AF" w:rsidRPr="00B71C88" w:rsidTr="007A13CF">
        <w:trPr>
          <w:gridBefore w:val="2"/>
          <w:wBefore w:w="55" w:type="dxa"/>
          <w:trHeight w:val="615"/>
        </w:trPr>
        <w:tc>
          <w:tcPr>
            <w:tcW w:w="3800"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rsidP="006661AF">
            <w:pPr>
              <w:spacing w:after="0" w:line="240" w:lineRule="auto"/>
              <w:ind w:left="-102"/>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140"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93,6</w:t>
            </w:r>
          </w:p>
        </w:tc>
        <w:tc>
          <w:tcPr>
            <w:tcW w:w="1212" w:type="dxa"/>
            <w:gridSpan w:val="7"/>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9,6</w:t>
            </w:r>
          </w:p>
        </w:tc>
        <w:tc>
          <w:tcPr>
            <w:tcW w:w="1353"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14,6</w:t>
            </w:r>
          </w:p>
        </w:tc>
        <w:tc>
          <w:tcPr>
            <w:tcW w:w="1287"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49,5</w:t>
            </w:r>
          </w:p>
        </w:tc>
        <w:tc>
          <w:tcPr>
            <w:tcW w:w="934" w:type="dxa"/>
            <w:gridSpan w:val="2"/>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118,2</w:t>
            </w:r>
          </w:p>
        </w:tc>
      </w:tr>
      <w:tr w:rsidR="006661AF" w:rsidRPr="00B71C88" w:rsidTr="007A13CF">
        <w:trPr>
          <w:gridBefore w:val="2"/>
          <w:wBefore w:w="55" w:type="dxa"/>
          <w:trHeight w:val="390"/>
        </w:trPr>
        <w:tc>
          <w:tcPr>
            <w:tcW w:w="3800"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нервной системы</w:t>
            </w:r>
          </w:p>
        </w:tc>
        <w:tc>
          <w:tcPr>
            <w:tcW w:w="1140"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1300,4</w:t>
            </w:r>
          </w:p>
        </w:tc>
        <w:tc>
          <w:tcPr>
            <w:tcW w:w="1212" w:type="dxa"/>
            <w:gridSpan w:val="7"/>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1410,0</w:t>
            </w:r>
          </w:p>
        </w:tc>
        <w:tc>
          <w:tcPr>
            <w:tcW w:w="1353"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1390,5</w:t>
            </w:r>
          </w:p>
        </w:tc>
        <w:tc>
          <w:tcPr>
            <w:tcW w:w="1287"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1182,2</w:t>
            </w:r>
          </w:p>
        </w:tc>
        <w:tc>
          <w:tcPr>
            <w:tcW w:w="934" w:type="dxa"/>
            <w:gridSpan w:val="2"/>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1118,3</w:t>
            </w:r>
          </w:p>
        </w:tc>
      </w:tr>
      <w:tr w:rsidR="006661AF" w:rsidRPr="00B71C88" w:rsidTr="007A13CF">
        <w:trPr>
          <w:gridBefore w:val="2"/>
          <w:wBefore w:w="55" w:type="dxa"/>
          <w:trHeight w:val="330"/>
        </w:trPr>
        <w:tc>
          <w:tcPr>
            <w:tcW w:w="3800"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глаза и его придатков</w:t>
            </w:r>
          </w:p>
        </w:tc>
        <w:tc>
          <w:tcPr>
            <w:tcW w:w="1140"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866,9</w:t>
            </w:r>
          </w:p>
        </w:tc>
        <w:tc>
          <w:tcPr>
            <w:tcW w:w="1212" w:type="dxa"/>
            <w:gridSpan w:val="7"/>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914,3</w:t>
            </w:r>
          </w:p>
        </w:tc>
        <w:tc>
          <w:tcPr>
            <w:tcW w:w="1353"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888,0</w:t>
            </w:r>
          </w:p>
        </w:tc>
        <w:tc>
          <w:tcPr>
            <w:tcW w:w="1287"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930,0</w:t>
            </w:r>
          </w:p>
        </w:tc>
        <w:tc>
          <w:tcPr>
            <w:tcW w:w="934" w:type="dxa"/>
            <w:gridSpan w:val="2"/>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857,2</w:t>
            </w:r>
          </w:p>
        </w:tc>
      </w:tr>
      <w:tr w:rsidR="006661AF" w:rsidRPr="00B71C88" w:rsidTr="007A13CF">
        <w:trPr>
          <w:gridBefore w:val="2"/>
          <w:wBefore w:w="55" w:type="dxa"/>
          <w:trHeight w:val="325"/>
        </w:trPr>
        <w:tc>
          <w:tcPr>
            <w:tcW w:w="3800"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уха и сосцевидного отростка</w:t>
            </w:r>
          </w:p>
        </w:tc>
        <w:tc>
          <w:tcPr>
            <w:tcW w:w="1140"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305,4</w:t>
            </w:r>
          </w:p>
        </w:tc>
        <w:tc>
          <w:tcPr>
            <w:tcW w:w="1212" w:type="dxa"/>
            <w:gridSpan w:val="7"/>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356,1</w:t>
            </w:r>
          </w:p>
        </w:tc>
        <w:tc>
          <w:tcPr>
            <w:tcW w:w="1353"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375,7</w:t>
            </w:r>
          </w:p>
        </w:tc>
        <w:tc>
          <w:tcPr>
            <w:tcW w:w="1287"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519,4</w:t>
            </w:r>
          </w:p>
        </w:tc>
        <w:tc>
          <w:tcPr>
            <w:tcW w:w="934" w:type="dxa"/>
            <w:gridSpan w:val="2"/>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497,6</w:t>
            </w:r>
          </w:p>
        </w:tc>
      </w:tr>
      <w:tr w:rsidR="006661AF" w:rsidRPr="00B71C88" w:rsidTr="007A13CF">
        <w:trPr>
          <w:gridBefore w:val="2"/>
          <w:wBefore w:w="55" w:type="dxa"/>
          <w:trHeight w:val="429"/>
        </w:trPr>
        <w:tc>
          <w:tcPr>
            <w:tcW w:w="3800"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системы кровообращения</w:t>
            </w:r>
          </w:p>
        </w:tc>
        <w:tc>
          <w:tcPr>
            <w:tcW w:w="1140"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3925,7</w:t>
            </w:r>
          </w:p>
        </w:tc>
        <w:tc>
          <w:tcPr>
            <w:tcW w:w="1212" w:type="dxa"/>
            <w:gridSpan w:val="7"/>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3580,4</w:t>
            </w:r>
          </w:p>
        </w:tc>
        <w:tc>
          <w:tcPr>
            <w:tcW w:w="1353"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3376,3</w:t>
            </w:r>
          </w:p>
        </w:tc>
        <w:tc>
          <w:tcPr>
            <w:tcW w:w="1287"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2690,9</w:t>
            </w:r>
          </w:p>
        </w:tc>
        <w:tc>
          <w:tcPr>
            <w:tcW w:w="934" w:type="dxa"/>
            <w:gridSpan w:val="2"/>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2576,6</w:t>
            </w:r>
          </w:p>
        </w:tc>
      </w:tr>
      <w:tr w:rsidR="006661AF" w:rsidRPr="00B71C88" w:rsidTr="007A13CF">
        <w:trPr>
          <w:gridBefore w:val="2"/>
          <w:wBefore w:w="55" w:type="dxa"/>
          <w:trHeight w:val="315"/>
        </w:trPr>
        <w:tc>
          <w:tcPr>
            <w:tcW w:w="3800"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органов дыхания</w:t>
            </w:r>
          </w:p>
        </w:tc>
        <w:tc>
          <w:tcPr>
            <w:tcW w:w="1140"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7304,7</w:t>
            </w:r>
          </w:p>
        </w:tc>
        <w:tc>
          <w:tcPr>
            <w:tcW w:w="1212" w:type="dxa"/>
            <w:gridSpan w:val="7"/>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7261,8</w:t>
            </w:r>
          </w:p>
        </w:tc>
        <w:tc>
          <w:tcPr>
            <w:tcW w:w="1353"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7338,0</w:t>
            </w:r>
          </w:p>
        </w:tc>
        <w:tc>
          <w:tcPr>
            <w:tcW w:w="1287"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6331,6</w:t>
            </w:r>
          </w:p>
        </w:tc>
        <w:tc>
          <w:tcPr>
            <w:tcW w:w="934" w:type="dxa"/>
            <w:gridSpan w:val="2"/>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6286,3</w:t>
            </w:r>
          </w:p>
        </w:tc>
      </w:tr>
      <w:tr w:rsidR="006661AF" w:rsidRPr="00B71C88" w:rsidTr="007A13CF">
        <w:trPr>
          <w:gridBefore w:val="2"/>
          <w:wBefore w:w="55" w:type="dxa"/>
          <w:trHeight w:val="360"/>
        </w:trPr>
        <w:tc>
          <w:tcPr>
            <w:tcW w:w="3800"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органов пищеварения</w:t>
            </w:r>
          </w:p>
        </w:tc>
        <w:tc>
          <w:tcPr>
            <w:tcW w:w="1140"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1241,3</w:t>
            </w:r>
          </w:p>
        </w:tc>
        <w:tc>
          <w:tcPr>
            <w:tcW w:w="1212" w:type="dxa"/>
            <w:gridSpan w:val="7"/>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1260,8</w:t>
            </w:r>
          </w:p>
        </w:tc>
        <w:tc>
          <w:tcPr>
            <w:tcW w:w="1353"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1239,3</w:t>
            </w:r>
          </w:p>
        </w:tc>
        <w:tc>
          <w:tcPr>
            <w:tcW w:w="1287"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1657,1</w:t>
            </w:r>
          </w:p>
        </w:tc>
        <w:tc>
          <w:tcPr>
            <w:tcW w:w="934" w:type="dxa"/>
            <w:gridSpan w:val="2"/>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1650,4</w:t>
            </w:r>
          </w:p>
        </w:tc>
      </w:tr>
      <w:tr w:rsidR="006661AF" w:rsidRPr="00B71C88" w:rsidTr="007A13CF">
        <w:trPr>
          <w:gridBefore w:val="2"/>
          <w:wBefore w:w="55" w:type="dxa"/>
          <w:trHeight w:val="275"/>
        </w:trPr>
        <w:tc>
          <w:tcPr>
            <w:tcW w:w="3800"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кожи и подкожной клетки</w:t>
            </w:r>
          </w:p>
        </w:tc>
        <w:tc>
          <w:tcPr>
            <w:tcW w:w="1140"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512,3</w:t>
            </w:r>
          </w:p>
        </w:tc>
        <w:tc>
          <w:tcPr>
            <w:tcW w:w="1212" w:type="dxa"/>
            <w:gridSpan w:val="7"/>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640,0</w:t>
            </w:r>
          </w:p>
        </w:tc>
        <w:tc>
          <w:tcPr>
            <w:tcW w:w="1353"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692,8</w:t>
            </w:r>
          </w:p>
        </w:tc>
        <w:tc>
          <w:tcPr>
            <w:tcW w:w="1287"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1122,9</w:t>
            </w:r>
          </w:p>
        </w:tc>
        <w:tc>
          <w:tcPr>
            <w:tcW w:w="934" w:type="dxa"/>
            <w:gridSpan w:val="2"/>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1059,2</w:t>
            </w:r>
          </w:p>
        </w:tc>
      </w:tr>
      <w:tr w:rsidR="006661AF" w:rsidRPr="00B71C88" w:rsidTr="007A13CF">
        <w:trPr>
          <w:gridBefore w:val="2"/>
          <w:wBefore w:w="55" w:type="dxa"/>
          <w:trHeight w:val="279"/>
        </w:trPr>
        <w:tc>
          <w:tcPr>
            <w:tcW w:w="3800"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костно-мышечной системы</w:t>
            </w:r>
          </w:p>
        </w:tc>
        <w:tc>
          <w:tcPr>
            <w:tcW w:w="1140"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541,8</w:t>
            </w:r>
          </w:p>
        </w:tc>
        <w:tc>
          <w:tcPr>
            <w:tcW w:w="1212" w:type="dxa"/>
            <w:gridSpan w:val="7"/>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567,9</w:t>
            </w:r>
          </w:p>
        </w:tc>
        <w:tc>
          <w:tcPr>
            <w:tcW w:w="1353"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619,6</w:t>
            </w:r>
          </w:p>
        </w:tc>
        <w:tc>
          <w:tcPr>
            <w:tcW w:w="1287"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1157,5</w:t>
            </w:r>
          </w:p>
        </w:tc>
        <w:tc>
          <w:tcPr>
            <w:tcW w:w="934" w:type="dxa"/>
            <w:gridSpan w:val="2"/>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1266,1</w:t>
            </w:r>
          </w:p>
        </w:tc>
      </w:tr>
      <w:tr w:rsidR="006661AF" w:rsidRPr="00B71C88" w:rsidTr="007A13CF">
        <w:trPr>
          <w:gridBefore w:val="2"/>
          <w:wBefore w:w="55" w:type="dxa"/>
          <w:trHeight w:val="360"/>
        </w:trPr>
        <w:tc>
          <w:tcPr>
            <w:tcW w:w="3800"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мочеполовой системы</w:t>
            </w:r>
          </w:p>
        </w:tc>
        <w:tc>
          <w:tcPr>
            <w:tcW w:w="1140"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1738,7</w:t>
            </w:r>
          </w:p>
        </w:tc>
        <w:tc>
          <w:tcPr>
            <w:tcW w:w="1212" w:type="dxa"/>
            <w:gridSpan w:val="7"/>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1799,8</w:t>
            </w:r>
          </w:p>
        </w:tc>
        <w:tc>
          <w:tcPr>
            <w:tcW w:w="1353"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1868,7</w:t>
            </w:r>
          </w:p>
        </w:tc>
        <w:tc>
          <w:tcPr>
            <w:tcW w:w="1287"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2582,1</w:t>
            </w:r>
          </w:p>
        </w:tc>
        <w:tc>
          <w:tcPr>
            <w:tcW w:w="934" w:type="dxa"/>
            <w:gridSpan w:val="2"/>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2443,6</w:t>
            </w:r>
          </w:p>
        </w:tc>
      </w:tr>
      <w:tr w:rsidR="006661AF" w:rsidRPr="00B71C88" w:rsidTr="007A13CF">
        <w:trPr>
          <w:gridBefore w:val="2"/>
          <w:wBefore w:w="55" w:type="dxa"/>
          <w:trHeight w:val="570"/>
        </w:trPr>
        <w:tc>
          <w:tcPr>
            <w:tcW w:w="3800"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rsidP="006661AF">
            <w:pPr>
              <w:spacing w:after="0" w:line="240" w:lineRule="auto"/>
              <w:ind w:left="-102"/>
              <w:rPr>
                <w:rFonts w:eastAsia="Times New Roman"/>
                <w:color w:val="auto"/>
              </w:rPr>
            </w:pPr>
            <w:r w:rsidRPr="00B71C88">
              <w:rPr>
                <w:rFonts w:eastAsia="Times New Roman"/>
                <w:color w:val="auto"/>
              </w:rPr>
              <w:t>Осложнения беременности, родов и послеродового периода</w:t>
            </w:r>
          </w:p>
        </w:tc>
        <w:tc>
          <w:tcPr>
            <w:tcW w:w="1140"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1522,0</w:t>
            </w:r>
          </w:p>
        </w:tc>
        <w:tc>
          <w:tcPr>
            <w:tcW w:w="1212" w:type="dxa"/>
            <w:gridSpan w:val="7"/>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1232,0</w:t>
            </w:r>
          </w:p>
        </w:tc>
        <w:tc>
          <w:tcPr>
            <w:tcW w:w="1353"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975,8</w:t>
            </w:r>
          </w:p>
        </w:tc>
        <w:tc>
          <w:tcPr>
            <w:tcW w:w="1287"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1009,1</w:t>
            </w:r>
          </w:p>
        </w:tc>
        <w:tc>
          <w:tcPr>
            <w:tcW w:w="934" w:type="dxa"/>
            <w:gridSpan w:val="2"/>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630,6</w:t>
            </w:r>
          </w:p>
        </w:tc>
      </w:tr>
      <w:tr w:rsidR="006661AF" w:rsidRPr="00B71C88" w:rsidTr="007A13CF">
        <w:trPr>
          <w:gridBefore w:val="2"/>
          <w:wBefore w:w="55" w:type="dxa"/>
          <w:trHeight w:val="585"/>
        </w:trPr>
        <w:tc>
          <w:tcPr>
            <w:tcW w:w="3800"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rsidP="006661AF">
            <w:pPr>
              <w:spacing w:after="0" w:line="240" w:lineRule="auto"/>
              <w:ind w:left="-102"/>
              <w:rPr>
                <w:rFonts w:eastAsia="Times New Roman"/>
                <w:color w:val="auto"/>
              </w:rPr>
            </w:pPr>
            <w:r w:rsidRPr="00B71C88">
              <w:rPr>
                <w:rFonts w:eastAsia="Times New Roman"/>
                <w:color w:val="auto"/>
              </w:rPr>
              <w:t>Врожденные аномалии и хромосомные нарушения</w:t>
            </w:r>
          </w:p>
        </w:tc>
        <w:tc>
          <w:tcPr>
            <w:tcW w:w="1140"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19,7</w:t>
            </w:r>
          </w:p>
        </w:tc>
        <w:tc>
          <w:tcPr>
            <w:tcW w:w="1212" w:type="dxa"/>
            <w:gridSpan w:val="7"/>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4,8</w:t>
            </w:r>
          </w:p>
        </w:tc>
        <w:tc>
          <w:tcPr>
            <w:tcW w:w="1353"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4,9</w:t>
            </w:r>
          </w:p>
        </w:tc>
        <w:tc>
          <w:tcPr>
            <w:tcW w:w="1287"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4,9</w:t>
            </w:r>
          </w:p>
        </w:tc>
        <w:tc>
          <w:tcPr>
            <w:tcW w:w="934" w:type="dxa"/>
            <w:gridSpan w:val="2"/>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4,9</w:t>
            </w:r>
          </w:p>
        </w:tc>
      </w:tr>
      <w:tr w:rsidR="006661AF" w:rsidRPr="00B71C88" w:rsidTr="007A13CF">
        <w:trPr>
          <w:gridBefore w:val="2"/>
          <w:wBefore w:w="55" w:type="dxa"/>
          <w:trHeight w:val="540"/>
        </w:trPr>
        <w:tc>
          <w:tcPr>
            <w:tcW w:w="3800"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rPr>
                <w:rFonts w:eastAsia="Times New Roman"/>
                <w:color w:val="auto"/>
              </w:rPr>
            </w:pPr>
            <w:r w:rsidRPr="00B71C88">
              <w:rPr>
                <w:rFonts w:eastAsia="Times New Roman"/>
                <w:color w:val="auto"/>
              </w:rPr>
              <w:t>Симптомы, признаки и отклонения от нормы</w:t>
            </w:r>
          </w:p>
        </w:tc>
        <w:tc>
          <w:tcPr>
            <w:tcW w:w="1140"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12" w:type="dxa"/>
            <w:gridSpan w:val="7"/>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353"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87"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934" w:type="dxa"/>
            <w:gridSpan w:val="2"/>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r>
      <w:tr w:rsidR="006661AF" w:rsidRPr="00B71C88" w:rsidTr="007A13CF">
        <w:trPr>
          <w:gridBefore w:val="2"/>
          <w:wBefore w:w="55" w:type="dxa"/>
          <w:trHeight w:val="630"/>
        </w:trPr>
        <w:tc>
          <w:tcPr>
            <w:tcW w:w="3800"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rPr>
                <w:rFonts w:eastAsia="Times New Roman"/>
                <w:color w:val="auto"/>
              </w:rPr>
            </w:pPr>
            <w:r w:rsidRPr="00B71C88">
              <w:rPr>
                <w:rFonts w:eastAsia="Times New Roman"/>
                <w:color w:val="auto"/>
              </w:rPr>
              <w:t>Травмы и отравления и другие воздействия</w:t>
            </w:r>
          </w:p>
        </w:tc>
        <w:tc>
          <w:tcPr>
            <w:tcW w:w="1140"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2265,8</w:t>
            </w:r>
          </w:p>
        </w:tc>
        <w:tc>
          <w:tcPr>
            <w:tcW w:w="1212" w:type="dxa"/>
            <w:gridSpan w:val="7"/>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2261,8</w:t>
            </w:r>
          </w:p>
        </w:tc>
        <w:tc>
          <w:tcPr>
            <w:tcW w:w="1353"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2302,9</w:t>
            </w:r>
          </w:p>
        </w:tc>
        <w:tc>
          <w:tcPr>
            <w:tcW w:w="1287"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2295,2</w:t>
            </w:r>
          </w:p>
        </w:tc>
        <w:tc>
          <w:tcPr>
            <w:tcW w:w="934" w:type="dxa"/>
            <w:gridSpan w:val="2"/>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2226,8</w:t>
            </w:r>
          </w:p>
        </w:tc>
      </w:tr>
      <w:tr w:rsidR="006661AF" w:rsidRPr="00B71C88" w:rsidTr="007A13CF">
        <w:trPr>
          <w:gridBefore w:val="2"/>
          <w:wBefore w:w="55" w:type="dxa"/>
          <w:trHeight w:val="840"/>
        </w:trPr>
        <w:tc>
          <w:tcPr>
            <w:tcW w:w="3800"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rPr>
                <w:rFonts w:eastAsia="Times New Roman"/>
                <w:color w:val="auto"/>
              </w:rPr>
            </w:pPr>
            <w:r w:rsidRPr="00B71C88">
              <w:rPr>
                <w:rFonts w:eastAsia="Times New Roman"/>
                <w:color w:val="auto"/>
              </w:rPr>
              <w:t>Последствия травм, отравлений и других воздействующих внешних причин</w:t>
            </w:r>
          </w:p>
        </w:tc>
        <w:tc>
          <w:tcPr>
            <w:tcW w:w="1140"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12" w:type="dxa"/>
            <w:gridSpan w:val="7"/>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353"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87"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934" w:type="dxa"/>
            <w:gridSpan w:val="2"/>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r>
      <w:tr w:rsidR="006661AF" w:rsidRPr="00B71C88" w:rsidTr="007A13CF">
        <w:trPr>
          <w:gridBefore w:val="2"/>
          <w:wBefore w:w="55" w:type="dxa"/>
          <w:trHeight w:val="310"/>
        </w:trPr>
        <w:tc>
          <w:tcPr>
            <w:tcW w:w="9726" w:type="dxa"/>
            <w:gridSpan w:val="38"/>
            <w:tcBorders>
              <w:top w:val="single" w:sz="4" w:space="0" w:color="auto"/>
              <w:left w:val="single" w:sz="4" w:space="0" w:color="auto"/>
              <w:bottom w:val="single" w:sz="4" w:space="0" w:color="auto"/>
              <w:right w:val="single" w:sz="4" w:space="0" w:color="auto"/>
            </w:tcBorders>
            <w:noWrap/>
            <w:vAlign w:val="bottom"/>
            <w:hideMark/>
          </w:tcPr>
          <w:p w:rsidR="006661AF" w:rsidRPr="00B71C88" w:rsidRDefault="006661AF" w:rsidP="006661AF">
            <w:pPr>
              <w:shd w:val="clear" w:color="auto" w:fill="FFFFFF" w:themeFill="background1"/>
              <w:spacing w:after="0" w:line="240" w:lineRule="auto"/>
              <w:ind w:left="-102"/>
              <w:jc w:val="center"/>
              <w:rPr>
                <w:rFonts w:eastAsia="Times New Roman"/>
                <w:bCs/>
                <w:color w:val="auto"/>
              </w:rPr>
            </w:pPr>
            <w:r w:rsidRPr="00B71C88">
              <w:rPr>
                <w:rFonts w:eastAsia="Times New Roman"/>
                <w:bCs/>
                <w:color w:val="auto"/>
              </w:rPr>
              <w:t xml:space="preserve">Первичная заболеваемость среди взрослого мужского населения </w:t>
            </w:r>
            <w:proofErr w:type="spellStart"/>
            <w:r w:rsidRPr="00B71C88">
              <w:rPr>
                <w:rFonts w:eastAsia="Times New Roman"/>
                <w:bCs/>
                <w:color w:val="auto"/>
              </w:rPr>
              <w:t>Мартукского</w:t>
            </w:r>
            <w:proofErr w:type="spellEnd"/>
            <w:r w:rsidRPr="00B71C88">
              <w:rPr>
                <w:rFonts w:eastAsia="Times New Roman"/>
                <w:bCs/>
                <w:color w:val="auto"/>
              </w:rPr>
              <w:t xml:space="preserve"> района Актюбинской области (на 100 000 населения)</w:t>
            </w:r>
          </w:p>
        </w:tc>
      </w:tr>
      <w:tr w:rsidR="006661AF" w:rsidRPr="00B71C88" w:rsidTr="007A13CF">
        <w:trPr>
          <w:gridBefore w:val="2"/>
          <w:wBefore w:w="55" w:type="dxa"/>
          <w:trHeight w:val="310"/>
        </w:trPr>
        <w:tc>
          <w:tcPr>
            <w:tcW w:w="3800" w:type="dxa"/>
            <w:gridSpan w:val="5"/>
            <w:tcBorders>
              <w:top w:val="single" w:sz="4" w:space="0" w:color="auto"/>
              <w:left w:val="single" w:sz="4" w:space="0" w:color="auto"/>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Наименование класса</w:t>
            </w:r>
          </w:p>
        </w:tc>
        <w:tc>
          <w:tcPr>
            <w:tcW w:w="1140" w:type="dxa"/>
            <w:gridSpan w:val="8"/>
            <w:tcBorders>
              <w:top w:val="single" w:sz="4" w:space="0" w:color="auto"/>
              <w:left w:val="nil"/>
              <w:bottom w:val="single" w:sz="4" w:space="0" w:color="auto"/>
              <w:right w:val="single" w:sz="4" w:space="0" w:color="auto"/>
            </w:tcBorders>
            <w:vAlign w:val="bottom"/>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2015</w:t>
            </w:r>
          </w:p>
        </w:tc>
        <w:tc>
          <w:tcPr>
            <w:tcW w:w="1212" w:type="dxa"/>
            <w:gridSpan w:val="7"/>
            <w:tcBorders>
              <w:top w:val="single" w:sz="4" w:space="0" w:color="auto"/>
              <w:left w:val="nil"/>
              <w:bottom w:val="single" w:sz="4" w:space="0" w:color="auto"/>
              <w:right w:val="single" w:sz="4" w:space="0" w:color="auto"/>
            </w:tcBorders>
            <w:vAlign w:val="bottom"/>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2016</w:t>
            </w:r>
          </w:p>
        </w:tc>
        <w:tc>
          <w:tcPr>
            <w:tcW w:w="1353" w:type="dxa"/>
            <w:gridSpan w:val="8"/>
            <w:tcBorders>
              <w:top w:val="single" w:sz="4" w:space="0" w:color="auto"/>
              <w:left w:val="nil"/>
              <w:bottom w:val="single" w:sz="4" w:space="0" w:color="auto"/>
              <w:right w:val="single" w:sz="4" w:space="0" w:color="auto"/>
            </w:tcBorders>
            <w:vAlign w:val="bottom"/>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2017</w:t>
            </w:r>
          </w:p>
        </w:tc>
        <w:tc>
          <w:tcPr>
            <w:tcW w:w="1287" w:type="dxa"/>
            <w:gridSpan w:val="8"/>
            <w:tcBorders>
              <w:top w:val="single" w:sz="4" w:space="0" w:color="auto"/>
              <w:left w:val="nil"/>
              <w:bottom w:val="single" w:sz="4" w:space="0" w:color="auto"/>
              <w:right w:val="single" w:sz="4" w:space="0" w:color="auto"/>
            </w:tcBorders>
            <w:vAlign w:val="bottom"/>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2018</w:t>
            </w:r>
          </w:p>
        </w:tc>
        <w:tc>
          <w:tcPr>
            <w:tcW w:w="934" w:type="dxa"/>
            <w:gridSpan w:val="2"/>
            <w:tcBorders>
              <w:top w:val="single" w:sz="4" w:space="0" w:color="auto"/>
              <w:left w:val="nil"/>
              <w:bottom w:val="single" w:sz="4" w:space="0" w:color="auto"/>
              <w:right w:val="single" w:sz="4" w:space="0" w:color="auto"/>
            </w:tcBorders>
            <w:vAlign w:val="bottom"/>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2019</w:t>
            </w:r>
          </w:p>
        </w:tc>
      </w:tr>
      <w:tr w:rsidR="006661AF" w:rsidRPr="00B71C88" w:rsidTr="007A13CF">
        <w:trPr>
          <w:gridBefore w:val="2"/>
          <w:wBefore w:w="55" w:type="dxa"/>
          <w:trHeight w:val="310"/>
        </w:trPr>
        <w:tc>
          <w:tcPr>
            <w:tcW w:w="3800"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rPr>
                <w:rFonts w:eastAsia="Times New Roman"/>
                <w:color w:val="auto"/>
              </w:rPr>
            </w:pPr>
            <w:r w:rsidRPr="00B71C88">
              <w:rPr>
                <w:rFonts w:eastAsia="Times New Roman"/>
                <w:color w:val="auto"/>
              </w:rPr>
              <w:t>Всего взрослые</w:t>
            </w:r>
          </w:p>
        </w:tc>
        <w:tc>
          <w:tcPr>
            <w:tcW w:w="1140"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10043</w:t>
            </w:r>
          </w:p>
        </w:tc>
        <w:tc>
          <w:tcPr>
            <w:tcW w:w="1212" w:type="dxa"/>
            <w:gridSpan w:val="7"/>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10357</w:t>
            </w:r>
          </w:p>
        </w:tc>
        <w:tc>
          <w:tcPr>
            <w:tcW w:w="1353"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10166</w:t>
            </w:r>
          </w:p>
        </w:tc>
        <w:tc>
          <w:tcPr>
            <w:tcW w:w="1287" w:type="dxa"/>
            <w:gridSpan w:val="8"/>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10025</w:t>
            </w:r>
          </w:p>
        </w:tc>
        <w:tc>
          <w:tcPr>
            <w:tcW w:w="934" w:type="dxa"/>
            <w:gridSpan w:val="2"/>
            <w:tcBorders>
              <w:top w:val="nil"/>
              <w:left w:val="nil"/>
              <w:bottom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9836</w:t>
            </w:r>
          </w:p>
        </w:tc>
      </w:tr>
      <w:tr w:rsidR="006661AF" w:rsidRPr="00B71C88" w:rsidTr="007A13CF">
        <w:trPr>
          <w:gridBefore w:val="2"/>
          <w:wBefore w:w="55" w:type="dxa"/>
          <w:trHeight w:val="310"/>
        </w:trPr>
        <w:tc>
          <w:tcPr>
            <w:tcW w:w="3800" w:type="dxa"/>
            <w:gridSpan w:val="5"/>
            <w:tcBorders>
              <w:top w:val="nil"/>
              <w:left w:val="single" w:sz="4" w:space="0" w:color="auto"/>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rPr>
                <w:rFonts w:eastAsia="Times New Roman"/>
                <w:color w:val="auto"/>
              </w:rPr>
            </w:pPr>
            <w:r w:rsidRPr="00B71C88">
              <w:rPr>
                <w:rFonts w:eastAsia="Times New Roman"/>
                <w:color w:val="auto"/>
              </w:rPr>
              <w:t>Общая заболеваемость</w:t>
            </w:r>
          </w:p>
        </w:tc>
        <w:tc>
          <w:tcPr>
            <w:tcW w:w="1140" w:type="dxa"/>
            <w:gridSpan w:val="8"/>
            <w:tcBorders>
              <w:top w:val="nil"/>
              <w:left w:val="nil"/>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19665,4</w:t>
            </w:r>
          </w:p>
        </w:tc>
        <w:tc>
          <w:tcPr>
            <w:tcW w:w="1212" w:type="dxa"/>
            <w:gridSpan w:val="7"/>
            <w:tcBorders>
              <w:top w:val="nil"/>
              <w:left w:val="nil"/>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18306,5</w:t>
            </w:r>
          </w:p>
        </w:tc>
        <w:tc>
          <w:tcPr>
            <w:tcW w:w="1353" w:type="dxa"/>
            <w:gridSpan w:val="8"/>
            <w:tcBorders>
              <w:top w:val="nil"/>
              <w:left w:val="nil"/>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17991,3</w:t>
            </w:r>
          </w:p>
        </w:tc>
        <w:tc>
          <w:tcPr>
            <w:tcW w:w="1287" w:type="dxa"/>
            <w:gridSpan w:val="8"/>
            <w:tcBorders>
              <w:top w:val="nil"/>
              <w:left w:val="nil"/>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17197,0</w:t>
            </w:r>
          </w:p>
        </w:tc>
        <w:tc>
          <w:tcPr>
            <w:tcW w:w="934" w:type="dxa"/>
            <w:gridSpan w:val="2"/>
            <w:tcBorders>
              <w:top w:val="nil"/>
              <w:left w:val="nil"/>
              <w:right w:val="single" w:sz="4" w:space="0" w:color="auto"/>
            </w:tcBorders>
            <w:vAlign w:val="center"/>
            <w:hideMark/>
          </w:tcPr>
          <w:p w:rsidR="006661AF" w:rsidRPr="00B71C88" w:rsidRDefault="006661AF" w:rsidP="006661AF">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17100,4</w:t>
            </w:r>
          </w:p>
        </w:tc>
      </w:tr>
      <w:tr w:rsidR="00C33B1A" w:rsidRPr="00B71C88" w:rsidTr="007A13CF">
        <w:trPr>
          <w:gridBefore w:val="2"/>
          <w:wBefore w:w="55" w:type="dxa"/>
          <w:trHeight w:val="383"/>
        </w:trPr>
        <w:tc>
          <w:tcPr>
            <w:tcW w:w="9726" w:type="dxa"/>
            <w:gridSpan w:val="38"/>
            <w:tcBorders>
              <w:top w:val="nil"/>
              <w:bottom w:val="single" w:sz="4" w:space="0" w:color="auto"/>
            </w:tcBorders>
            <w:vAlign w:val="center"/>
          </w:tcPr>
          <w:p w:rsidR="00C33B1A" w:rsidRPr="00B71C88" w:rsidRDefault="00C33B1A" w:rsidP="00C33B1A">
            <w:pPr>
              <w:shd w:val="clear" w:color="auto" w:fill="FFFFFF" w:themeFill="background1"/>
              <w:spacing w:after="0" w:line="240" w:lineRule="auto"/>
              <w:ind w:left="-102"/>
              <w:rPr>
                <w:rFonts w:eastAsia="Times New Roman"/>
                <w:color w:val="auto"/>
              </w:rPr>
            </w:pPr>
            <w:r w:rsidRPr="00673339">
              <w:rPr>
                <w:rFonts w:eastAsia="Times New Roman"/>
                <w:color w:val="auto"/>
              </w:rPr>
              <w:lastRenderedPageBreak/>
              <w:t>Продолжение таблицы Д.1</w:t>
            </w:r>
          </w:p>
        </w:tc>
      </w:tr>
      <w:tr w:rsidR="00C33B1A" w:rsidRPr="00B71C88" w:rsidTr="007A13CF">
        <w:trPr>
          <w:gridBefore w:val="2"/>
          <w:wBefore w:w="55" w:type="dxa"/>
          <w:trHeight w:val="383"/>
        </w:trPr>
        <w:tc>
          <w:tcPr>
            <w:tcW w:w="3800" w:type="dxa"/>
            <w:gridSpan w:val="5"/>
            <w:tcBorders>
              <w:top w:val="single" w:sz="4" w:space="0" w:color="auto"/>
              <w:left w:val="single" w:sz="4" w:space="0" w:color="auto"/>
              <w:bottom w:val="single" w:sz="4" w:space="0" w:color="auto"/>
              <w:right w:val="single" w:sz="4" w:space="0" w:color="auto"/>
            </w:tcBorders>
            <w:vAlign w:val="center"/>
          </w:tcPr>
          <w:p w:rsidR="00C33B1A" w:rsidRPr="00B71C88" w:rsidRDefault="00C33B1A" w:rsidP="00C33B1A">
            <w:pPr>
              <w:shd w:val="clear" w:color="auto" w:fill="FFFFFF" w:themeFill="background1"/>
              <w:spacing w:after="0" w:line="240" w:lineRule="auto"/>
              <w:ind w:left="-102"/>
              <w:rPr>
                <w:rFonts w:eastAsia="Times New Roman"/>
                <w:color w:val="auto"/>
              </w:rPr>
            </w:pPr>
            <w:r w:rsidRPr="00B71C88">
              <w:rPr>
                <w:rFonts w:eastAsia="Times New Roman"/>
                <w:color w:val="auto"/>
              </w:rPr>
              <w:t>Инфекционные и паразитные болезни</w:t>
            </w:r>
          </w:p>
        </w:tc>
        <w:tc>
          <w:tcPr>
            <w:tcW w:w="1140" w:type="dxa"/>
            <w:gridSpan w:val="8"/>
            <w:tcBorders>
              <w:top w:val="single" w:sz="4" w:space="0" w:color="auto"/>
              <w:left w:val="nil"/>
              <w:bottom w:val="single" w:sz="4" w:space="0" w:color="auto"/>
              <w:right w:val="single" w:sz="4" w:space="0" w:color="auto"/>
            </w:tcBorders>
            <w:vAlign w:val="center"/>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179,2</w:t>
            </w:r>
          </w:p>
        </w:tc>
        <w:tc>
          <w:tcPr>
            <w:tcW w:w="1212" w:type="dxa"/>
            <w:gridSpan w:val="7"/>
            <w:tcBorders>
              <w:top w:val="single" w:sz="4" w:space="0" w:color="auto"/>
              <w:left w:val="nil"/>
              <w:bottom w:val="single" w:sz="4" w:space="0" w:color="auto"/>
              <w:right w:val="single" w:sz="4" w:space="0" w:color="auto"/>
            </w:tcBorders>
            <w:vAlign w:val="center"/>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164,1</w:t>
            </w:r>
          </w:p>
        </w:tc>
        <w:tc>
          <w:tcPr>
            <w:tcW w:w="1353" w:type="dxa"/>
            <w:gridSpan w:val="8"/>
            <w:tcBorders>
              <w:top w:val="single" w:sz="4" w:space="0" w:color="auto"/>
              <w:left w:val="nil"/>
              <w:bottom w:val="single" w:sz="4" w:space="0" w:color="auto"/>
              <w:right w:val="single" w:sz="4" w:space="0" w:color="auto"/>
            </w:tcBorders>
            <w:vAlign w:val="center"/>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206,6</w:t>
            </w:r>
          </w:p>
        </w:tc>
        <w:tc>
          <w:tcPr>
            <w:tcW w:w="1287" w:type="dxa"/>
            <w:gridSpan w:val="8"/>
            <w:tcBorders>
              <w:top w:val="single" w:sz="4" w:space="0" w:color="auto"/>
              <w:left w:val="nil"/>
              <w:bottom w:val="single" w:sz="4" w:space="0" w:color="auto"/>
              <w:right w:val="single" w:sz="4" w:space="0" w:color="auto"/>
            </w:tcBorders>
            <w:vAlign w:val="center"/>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209,5</w:t>
            </w:r>
          </w:p>
        </w:tc>
        <w:tc>
          <w:tcPr>
            <w:tcW w:w="934" w:type="dxa"/>
            <w:gridSpan w:val="2"/>
            <w:tcBorders>
              <w:top w:val="single" w:sz="4" w:space="0" w:color="auto"/>
              <w:left w:val="nil"/>
              <w:bottom w:val="single" w:sz="4" w:space="0" w:color="auto"/>
              <w:right w:val="single" w:sz="4" w:space="0" w:color="auto"/>
            </w:tcBorders>
            <w:vAlign w:val="center"/>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233,8</w:t>
            </w:r>
          </w:p>
        </w:tc>
      </w:tr>
      <w:tr w:rsidR="00C33B1A" w:rsidRPr="00B71C88" w:rsidTr="007A13CF">
        <w:trPr>
          <w:gridBefore w:val="2"/>
          <w:wBefore w:w="55" w:type="dxa"/>
          <w:trHeight w:val="310"/>
        </w:trPr>
        <w:tc>
          <w:tcPr>
            <w:tcW w:w="3800" w:type="dxa"/>
            <w:gridSpan w:val="5"/>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rPr>
                <w:rFonts w:eastAsia="Times New Roman"/>
                <w:color w:val="auto"/>
              </w:rPr>
            </w:pPr>
            <w:r w:rsidRPr="00B71C88">
              <w:rPr>
                <w:rFonts w:eastAsia="Times New Roman"/>
                <w:color w:val="auto"/>
              </w:rPr>
              <w:t>Новообразования</w:t>
            </w:r>
          </w:p>
        </w:tc>
        <w:tc>
          <w:tcPr>
            <w:tcW w:w="1140"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219,1</w:t>
            </w:r>
          </w:p>
        </w:tc>
        <w:tc>
          <w:tcPr>
            <w:tcW w:w="1212" w:type="dxa"/>
            <w:gridSpan w:val="7"/>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222,1</w:t>
            </w:r>
          </w:p>
        </w:tc>
        <w:tc>
          <w:tcPr>
            <w:tcW w:w="1353"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462,3</w:t>
            </w:r>
          </w:p>
        </w:tc>
        <w:tc>
          <w:tcPr>
            <w:tcW w:w="1287"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259,4</w:t>
            </w:r>
          </w:p>
        </w:tc>
        <w:tc>
          <w:tcPr>
            <w:tcW w:w="934" w:type="dxa"/>
            <w:gridSpan w:val="2"/>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264,3</w:t>
            </w:r>
          </w:p>
        </w:tc>
      </w:tr>
      <w:tr w:rsidR="00C33B1A" w:rsidRPr="00B71C88" w:rsidTr="007A13CF">
        <w:trPr>
          <w:gridBefore w:val="2"/>
          <w:wBefore w:w="55" w:type="dxa"/>
          <w:trHeight w:val="649"/>
        </w:trPr>
        <w:tc>
          <w:tcPr>
            <w:tcW w:w="3800" w:type="dxa"/>
            <w:gridSpan w:val="5"/>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крови, кроветворных органов и иммунной системы</w:t>
            </w:r>
          </w:p>
        </w:tc>
        <w:tc>
          <w:tcPr>
            <w:tcW w:w="1140"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12" w:type="dxa"/>
            <w:gridSpan w:val="7"/>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29,0</w:t>
            </w:r>
          </w:p>
        </w:tc>
        <w:tc>
          <w:tcPr>
            <w:tcW w:w="1353"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29,5</w:t>
            </w:r>
          </w:p>
        </w:tc>
        <w:tc>
          <w:tcPr>
            <w:tcW w:w="1287"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69,8</w:t>
            </w:r>
          </w:p>
        </w:tc>
        <w:tc>
          <w:tcPr>
            <w:tcW w:w="934" w:type="dxa"/>
            <w:gridSpan w:val="2"/>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r>
      <w:tr w:rsidR="00C33B1A" w:rsidRPr="00B71C88" w:rsidTr="007A13CF">
        <w:trPr>
          <w:gridBefore w:val="2"/>
          <w:wBefore w:w="55" w:type="dxa"/>
          <w:trHeight w:val="559"/>
        </w:trPr>
        <w:tc>
          <w:tcPr>
            <w:tcW w:w="3800" w:type="dxa"/>
            <w:gridSpan w:val="5"/>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140"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258,9</w:t>
            </w:r>
          </w:p>
        </w:tc>
        <w:tc>
          <w:tcPr>
            <w:tcW w:w="1212" w:type="dxa"/>
            <w:gridSpan w:val="7"/>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173,8</w:t>
            </w:r>
          </w:p>
        </w:tc>
        <w:tc>
          <w:tcPr>
            <w:tcW w:w="1353"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295,1</w:t>
            </w:r>
          </w:p>
        </w:tc>
        <w:tc>
          <w:tcPr>
            <w:tcW w:w="1287"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299,3</w:t>
            </w:r>
          </w:p>
        </w:tc>
        <w:tc>
          <w:tcPr>
            <w:tcW w:w="934" w:type="dxa"/>
            <w:gridSpan w:val="2"/>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427,0</w:t>
            </w:r>
          </w:p>
        </w:tc>
      </w:tr>
      <w:tr w:rsidR="00C33B1A" w:rsidRPr="00B71C88" w:rsidTr="007A13CF">
        <w:trPr>
          <w:gridBefore w:val="2"/>
          <w:wBefore w:w="55" w:type="dxa"/>
          <w:trHeight w:val="620"/>
        </w:trPr>
        <w:tc>
          <w:tcPr>
            <w:tcW w:w="3800" w:type="dxa"/>
            <w:gridSpan w:val="5"/>
            <w:tcBorders>
              <w:top w:val="nil"/>
              <w:left w:val="single" w:sz="4" w:space="0" w:color="auto"/>
              <w:bottom w:val="single" w:sz="4" w:space="0" w:color="auto"/>
              <w:right w:val="single" w:sz="4" w:space="0" w:color="auto"/>
            </w:tcBorders>
            <w:vAlign w:val="center"/>
            <w:hideMark/>
          </w:tcPr>
          <w:p w:rsidR="00C33B1A" w:rsidRPr="00B71C88" w:rsidRDefault="00C33B1A" w:rsidP="00C33B1A">
            <w:pPr>
              <w:spacing w:after="0" w:line="240" w:lineRule="auto"/>
              <w:ind w:left="-102"/>
              <w:rPr>
                <w:rFonts w:eastAsia="Times New Roman"/>
                <w:color w:val="auto"/>
              </w:rPr>
            </w:pPr>
            <w:r w:rsidRPr="00B71C88">
              <w:rPr>
                <w:rFonts w:eastAsia="Times New Roman"/>
                <w:color w:val="auto"/>
              </w:rPr>
              <w:t>Психические расстройства и расстройства поведения</w:t>
            </w:r>
          </w:p>
        </w:tc>
        <w:tc>
          <w:tcPr>
            <w:tcW w:w="1140"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119,5</w:t>
            </w:r>
          </w:p>
        </w:tc>
        <w:tc>
          <w:tcPr>
            <w:tcW w:w="1212" w:type="dxa"/>
            <w:gridSpan w:val="7"/>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57,9</w:t>
            </w:r>
          </w:p>
        </w:tc>
        <w:tc>
          <w:tcPr>
            <w:tcW w:w="1353"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78,7</w:t>
            </w:r>
          </w:p>
        </w:tc>
        <w:tc>
          <w:tcPr>
            <w:tcW w:w="1287"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69,8</w:t>
            </w:r>
          </w:p>
        </w:tc>
        <w:tc>
          <w:tcPr>
            <w:tcW w:w="934" w:type="dxa"/>
            <w:gridSpan w:val="2"/>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111,8</w:t>
            </w:r>
          </w:p>
        </w:tc>
      </w:tr>
      <w:tr w:rsidR="00C33B1A" w:rsidRPr="00B71C88" w:rsidTr="007A13CF">
        <w:trPr>
          <w:gridBefore w:val="2"/>
          <w:wBefore w:w="55" w:type="dxa"/>
          <w:trHeight w:val="1036"/>
        </w:trPr>
        <w:tc>
          <w:tcPr>
            <w:tcW w:w="3800" w:type="dxa"/>
            <w:gridSpan w:val="5"/>
            <w:tcBorders>
              <w:top w:val="nil"/>
              <w:left w:val="single" w:sz="4" w:space="0" w:color="auto"/>
              <w:bottom w:val="single" w:sz="4" w:space="0" w:color="auto"/>
              <w:right w:val="single" w:sz="4" w:space="0" w:color="auto"/>
            </w:tcBorders>
            <w:vAlign w:val="center"/>
            <w:hideMark/>
          </w:tcPr>
          <w:p w:rsidR="00C33B1A" w:rsidRPr="00B71C88" w:rsidRDefault="00C33B1A" w:rsidP="00C33B1A">
            <w:pPr>
              <w:spacing w:after="0" w:line="240" w:lineRule="auto"/>
              <w:ind w:left="-102"/>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140"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179,2</w:t>
            </w:r>
          </w:p>
        </w:tc>
        <w:tc>
          <w:tcPr>
            <w:tcW w:w="1212" w:type="dxa"/>
            <w:gridSpan w:val="7"/>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9,7</w:t>
            </w:r>
          </w:p>
        </w:tc>
        <w:tc>
          <w:tcPr>
            <w:tcW w:w="1353"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19,7</w:t>
            </w:r>
          </w:p>
        </w:tc>
        <w:tc>
          <w:tcPr>
            <w:tcW w:w="1287"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99,8</w:t>
            </w:r>
          </w:p>
        </w:tc>
        <w:tc>
          <w:tcPr>
            <w:tcW w:w="934" w:type="dxa"/>
            <w:gridSpan w:val="2"/>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183,0</w:t>
            </w:r>
          </w:p>
        </w:tc>
      </w:tr>
      <w:tr w:rsidR="00C33B1A" w:rsidRPr="00B71C88" w:rsidTr="007A13CF">
        <w:trPr>
          <w:gridBefore w:val="2"/>
          <w:wBefore w:w="55" w:type="dxa"/>
          <w:trHeight w:val="310"/>
        </w:trPr>
        <w:tc>
          <w:tcPr>
            <w:tcW w:w="3800" w:type="dxa"/>
            <w:gridSpan w:val="5"/>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нервной системы</w:t>
            </w:r>
          </w:p>
        </w:tc>
        <w:tc>
          <w:tcPr>
            <w:tcW w:w="1140"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1174,9</w:t>
            </w:r>
          </w:p>
        </w:tc>
        <w:tc>
          <w:tcPr>
            <w:tcW w:w="1212" w:type="dxa"/>
            <w:gridSpan w:val="7"/>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1187,6</w:t>
            </w:r>
          </w:p>
        </w:tc>
        <w:tc>
          <w:tcPr>
            <w:tcW w:w="1353"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1042,7</w:t>
            </w:r>
          </w:p>
        </w:tc>
        <w:tc>
          <w:tcPr>
            <w:tcW w:w="1287"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897,8</w:t>
            </w:r>
          </w:p>
        </w:tc>
        <w:tc>
          <w:tcPr>
            <w:tcW w:w="934" w:type="dxa"/>
            <w:gridSpan w:val="2"/>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894,7</w:t>
            </w:r>
          </w:p>
        </w:tc>
      </w:tr>
      <w:tr w:rsidR="00C33B1A" w:rsidRPr="00B71C88" w:rsidTr="007A13CF">
        <w:trPr>
          <w:gridBefore w:val="2"/>
          <w:wBefore w:w="55" w:type="dxa"/>
          <w:trHeight w:val="411"/>
        </w:trPr>
        <w:tc>
          <w:tcPr>
            <w:tcW w:w="3800" w:type="dxa"/>
            <w:gridSpan w:val="5"/>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глаза и его придатков</w:t>
            </w:r>
          </w:p>
        </w:tc>
        <w:tc>
          <w:tcPr>
            <w:tcW w:w="1140"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1105,2</w:t>
            </w:r>
          </w:p>
        </w:tc>
        <w:tc>
          <w:tcPr>
            <w:tcW w:w="1212" w:type="dxa"/>
            <w:gridSpan w:val="7"/>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1052,4</w:t>
            </w:r>
          </w:p>
        </w:tc>
        <w:tc>
          <w:tcPr>
            <w:tcW w:w="1353"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875,5</w:t>
            </w:r>
          </w:p>
        </w:tc>
        <w:tc>
          <w:tcPr>
            <w:tcW w:w="1287"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758,1</w:t>
            </w:r>
          </w:p>
        </w:tc>
        <w:tc>
          <w:tcPr>
            <w:tcW w:w="934" w:type="dxa"/>
            <w:gridSpan w:val="2"/>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732,0</w:t>
            </w:r>
          </w:p>
        </w:tc>
      </w:tr>
      <w:tr w:rsidR="00C33B1A" w:rsidRPr="00B71C88" w:rsidTr="007A13CF">
        <w:trPr>
          <w:gridBefore w:val="2"/>
          <w:wBefore w:w="55" w:type="dxa"/>
          <w:trHeight w:val="417"/>
        </w:trPr>
        <w:tc>
          <w:tcPr>
            <w:tcW w:w="3800" w:type="dxa"/>
            <w:gridSpan w:val="5"/>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уха и сосцевидного отростка</w:t>
            </w:r>
          </w:p>
        </w:tc>
        <w:tc>
          <w:tcPr>
            <w:tcW w:w="1140"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318,6</w:t>
            </w:r>
          </w:p>
        </w:tc>
        <w:tc>
          <w:tcPr>
            <w:tcW w:w="1212" w:type="dxa"/>
            <w:gridSpan w:val="7"/>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299,3</w:t>
            </w:r>
          </w:p>
        </w:tc>
        <w:tc>
          <w:tcPr>
            <w:tcW w:w="1353"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314,8</w:t>
            </w:r>
          </w:p>
        </w:tc>
        <w:tc>
          <w:tcPr>
            <w:tcW w:w="1287"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458,9</w:t>
            </w:r>
          </w:p>
        </w:tc>
        <w:tc>
          <w:tcPr>
            <w:tcW w:w="934" w:type="dxa"/>
            <w:gridSpan w:val="2"/>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467,7</w:t>
            </w:r>
          </w:p>
        </w:tc>
      </w:tr>
      <w:tr w:rsidR="00C33B1A" w:rsidRPr="00B71C88" w:rsidTr="007A13CF">
        <w:trPr>
          <w:gridBefore w:val="2"/>
          <w:wBefore w:w="55" w:type="dxa"/>
          <w:trHeight w:val="409"/>
        </w:trPr>
        <w:tc>
          <w:tcPr>
            <w:tcW w:w="3800" w:type="dxa"/>
            <w:gridSpan w:val="5"/>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системы кровообращения</w:t>
            </w:r>
          </w:p>
        </w:tc>
        <w:tc>
          <w:tcPr>
            <w:tcW w:w="1140"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3634,4</w:t>
            </w:r>
          </w:p>
        </w:tc>
        <w:tc>
          <w:tcPr>
            <w:tcW w:w="1212" w:type="dxa"/>
            <w:gridSpan w:val="7"/>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3302,1</w:t>
            </w:r>
          </w:p>
        </w:tc>
        <w:tc>
          <w:tcPr>
            <w:tcW w:w="1353"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3039,5</w:t>
            </w:r>
          </w:p>
        </w:tc>
        <w:tc>
          <w:tcPr>
            <w:tcW w:w="1287"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2483,8</w:t>
            </w:r>
          </w:p>
        </w:tc>
        <w:tc>
          <w:tcPr>
            <w:tcW w:w="934" w:type="dxa"/>
            <w:gridSpan w:val="2"/>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2399,3</w:t>
            </w:r>
          </w:p>
        </w:tc>
      </w:tr>
      <w:tr w:rsidR="00C33B1A" w:rsidRPr="00B71C88" w:rsidTr="007A13CF">
        <w:trPr>
          <w:gridBefore w:val="2"/>
          <w:wBefore w:w="55" w:type="dxa"/>
          <w:trHeight w:val="310"/>
        </w:trPr>
        <w:tc>
          <w:tcPr>
            <w:tcW w:w="3800" w:type="dxa"/>
            <w:gridSpan w:val="5"/>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органов дыхания</w:t>
            </w:r>
          </w:p>
        </w:tc>
        <w:tc>
          <w:tcPr>
            <w:tcW w:w="1140"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6332,8</w:t>
            </w:r>
          </w:p>
        </w:tc>
        <w:tc>
          <w:tcPr>
            <w:tcW w:w="1212" w:type="dxa"/>
            <w:gridSpan w:val="7"/>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6179,4</w:t>
            </w:r>
          </w:p>
        </w:tc>
        <w:tc>
          <w:tcPr>
            <w:tcW w:w="1353"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6108,6</w:t>
            </w:r>
          </w:p>
        </w:tc>
        <w:tc>
          <w:tcPr>
            <w:tcW w:w="1287"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5077,3</w:t>
            </w:r>
          </w:p>
        </w:tc>
        <w:tc>
          <w:tcPr>
            <w:tcW w:w="934" w:type="dxa"/>
            <w:gridSpan w:val="2"/>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5063,0</w:t>
            </w:r>
          </w:p>
        </w:tc>
      </w:tr>
      <w:tr w:rsidR="00C33B1A" w:rsidRPr="00B71C88" w:rsidTr="007A13CF">
        <w:trPr>
          <w:gridBefore w:val="2"/>
          <w:wBefore w:w="55" w:type="dxa"/>
          <w:trHeight w:val="377"/>
        </w:trPr>
        <w:tc>
          <w:tcPr>
            <w:tcW w:w="3800" w:type="dxa"/>
            <w:gridSpan w:val="5"/>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органов пищеварения</w:t>
            </w:r>
          </w:p>
        </w:tc>
        <w:tc>
          <w:tcPr>
            <w:tcW w:w="1140"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1035,5</w:t>
            </w:r>
          </w:p>
        </w:tc>
        <w:tc>
          <w:tcPr>
            <w:tcW w:w="1212" w:type="dxa"/>
            <w:gridSpan w:val="7"/>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975,2</w:t>
            </w:r>
          </w:p>
        </w:tc>
        <w:tc>
          <w:tcPr>
            <w:tcW w:w="1353"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973,8</w:t>
            </w:r>
          </w:p>
        </w:tc>
        <w:tc>
          <w:tcPr>
            <w:tcW w:w="1287"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1266,8</w:t>
            </w:r>
          </w:p>
        </w:tc>
        <w:tc>
          <w:tcPr>
            <w:tcW w:w="934" w:type="dxa"/>
            <w:gridSpan w:val="2"/>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1189,5</w:t>
            </w:r>
          </w:p>
        </w:tc>
      </w:tr>
      <w:tr w:rsidR="00C33B1A" w:rsidRPr="00B71C88" w:rsidTr="007A13CF">
        <w:trPr>
          <w:gridBefore w:val="2"/>
          <w:wBefore w:w="55" w:type="dxa"/>
          <w:trHeight w:val="426"/>
        </w:trPr>
        <w:tc>
          <w:tcPr>
            <w:tcW w:w="3800" w:type="dxa"/>
            <w:gridSpan w:val="5"/>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кожи и подкожной клетки</w:t>
            </w:r>
          </w:p>
        </w:tc>
        <w:tc>
          <w:tcPr>
            <w:tcW w:w="1140"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468,0</w:t>
            </w:r>
          </w:p>
        </w:tc>
        <w:tc>
          <w:tcPr>
            <w:tcW w:w="1212" w:type="dxa"/>
            <w:gridSpan w:val="7"/>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627,6</w:t>
            </w:r>
          </w:p>
        </w:tc>
        <w:tc>
          <w:tcPr>
            <w:tcW w:w="1353"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708,2</w:t>
            </w:r>
          </w:p>
        </w:tc>
        <w:tc>
          <w:tcPr>
            <w:tcW w:w="1287"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1077,3</w:t>
            </w:r>
          </w:p>
        </w:tc>
        <w:tc>
          <w:tcPr>
            <w:tcW w:w="934" w:type="dxa"/>
            <w:gridSpan w:val="2"/>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1037,0</w:t>
            </w:r>
          </w:p>
        </w:tc>
      </w:tr>
      <w:tr w:rsidR="00C33B1A" w:rsidRPr="00B71C88" w:rsidTr="007A13CF">
        <w:trPr>
          <w:gridBefore w:val="2"/>
          <w:wBefore w:w="55" w:type="dxa"/>
          <w:trHeight w:val="404"/>
        </w:trPr>
        <w:tc>
          <w:tcPr>
            <w:tcW w:w="3800" w:type="dxa"/>
            <w:gridSpan w:val="5"/>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костно-мышечной системы</w:t>
            </w:r>
          </w:p>
        </w:tc>
        <w:tc>
          <w:tcPr>
            <w:tcW w:w="1140"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458,0</w:t>
            </w:r>
          </w:p>
        </w:tc>
        <w:tc>
          <w:tcPr>
            <w:tcW w:w="1212" w:type="dxa"/>
            <w:gridSpan w:val="7"/>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463,5</w:t>
            </w:r>
          </w:p>
        </w:tc>
        <w:tc>
          <w:tcPr>
            <w:tcW w:w="1353"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639,4</w:t>
            </w:r>
          </w:p>
        </w:tc>
        <w:tc>
          <w:tcPr>
            <w:tcW w:w="1287"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907,7</w:t>
            </w:r>
          </w:p>
        </w:tc>
        <w:tc>
          <w:tcPr>
            <w:tcW w:w="934" w:type="dxa"/>
            <w:gridSpan w:val="2"/>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996,3</w:t>
            </w:r>
          </w:p>
        </w:tc>
      </w:tr>
      <w:tr w:rsidR="00C33B1A" w:rsidRPr="00B71C88" w:rsidTr="007A13CF">
        <w:trPr>
          <w:gridBefore w:val="2"/>
          <w:wBefore w:w="55" w:type="dxa"/>
          <w:trHeight w:val="423"/>
        </w:trPr>
        <w:tc>
          <w:tcPr>
            <w:tcW w:w="3800" w:type="dxa"/>
            <w:gridSpan w:val="5"/>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мочеполовой системы</w:t>
            </w:r>
          </w:p>
        </w:tc>
        <w:tc>
          <w:tcPr>
            <w:tcW w:w="1140"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936,0</w:t>
            </w:r>
          </w:p>
        </w:tc>
        <w:tc>
          <w:tcPr>
            <w:tcW w:w="1212" w:type="dxa"/>
            <w:gridSpan w:val="7"/>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936,6</w:t>
            </w:r>
          </w:p>
        </w:tc>
        <w:tc>
          <w:tcPr>
            <w:tcW w:w="1353"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836,1</w:t>
            </w:r>
          </w:p>
        </w:tc>
        <w:tc>
          <w:tcPr>
            <w:tcW w:w="1287"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748,1</w:t>
            </w:r>
          </w:p>
        </w:tc>
        <w:tc>
          <w:tcPr>
            <w:tcW w:w="934" w:type="dxa"/>
            <w:gridSpan w:val="2"/>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589,7</w:t>
            </w:r>
          </w:p>
        </w:tc>
      </w:tr>
      <w:tr w:rsidR="00C33B1A" w:rsidRPr="00B71C88" w:rsidTr="007A13CF">
        <w:trPr>
          <w:gridBefore w:val="2"/>
          <w:wBefore w:w="55" w:type="dxa"/>
          <w:trHeight w:val="620"/>
        </w:trPr>
        <w:tc>
          <w:tcPr>
            <w:tcW w:w="3800" w:type="dxa"/>
            <w:gridSpan w:val="5"/>
            <w:tcBorders>
              <w:top w:val="nil"/>
              <w:left w:val="single" w:sz="4" w:space="0" w:color="auto"/>
              <w:bottom w:val="single" w:sz="4" w:space="0" w:color="auto"/>
              <w:right w:val="single" w:sz="4" w:space="0" w:color="auto"/>
            </w:tcBorders>
            <w:vAlign w:val="center"/>
            <w:hideMark/>
          </w:tcPr>
          <w:p w:rsidR="00C33B1A" w:rsidRPr="00B71C88" w:rsidRDefault="00C33B1A" w:rsidP="00C33B1A">
            <w:pPr>
              <w:spacing w:after="0" w:line="240" w:lineRule="auto"/>
              <w:ind w:left="-102"/>
              <w:rPr>
                <w:rFonts w:eastAsia="Times New Roman"/>
                <w:color w:val="auto"/>
              </w:rPr>
            </w:pPr>
            <w:r w:rsidRPr="00B71C88">
              <w:rPr>
                <w:rFonts w:eastAsia="Times New Roman"/>
                <w:color w:val="auto"/>
              </w:rPr>
              <w:t>Осложнения беременности, родов и послеродового периода</w:t>
            </w:r>
          </w:p>
        </w:tc>
        <w:tc>
          <w:tcPr>
            <w:tcW w:w="1140"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12" w:type="dxa"/>
            <w:gridSpan w:val="7"/>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353"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87"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934" w:type="dxa"/>
            <w:gridSpan w:val="2"/>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r>
      <w:tr w:rsidR="00C33B1A" w:rsidRPr="00B71C88" w:rsidTr="007A13CF">
        <w:trPr>
          <w:gridBefore w:val="2"/>
          <w:wBefore w:w="55" w:type="dxa"/>
          <w:trHeight w:val="620"/>
        </w:trPr>
        <w:tc>
          <w:tcPr>
            <w:tcW w:w="3800" w:type="dxa"/>
            <w:gridSpan w:val="5"/>
            <w:tcBorders>
              <w:top w:val="nil"/>
              <w:left w:val="single" w:sz="4" w:space="0" w:color="auto"/>
              <w:bottom w:val="single" w:sz="4" w:space="0" w:color="auto"/>
              <w:right w:val="single" w:sz="4" w:space="0" w:color="auto"/>
            </w:tcBorders>
            <w:vAlign w:val="center"/>
            <w:hideMark/>
          </w:tcPr>
          <w:p w:rsidR="00C33B1A" w:rsidRPr="00B71C88" w:rsidRDefault="00C33B1A" w:rsidP="00C33B1A">
            <w:pPr>
              <w:spacing w:after="0" w:line="240" w:lineRule="auto"/>
              <w:ind w:left="-102"/>
              <w:rPr>
                <w:rFonts w:eastAsia="Times New Roman"/>
                <w:color w:val="auto"/>
              </w:rPr>
            </w:pPr>
            <w:r w:rsidRPr="00B71C88">
              <w:rPr>
                <w:rFonts w:eastAsia="Times New Roman"/>
                <w:color w:val="auto"/>
              </w:rPr>
              <w:t>Врожденные аномалии и хромосомные нарушения</w:t>
            </w:r>
          </w:p>
        </w:tc>
        <w:tc>
          <w:tcPr>
            <w:tcW w:w="1140"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10,0</w:t>
            </w:r>
          </w:p>
        </w:tc>
        <w:tc>
          <w:tcPr>
            <w:tcW w:w="1212" w:type="dxa"/>
            <w:gridSpan w:val="7"/>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353"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87"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10,0</w:t>
            </w:r>
          </w:p>
        </w:tc>
        <w:tc>
          <w:tcPr>
            <w:tcW w:w="934" w:type="dxa"/>
            <w:gridSpan w:val="2"/>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10,2</w:t>
            </w:r>
          </w:p>
        </w:tc>
      </w:tr>
      <w:tr w:rsidR="00C33B1A" w:rsidRPr="00B71C88" w:rsidTr="007A13CF">
        <w:trPr>
          <w:gridBefore w:val="2"/>
          <w:wBefore w:w="55" w:type="dxa"/>
          <w:trHeight w:val="620"/>
        </w:trPr>
        <w:tc>
          <w:tcPr>
            <w:tcW w:w="3800" w:type="dxa"/>
            <w:gridSpan w:val="5"/>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rPr>
                <w:rFonts w:eastAsia="Times New Roman"/>
                <w:color w:val="auto"/>
              </w:rPr>
            </w:pPr>
            <w:r w:rsidRPr="00B71C88">
              <w:rPr>
                <w:rFonts w:eastAsia="Times New Roman"/>
                <w:color w:val="auto"/>
              </w:rPr>
              <w:t>Симптомы, признаки и отклонения от нормы</w:t>
            </w:r>
          </w:p>
        </w:tc>
        <w:tc>
          <w:tcPr>
            <w:tcW w:w="1140"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12" w:type="dxa"/>
            <w:gridSpan w:val="7"/>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353"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87"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934" w:type="dxa"/>
            <w:gridSpan w:val="2"/>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r>
      <w:tr w:rsidR="00C33B1A" w:rsidRPr="00B71C88" w:rsidTr="007A13CF">
        <w:trPr>
          <w:gridBefore w:val="2"/>
          <w:wBefore w:w="55" w:type="dxa"/>
          <w:trHeight w:val="620"/>
        </w:trPr>
        <w:tc>
          <w:tcPr>
            <w:tcW w:w="3800" w:type="dxa"/>
            <w:gridSpan w:val="5"/>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rPr>
                <w:rFonts w:eastAsia="Times New Roman"/>
                <w:color w:val="auto"/>
              </w:rPr>
            </w:pPr>
            <w:r w:rsidRPr="00B71C88">
              <w:rPr>
                <w:rFonts w:eastAsia="Times New Roman"/>
                <w:color w:val="auto"/>
              </w:rPr>
              <w:t>Травмы и отравления и другие воздействия</w:t>
            </w:r>
          </w:p>
        </w:tc>
        <w:tc>
          <w:tcPr>
            <w:tcW w:w="1140"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3236,1</w:t>
            </w:r>
          </w:p>
        </w:tc>
        <w:tc>
          <w:tcPr>
            <w:tcW w:w="1212" w:type="dxa"/>
            <w:gridSpan w:val="7"/>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2626,2</w:t>
            </w:r>
          </w:p>
        </w:tc>
        <w:tc>
          <w:tcPr>
            <w:tcW w:w="1353"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2360,8</w:t>
            </w:r>
          </w:p>
        </w:tc>
        <w:tc>
          <w:tcPr>
            <w:tcW w:w="1287"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2503,7</w:t>
            </w:r>
          </w:p>
        </w:tc>
        <w:tc>
          <w:tcPr>
            <w:tcW w:w="934" w:type="dxa"/>
            <w:gridSpan w:val="2"/>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2501,0</w:t>
            </w:r>
          </w:p>
        </w:tc>
      </w:tr>
      <w:tr w:rsidR="00C33B1A" w:rsidRPr="00B71C88" w:rsidTr="007A13CF">
        <w:trPr>
          <w:gridBefore w:val="2"/>
          <w:wBefore w:w="55" w:type="dxa"/>
          <w:trHeight w:val="1240"/>
        </w:trPr>
        <w:tc>
          <w:tcPr>
            <w:tcW w:w="3800" w:type="dxa"/>
            <w:gridSpan w:val="5"/>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rPr>
                <w:rFonts w:eastAsia="Times New Roman"/>
                <w:color w:val="auto"/>
              </w:rPr>
            </w:pPr>
            <w:r w:rsidRPr="00B71C88">
              <w:rPr>
                <w:rFonts w:eastAsia="Times New Roman"/>
                <w:color w:val="auto"/>
              </w:rPr>
              <w:t>Последствия травм, отравлений и других воздействующих внешних причин</w:t>
            </w:r>
          </w:p>
        </w:tc>
        <w:tc>
          <w:tcPr>
            <w:tcW w:w="1140"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12" w:type="dxa"/>
            <w:gridSpan w:val="7"/>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353"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87"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934" w:type="dxa"/>
            <w:gridSpan w:val="2"/>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r>
      <w:tr w:rsidR="00C33B1A" w:rsidRPr="00B71C88" w:rsidTr="007A13CF">
        <w:trPr>
          <w:gridBefore w:val="2"/>
          <w:wBefore w:w="55" w:type="dxa"/>
          <w:trHeight w:val="310"/>
        </w:trPr>
        <w:tc>
          <w:tcPr>
            <w:tcW w:w="9726" w:type="dxa"/>
            <w:gridSpan w:val="38"/>
            <w:tcBorders>
              <w:top w:val="single" w:sz="4" w:space="0" w:color="auto"/>
              <w:left w:val="single" w:sz="4" w:space="0" w:color="auto"/>
              <w:bottom w:val="single" w:sz="4" w:space="0" w:color="auto"/>
              <w:right w:val="single" w:sz="4" w:space="0" w:color="auto"/>
            </w:tcBorders>
            <w:noWrap/>
            <w:vAlign w:val="bottom"/>
            <w:hideMark/>
          </w:tcPr>
          <w:p w:rsidR="00C33B1A" w:rsidRPr="00B71C88" w:rsidRDefault="00C33B1A" w:rsidP="00C33B1A">
            <w:pPr>
              <w:shd w:val="clear" w:color="auto" w:fill="FFFFFF" w:themeFill="background1"/>
              <w:spacing w:after="0" w:line="240" w:lineRule="auto"/>
              <w:ind w:left="-102"/>
              <w:jc w:val="center"/>
              <w:rPr>
                <w:rFonts w:eastAsia="Times New Roman"/>
                <w:bCs/>
                <w:color w:val="auto"/>
              </w:rPr>
            </w:pPr>
            <w:r w:rsidRPr="00B71C88">
              <w:rPr>
                <w:rFonts w:eastAsia="Times New Roman"/>
                <w:bCs/>
                <w:color w:val="auto"/>
              </w:rPr>
              <w:t xml:space="preserve">Первичная заболеваемость среди взрослого женского населения </w:t>
            </w:r>
            <w:proofErr w:type="spellStart"/>
            <w:r w:rsidRPr="00B71C88">
              <w:rPr>
                <w:rFonts w:eastAsia="Times New Roman"/>
                <w:bCs/>
                <w:color w:val="auto"/>
              </w:rPr>
              <w:t>Мартукского</w:t>
            </w:r>
            <w:proofErr w:type="spellEnd"/>
            <w:r w:rsidRPr="00B71C88">
              <w:rPr>
                <w:rFonts w:eastAsia="Times New Roman"/>
                <w:bCs/>
                <w:color w:val="auto"/>
              </w:rPr>
              <w:t xml:space="preserve"> района Актюбинской области (на 100 000 населения)</w:t>
            </w:r>
          </w:p>
        </w:tc>
      </w:tr>
      <w:tr w:rsidR="00C33B1A" w:rsidRPr="00B71C88" w:rsidTr="007A13CF">
        <w:trPr>
          <w:gridBefore w:val="2"/>
          <w:wBefore w:w="55" w:type="dxa"/>
          <w:trHeight w:val="310"/>
        </w:trPr>
        <w:tc>
          <w:tcPr>
            <w:tcW w:w="3800" w:type="dxa"/>
            <w:gridSpan w:val="5"/>
            <w:tcBorders>
              <w:top w:val="single" w:sz="4" w:space="0" w:color="auto"/>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Наименование класса</w:t>
            </w:r>
          </w:p>
        </w:tc>
        <w:tc>
          <w:tcPr>
            <w:tcW w:w="1140" w:type="dxa"/>
            <w:gridSpan w:val="8"/>
            <w:tcBorders>
              <w:top w:val="single" w:sz="4" w:space="0" w:color="auto"/>
              <w:left w:val="nil"/>
              <w:bottom w:val="single" w:sz="4" w:space="0" w:color="auto"/>
              <w:right w:val="single" w:sz="4" w:space="0" w:color="auto"/>
            </w:tcBorders>
            <w:vAlign w:val="bottom"/>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2015</w:t>
            </w:r>
          </w:p>
        </w:tc>
        <w:tc>
          <w:tcPr>
            <w:tcW w:w="1212" w:type="dxa"/>
            <w:gridSpan w:val="7"/>
            <w:tcBorders>
              <w:top w:val="single" w:sz="4" w:space="0" w:color="auto"/>
              <w:left w:val="nil"/>
              <w:bottom w:val="single" w:sz="4" w:space="0" w:color="auto"/>
              <w:right w:val="single" w:sz="4" w:space="0" w:color="auto"/>
            </w:tcBorders>
            <w:vAlign w:val="bottom"/>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2016</w:t>
            </w:r>
          </w:p>
        </w:tc>
        <w:tc>
          <w:tcPr>
            <w:tcW w:w="1353" w:type="dxa"/>
            <w:gridSpan w:val="8"/>
            <w:tcBorders>
              <w:top w:val="single" w:sz="4" w:space="0" w:color="auto"/>
              <w:left w:val="nil"/>
              <w:bottom w:val="single" w:sz="4" w:space="0" w:color="auto"/>
              <w:right w:val="single" w:sz="4" w:space="0" w:color="auto"/>
            </w:tcBorders>
            <w:vAlign w:val="bottom"/>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2017</w:t>
            </w:r>
          </w:p>
        </w:tc>
        <w:tc>
          <w:tcPr>
            <w:tcW w:w="1287" w:type="dxa"/>
            <w:gridSpan w:val="8"/>
            <w:tcBorders>
              <w:top w:val="single" w:sz="4" w:space="0" w:color="auto"/>
              <w:left w:val="nil"/>
              <w:bottom w:val="single" w:sz="4" w:space="0" w:color="auto"/>
              <w:right w:val="single" w:sz="4" w:space="0" w:color="auto"/>
            </w:tcBorders>
            <w:vAlign w:val="bottom"/>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2018</w:t>
            </w:r>
          </w:p>
        </w:tc>
        <w:tc>
          <w:tcPr>
            <w:tcW w:w="934" w:type="dxa"/>
            <w:gridSpan w:val="2"/>
            <w:tcBorders>
              <w:top w:val="single" w:sz="4" w:space="0" w:color="auto"/>
              <w:left w:val="nil"/>
              <w:bottom w:val="single" w:sz="4" w:space="0" w:color="auto"/>
              <w:right w:val="single" w:sz="4" w:space="0" w:color="auto"/>
            </w:tcBorders>
            <w:vAlign w:val="bottom"/>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2019</w:t>
            </w:r>
          </w:p>
        </w:tc>
      </w:tr>
      <w:tr w:rsidR="00C33B1A" w:rsidRPr="00B71C88" w:rsidTr="007A13CF">
        <w:trPr>
          <w:gridBefore w:val="2"/>
          <w:wBefore w:w="55" w:type="dxa"/>
          <w:trHeight w:val="310"/>
        </w:trPr>
        <w:tc>
          <w:tcPr>
            <w:tcW w:w="3800" w:type="dxa"/>
            <w:gridSpan w:val="5"/>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rPr>
                <w:rFonts w:eastAsia="Times New Roman"/>
                <w:color w:val="auto"/>
              </w:rPr>
            </w:pPr>
            <w:r w:rsidRPr="00B71C88">
              <w:rPr>
                <w:rFonts w:eastAsia="Times New Roman"/>
                <w:color w:val="auto"/>
              </w:rPr>
              <w:t>Всего взрослые</w:t>
            </w:r>
          </w:p>
        </w:tc>
        <w:tc>
          <w:tcPr>
            <w:tcW w:w="1140"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10259</w:t>
            </w:r>
          </w:p>
        </w:tc>
        <w:tc>
          <w:tcPr>
            <w:tcW w:w="1212" w:type="dxa"/>
            <w:gridSpan w:val="7"/>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10423</w:t>
            </w:r>
          </w:p>
        </w:tc>
        <w:tc>
          <w:tcPr>
            <w:tcW w:w="1353"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10330</w:t>
            </w:r>
          </w:p>
        </w:tc>
        <w:tc>
          <w:tcPr>
            <w:tcW w:w="1287"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10191</w:t>
            </w:r>
          </w:p>
        </w:tc>
        <w:tc>
          <w:tcPr>
            <w:tcW w:w="934" w:type="dxa"/>
            <w:gridSpan w:val="2"/>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10462</w:t>
            </w:r>
          </w:p>
        </w:tc>
      </w:tr>
      <w:tr w:rsidR="00C33B1A" w:rsidRPr="00B71C88" w:rsidTr="007A13CF">
        <w:trPr>
          <w:gridBefore w:val="2"/>
          <w:wBefore w:w="55" w:type="dxa"/>
          <w:trHeight w:val="310"/>
        </w:trPr>
        <w:tc>
          <w:tcPr>
            <w:tcW w:w="3800" w:type="dxa"/>
            <w:gridSpan w:val="5"/>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rPr>
                <w:rFonts w:eastAsia="Times New Roman"/>
                <w:color w:val="auto"/>
              </w:rPr>
            </w:pPr>
            <w:r w:rsidRPr="00B71C88">
              <w:rPr>
                <w:rFonts w:eastAsia="Times New Roman"/>
                <w:color w:val="auto"/>
              </w:rPr>
              <w:t>Общая заболеваемость</w:t>
            </w:r>
          </w:p>
        </w:tc>
        <w:tc>
          <w:tcPr>
            <w:tcW w:w="1140"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26357,3</w:t>
            </w:r>
          </w:p>
        </w:tc>
        <w:tc>
          <w:tcPr>
            <w:tcW w:w="1212" w:type="dxa"/>
            <w:gridSpan w:val="7"/>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26614,2</w:t>
            </w:r>
          </w:p>
        </w:tc>
        <w:tc>
          <w:tcPr>
            <w:tcW w:w="1353"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27599,2</w:t>
            </w:r>
          </w:p>
        </w:tc>
        <w:tc>
          <w:tcPr>
            <w:tcW w:w="1287"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29526,1</w:t>
            </w:r>
          </w:p>
        </w:tc>
        <w:tc>
          <w:tcPr>
            <w:tcW w:w="934" w:type="dxa"/>
            <w:gridSpan w:val="2"/>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27738,5</w:t>
            </w:r>
          </w:p>
        </w:tc>
      </w:tr>
      <w:tr w:rsidR="00C33B1A" w:rsidRPr="00B71C88" w:rsidTr="007A13CF">
        <w:trPr>
          <w:gridBefore w:val="2"/>
          <w:wBefore w:w="55" w:type="dxa"/>
          <w:trHeight w:val="447"/>
        </w:trPr>
        <w:tc>
          <w:tcPr>
            <w:tcW w:w="3800" w:type="dxa"/>
            <w:gridSpan w:val="5"/>
            <w:tcBorders>
              <w:top w:val="nil"/>
              <w:left w:val="single" w:sz="4" w:space="0" w:color="auto"/>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rPr>
                <w:rFonts w:eastAsia="Times New Roman"/>
                <w:color w:val="auto"/>
              </w:rPr>
            </w:pPr>
            <w:r w:rsidRPr="00B71C88">
              <w:rPr>
                <w:rFonts w:eastAsia="Times New Roman"/>
                <w:color w:val="auto"/>
              </w:rPr>
              <w:t>Инфекционные и паразитные болезни</w:t>
            </w:r>
          </w:p>
        </w:tc>
        <w:tc>
          <w:tcPr>
            <w:tcW w:w="1140"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175,5</w:t>
            </w:r>
          </w:p>
        </w:tc>
        <w:tc>
          <w:tcPr>
            <w:tcW w:w="1212" w:type="dxa"/>
            <w:gridSpan w:val="7"/>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163,1</w:t>
            </w:r>
          </w:p>
        </w:tc>
        <w:tc>
          <w:tcPr>
            <w:tcW w:w="1353"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242,0</w:t>
            </w:r>
          </w:p>
        </w:tc>
        <w:tc>
          <w:tcPr>
            <w:tcW w:w="1287" w:type="dxa"/>
            <w:gridSpan w:val="8"/>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372,9</w:t>
            </w:r>
          </w:p>
        </w:tc>
        <w:tc>
          <w:tcPr>
            <w:tcW w:w="934" w:type="dxa"/>
            <w:gridSpan w:val="2"/>
            <w:tcBorders>
              <w:top w:val="nil"/>
              <w:left w:val="nil"/>
              <w:bottom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497,0</w:t>
            </w:r>
          </w:p>
        </w:tc>
      </w:tr>
      <w:tr w:rsidR="00C33B1A" w:rsidRPr="00B71C88" w:rsidTr="007A13CF">
        <w:trPr>
          <w:gridBefore w:val="2"/>
          <w:wBefore w:w="55" w:type="dxa"/>
          <w:trHeight w:val="310"/>
        </w:trPr>
        <w:tc>
          <w:tcPr>
            <w:tcW w:w="3800" w:type="dxa"/>
            <w:gridSpan w:val="5"/>
            <w:tcBorders>
              <w:top w:val="nil"/>
              <w:left w:val="single" w:sz="4" w:space="0" w:color="auto"/>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rPr>
                <w:rFonts w:eastAsia="Times New Roman"/>
                <w:color w:val="auto"/>
              </w:rPr>
            </w:pPr>
            <w:r w:rsidRPr="00B71C88">
              <w:rPr>
                <w:rFonts w:eastAsia="Times New Roman"/>
                <w:color w:val="auto"/>
              </w:rPr>
              <w:t>Новообразования</w:t>
            </w:r>
          </w:p>
        </w:tc>
        <w:tc>
          <w:tcPr>
            <w:tcW w:w="1140" w:type="dxa"/>
            <w:gridSpan w:val="8"/>
            <w:tcBorders>
              <w:top w:val="nil"/>
              <w:left w:val="nil"/>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370,4</w:t>
            </w:r>
          </w:p>
        </w:tc>
        <w:tc>
          <w:tcPr>
            <w:tcW w:w="1212" w:type="dxa"/>
            <w:gridSpan w:val="7"/>
            <w:tcBorders>
              <w:top w:val="nil"/>
              <w:left w:val="nil"/>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326,2</w:t>
            </w:r>
          </w:p>
        </w:tc>
        <w:tc>
          <w:tcPr>
            <w:tcW w:w="1353" w:type="dxa"/>
            <w:gridSpan w:val="8"/>
            <w:tcBorders>
              <w:top w:val="nil"/>
              <w:left w:val="nil"/>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464,7</w:t>
            </w:r>
          </w:p>
        </w:tc>
        <w:tc>
          <w:tcPr>
            <w:tcW w:w="1287" w:type="dxa"/>
            <w:gridSpan w:val="8"/>
            <w:tcBorders>
              <w:top w:val="nil"/>
              <w:left w:val="nil"/>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814,4</w:t>
            </w:r>
          </w:p>
        </w:tc>
        <w:tc>
          <w:tcPr>
            <w:tcW w:w="934" w:type="dxa"/>
            <w:gridSpan w:val="2"/>
            <w:tcBorders>
              <w:top w:val="nil"/>
              <w:left w:val="nil"/>
              <w:right w:val="single" w:sz="4" w:space="0" w:color="auto"/>
            </w:tcBorders>
            <w:vAlign w:val="center"/>
            <w:hideMark/>
          </w:tcPr>
          <w:p w:rsidR="00C33B1A" w:rsidRPr="00B71C88" w:rsidRDefault="00C33B1A" w:rsidP="00C33B1A">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650,0</w:t>
            </w:r>
          </w:p>
        </w:tc>
      </w:tr>
      <w:tr w:rsidR="009C51BB" w:rsidRPr="00B71C88" w:rsidTr="007A13CF">
        <w:trPr>
          <w:gridBefore w:val="2"/>
          <w:wBefore w:w="55" w:type="dxa"/>
          <w:trHeight w:val="657"/>
        </w:trPr>
        <w:tc>
          <w:tcPr>
            <w:tcW w:w="9726" w:type="dxa"/>
            <w:gridSpan w:val="38"/>
            <w:tcBorders>
              <w:top w:val="nil"/>
              <w:bottom w:val="single" w:sz="4" w:space="0" w:color="auto"/>
            </w:tcBorders>
            <w:vAlign w:val="center"/>
          </w:tcPr>
          <w:p w:rsidR="009C51BB" w:rsidRPr="00B71C88" w:rsidRDefault="009C51BB" w:rsidP="009C51BB">
            <w:pPr>
              <w:shd w:val="clear" w:color="auto" w:fill="FFFFFF" w:themeFill="background1"/>
              <w:spacing w:after="0" w:line="240" w:lineRule="auto"/>
              <w:ind w:left="-102"/>
              <w:rPr>
                <w:rFonts w:eastAsia="Times New Roman"/>
                <w:color w:val="auto"/>
              </w:rPr>
            </w:pPr>
            <w:r w:rsidRPr="00673339">
              <w:rPr>
                <w:rFonts w:eastAsia="Times New Roman"/>
                <w:color w:val="auto"/>
              </w:rPr>
              <w:lastRenderedPageBreak/>
              <w:t>Продолжение таблицы Д.1</w:t>
            </w:r>
          </w:p>
        </w:tc>
      </w:tr>
      <w:tr w:rsidR="009C51BB" w:rsidRPr="00B71C88" w:rsidTr="007A13CF">
        <w:trPr>
          <w:gridBefore w:val="2"/>
          <w:wBefore w:w="55" w:type="dxa"/>
          <w:trHeight w:val="657"/>
        </w:trPr>
        <w:tc>
          <w:tcPr>
            <w:tcW w:w="3800" w:type="dxa"/>
            <w:gridSpan w:val="5"/>
            <w:tcBorders>
              <w:top w:val="single" w:sz="4" w:space="0" w:color="auto"/>
              <w:left w:val="single" w:sz="4" w:space="0" w:color="auto"/>
              <w:bottom w:val="single" w:sz="4" w:space="0" w:color="auto"/>
              <w:right w:val="single" w:sz="4" w:space="0" w:color="auto"/>
            </w:tcBorders>
            <w:vAlign w:val="center"/>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крови, кроветворных органов и иммунной системы</w:t>
            </w:r>
          </w:p>
        </w:tc>
        <w:tc>
          <w:tcPr>
            <w:tcW w:w="1140" w:type="dxa"/>
            <w:gridSpan w:val="8"/>
            <w:tcBorders>
              <w:top w:val="single" w:sz="4" w:space="0" w:color="auto"/>
              <w:left w:val="nil"/>
              <w:bottom w:val="single" w:sz="4" w:space="0" w:color="auto"/>
              <w:right w:val="single" w:sz="4" w:space="0" w:color="auto"/>
            </w:tcBorders>
            <w:vAlign w:val="center"/>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731,1</w:t>
            </w:r>
          </w:p>
        </w:tc>
        <w:tc>
          <w:tcPr>
            <w:tcW w:w="1212" w:type="dxa"/>
            <w:gridSpan w:val="7"/>
            <w:tcBorders>
              <w:top w:val="single" w:sz="4" w:space="0" w:color="auto"/>
              <w:left w:val="nil"/>
              <w:bottom w:val="single" w:sz="4" w:space="0" w:color="auto"/>
              <w:right w:val="single" w:sz="4" w:space="0" w:color="auto"/>
            </w:tcBorders>
            <w:vAlign w:val="center"/>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710,0</w:t>
            </w:r>
          </w:p>
        </w:tc>
        <w:tc>
          <w:tcPr>
            <w:tcW w:w="1353" w:type="dxa"/>
            <w:gridSpan w:val="8"/>
            <w:tcBorders>
              <w:top w:val="single" w:sz="4" w:space="0" w:color="auto"/>
              <w:left w:val="nil"/>
              <w:bottom w:val="single" w:sz="4" w:space="0" w:color="auto"/>
              <w:right w:val="single" w:sz="4" w:space="0" w:color="auto"/>
            </w:tcBorders>
            <w:vAlign w:val="center"/>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793,8</w:t>
            </w:r>
          </w:p>
        </w:tc>
        <w:tc>
          <w:tcPr>
            <w:tcW w:w="1287" w:type="dxa"/>
            <w:gridSpan w:val="8"/>
            <w:tcBorders>
              <w:top w:val="single" w:sz="4" w:space="0" w:color="auto"/>
              <w:left w:val="nil"/>
              <w:bottom w:val="single" w:sz="4" w:space="0" w:color="auto"/>
              <w:right w:val="single" w:sz="4" w:space="0" w:color="auto"/>
            </w:tcBorders>
            <w:vAlign w:val="center"/>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853,7</w:t>
            </w:r>
          </w:p>
        </w:tc>
        <w:tc>
          <w:tcPr>
            <w:tcW w:w="934" w:type="dxa"/>
            <w:gridSpan w:val="2"/>
            <w:tcBorders>
              <w:top w:val="single" w:sz="4" w:space="0" w:color="auto"/>
              <w:left w:val="nil"/>
              <w:bottom w:val="single" w:sz="4" w:space="0" w:color="auto"/>
              <w:right w:val="single" w:sz="4" w:space="0" w:color="auto"/>
            </w:tcBorders>
            <w:vAlign w:val="center"/>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822,0</w:t>
            </w:r>
          </w:p>
        </w:tc>
      </w:tr>
      <w:tr w:rsidR="009C51BB" w:rsidRPr="00B71C88" w:rsidTr="007A13CF">
        <w:trPr>
          <w:gridBefore w:val="2"/>
          <w:wBefore w:w="55" w:type="dxa"/>
          <w:trHeight w:val="695"/>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692,1</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441,3</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842,2</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755,6</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602,2</w:t>
            </w:r>
          </w:p>
        </w:tc>
      </w:tr>
      <w:tr w:rsidR="009C51BB" w:rsidRPr="00B71C88" w:rsidTr="007A13CF">
        <w:trPr>
          <w:gridBefore w:val="2"/>
          <w:wBefore w:w="55" w:type="dxa"/>
          <w:trHeight w:val="62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pacing w:after="0" w:line="240" w:lineRule="auto"/>
              <w:ind w:left="-102"/>
              <w:rPr>
                <w:rFonts w:eastAsia="Times New Roman"/>
                <w:color w:val="auto"/>
              </w:rPr>
            </w:pPr>
            <w:r w:rsidRPr="00B71C88">
              <w:rPr>
                <w:rFonts w:eastAsia="Times New Roman"/>
                <w:color w:val="auto"/>
              </w:rPr>
              <w:t>Психические расстройства и расстройства поведения</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58,5</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57,6</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67,8</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39,3</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38,2</w:t>
            </w:r>
          </w:p>
        </w:tc>
      </w:tr>
      <w:tr w:rsidR="009C51BB" w:rsidRPr="00B71C88" w:rsidTr="007A13CF">
        <w:trPr>
          <w:gridBefore w:val="2"/>
          <w:wBefore w:w="55" w:type="dxa"/>
          <w:trHeight w:val="926"/>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pacing w:after="0" w:line="240" w:lineRule="auto"/>
              <w:ind w:left="-102"/>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9,7</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9,6</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9,7</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57,4</w:t>
            </w:r>
          </w:p>
        </w:tc>
      </w:tr>
      <w:tr w:rsidR="009C51BB" w:rsidRPr="00B71C88" w:rsidTr="007A13CF">
        <w:trPr>
          <w:gridBefore w:val="2"/>
          <w:wBefore w:w="55" w:type="dxa"/>
          <w:trHeight w:val="31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нервной системы</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1423,1</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1631,0</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1732,8</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1462,1</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1328,6</w:t>
            </w:r>
          </w:p>
        </w:tc>
      </w:tr>
      <w:tr w:rsidR="009C51BB" w:rsidRPr="00B71C88" w:rsidTr="007A13CF">
        <w:trPr>
          <w:gridBefore w:val="2"/>
          <w:wBefore w:w="55" w:type="dxa"/>
          <w:trHeight w:val="364"/>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глаза и его придатков</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633,6</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777,1</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900,3</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1099,0</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975,0</w:t>
            </w:r>
          </w:p>
        </w:tc>
      </w:tr>
      <w:tr w:rsidR="009C51BB" w:rsidRPr="00B71C88" w:rsidTr="007A13CF">
        <w:trPr>
          <w:gridBefore w:val="2"/>
          <w:wBefore w:w="55" w:type="dxa"/>
          <w:trHeight w:val="302"/>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уха и сосцевидного отростка</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292,4</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412,5</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435,6</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578,9</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525,7</w:t>
            </w:r>
          </w:p>
        </w:tc>
      </w:tr>
      <w:tr w:rsidR="009C51BB" w:rsidRPr="00B71C88" w:rsidTr="007A13CF">
        <w:trPr>
          <w:gridBefore w:val="2"/>
          <w:wBefore w:w="55" w:type="dxa"/>
          <w:trHeight w:val="401"/>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системы кровообращения</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4210,9</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3856,9</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3707,6</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2894,7</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2743,3</w:t>
            </w:r>
          </w:p>
        </w:tc>
      </w:tr>
      <w:tr w:rsidR="009C51BB" w:rsidRPr="00B71C88" w:rsidTr="007A13CF">
        <w:trPr>
          <w:gridBefore w:val="2"/>
          <w:wBefore w:w="55" w:type="dxa"/>
          <w:trHeight w:val="31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органов дыхания</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8256,2</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8337,3</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8547,9</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7565,5</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7436,4</w:t>
            </w:r>
          </w:p>
        </w:tc>
      </w:tr>
      <w:tr w:rsidR="009C51BB" w:rsidRPr="00B71C88" w:rsidTr="007A13CF">
        <w:trPr>
          <w:gridBefore w:val="2"/>
          <w:wBefore w:w="55" w:type="dxa"/>
          <w:trHeight w:val="241"/>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органов пищеварения</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1442,6</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1544,7</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1500,5</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2041,0</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2083,7</w:t>
            </w:r>
          </w:p>
        </w:tc>
      </w:tr>
      <w:tr w:rsidR="009C51BB" w:rsidRPr="00B71C88" w:rsidTr="007A13CF">
        <w:trPr>
          <w:gridBefore w:val="2"/>
          <w:wBefore w:w="55" w:type="dxa"/>
          <w:trHeight w:val="374"/>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кожи и подкожной клетки</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555,6</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652,4</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677,6</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1167,7</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1080,1</w:t>
            </w:r>
          </w:p>
        </w:tc>
      </w:tr>
      <w:tr w:rsidR="009C51BB" w:rsidRPr="00B71C88" w:rsidTr="007A13CF">
        <w:trPr>
          <w:gridBefore w:val="2"/>
          <w:wBefore w:w="55" w:type="dxa"/>
          <w:trHeight w:val="421"/>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костно-мышечной системы</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623,8</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671,6</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600,2</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1403,2</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1519,8</w:t>
            </w:r>
          </w:p>
        </w:tc>
      </w:tr>
      <w:tr w:rsidR="009C51BB" w:rsidRPr="00B71C88" w:rsidTr="007A13CF">
        <w:trPr>
          <w:gridBefore w:val="2"/>
          <w:wBefore w:w="55" w:type="dxa"/>
          <w:trHeight w:val="413"/>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мочеполовой системы</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2524,6</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2657,6</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2884,8</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4386,2</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4186,6</w:t>
            </w:r>
          </w:p>
        </w:tc>
      </w:tr>
      <w:tr w:rsidR="009C51BB" w:rsidRPr="00B71C88" w:rsidTr="007A13CF">
        <w:trPr>
          <w:gridBefore w:val="2"/>
          <w:wBefore w:w="55" w:type="dxa"/>
          <w:trHeight w:val="62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pacing w:after="0" w:line="240" w:lineRule="auto"/>
              <w:ind w:left="-102"/>
              <w:rPr>
                <w:rFonts w:eastAsia="Times New Roman"/>
                <w:color w:val="auto"/>
              </w:rPr>
            </w:pPr>
            <w:r w:rsidRPr="00B71C88">
              <w:rPr>
                <w:rFonts w:eastAsia="Times New Roman"/>
                <w:color w:val="auto"/>
              </w:rPr>
              <w:t>Осложнения беременности, родов и послеродового периода</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3012,0</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2456,1</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1936,1</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2001,8</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1223,5</w:t>
            </w:r>
          </w:p>
        </w:tc>
      </w:tr>
      <w:tr w:rsidR="009C51BB" w:rsidRPr="00B71C88" w:rsidTr="007A13CF">
        <w:trPr>
          <w:gridBefore w:val="2"/>
          <w:wBefore w:w="55" w:type="dxa"/>
          <w:trHeight w:val="62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pacing w:after="0" w:line="240" w:lineRule="auto"/>
              <w:ind w:left="-102"/>
              <w:rPr>
                <w:rFonts w:eastAsia="Times New Roman"/>
                <w:color w:val="auto"/>
              </w:rPr>
            </w:pPr>
            <w:r w:rsidRPr="00B71C88">
              <w:rPr>
                <w:rFonts w:eastAsia="Times New Roman"/>
                <w:color w:val="auto"/>
              </w:rPr>
              <w:t>Врожденные аномалии и хромосомные нарушения</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29,2</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9,6</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9,7</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r>
      <w:tr w:rsidR="009C51BB" w:rsidRPr="00B71C88" w:rsidTr="007A13CF">
        <w:trPr>
          <w:gridBefore w:val="2"/>
          <w:wBefore w:w="55" w:type="dxa"/>
          <w:trHeight w:val="62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Симптомы, признаки и отклонения от нормы</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r>
      <w:tr w:rsidR="009C51BB" w:rsidRPr="00B71C88" w:rsidTr="007A13CF">
        <w:trPr>
          <w:gridBefore w:val="2"/>
          <w:wBefore w:w="55" w:type="dxa"/>
          <w:trHeight w:val="62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Травмы и отравления и другие воздействия</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1315,9</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1899,6</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2245,9</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2090,1</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1969,0</w:t>
            </w:r>
          </w:p>
        </w:tc>
      </w:tr>
      <w:tr w:rsidR="009C51BB" w:rsidRPr="00B71C88" w:rsidTr="007A13CF">
        <w:trPr>
          <w:gridBefore w:val="2"/>
          <w:wBefore w:w="55" w:type="dxa"/>
          <w:trHeight w:val="124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Последствия травм, отравлений и других воздействующих внешних причин</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r>
      <w:tr w:rsidR="009C51BB" w:rsidRPr="00B71C88" w:rsidTr="007A13CF">
        <w:trPr>
          <w:gridBefore w:val="2"/>
          <w:wBefore w:w="55" w:type="dxa"/>
          <w:trHeight w:val="310"/>
        </w:trPr>
        <w:tc>
          <w:tcPr>
            <w:tcW w:w="9726" w:type="dxa"/>
            <w:gridSpan w:val="38"/>
            <w:tcBorders>
              <w:top w:val="single" w:sz="4" w:space="0" w:color="auto"/>
              <w:left w:val="single" w:sz="4" w:space="0" w:color="auto"/>
              <w:bottom w:val="single" w:sz="4" w:space="0" w:color="auto"/>
              <w:right w:val="single" w:sz="4" w:space="0" w:color="auto"/>
            </w:tcBorders>
            <w:noWrap/>
            <w:vAlign w:val="bottom"/>
            <w:hideMark/>
          </w:tcPr>
          <w:p w:rsidR="009C51BB" w:rsidRPr="00B71C88" w:rsidRDefault="009C51BB" w:rsidP="009C51BB">
            <w:pPr>
              <w:shd w:val="clear" w:color="auto" w:fill="FFFFFF" w:themeFill="background1"/>
              <w:spacing w:after="0" w:line="240" w:lineRule="auto"/>
              <w:ind w:left="-102"/>
              <w:jc w:val="center"/>
              <w:rPr>
                <w:rFonts w:eastAsia="Times New Roman"/>
                <w:bCs/>
                <w:color w:val="auto"/>
              </w:rPr>
            </w:pPr>
            <w:r w:rsidRPr="00B71C88">
              <w:rPr>
                <w:rFonts w:eastAsia="Times New Roman"/>
                <w:bCs/>
                <w:color w:val="auto"/>
              </w:rPr>
              <w:t xml:space="preserve">Распространенность заболеваемости среди взрослого населения </w:t>
            </w:r>
            <w:proofErr w:type="spellStart"/>
            <w:r w:rsidRPr="00B71C88">
              <w:rPr>
                <w:rFonts w:eastAsia="Times New Roman"/>
                <w:bCs/>
                <w:color w:val="auto"/>
              </w:rPr>
              <w:t>Мартукского</w:t>
            </w:r>
            <w:proofErr w:type="spellEnd"/>
            <w:r w:rsidRPr="00B71C88">
              <w:rPr>
                <w:rFonts w:eastAsia="Times New Roman"/>
                <w:bCs/>
                <w:color w:val="auto"/>
              </w:rPr>
              <w:t xml:space="preserve"> района Актюбинской области (на 100 000 населения)</w:t>
            </w:r>
          </w:p>
        </w:tc>
      </w:tr>
      <w:tr w:rsidR="009C51BB" w:rsidRPr="00B71C88" w:rsidTr="007A13CF">
        <w:trPr>
          <w:gridBefore w:val="2"/>
          <w:wBefore w:w="55" w:type="dxa"/>
          <w:trHeight w:val="310"/>
        </w:trPr>
        <w:tc>
          <w:tcPr>
            <w:tcW w:w="3800" w:type="dxa"/>
            <w:gridSpan w:val="5"/>
            <w:tcBorders>
              <w:top w:val="single" w:sz="4" w:space="0" w:color="auto"/>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Наименование класса</w:t>
            </w:r>
          </w:p>
        </w:tc>
        <w:tc>
          <w:tcPr>
            <w:tcW w:w="1140" w:type="dxa"/>
            <w:gridSpan w:val="8"/>
            <w:tcBorders>
              <w:top w:val="single" w:sz="4" w:space="0" w:color="auto"/>
              <w:left w:val="nil"/>
              <w:bottom w:val="single" w:sz="4" w:space="0" w:color="auto"/>
              <w:right w:val="single" w:sz="4" w:space="0" w:color="auto"/>
            </w:tcBorders>
            <w:vAlign w:val="bottom"/>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2015</w:t>
            </w:r>
          </w:p>
        </w:tc>
        <w:tc>
          <w:tcPr>
            <w:tcW w:w="1212" w:type="dxa"/>
            <w:gridSpan w:val="7"/>
            <w:tcBorders>
              <w:top w:val="single" w:sz="4" w:space="0" w:color="auto"/>
              <w:left w:val="nil"/>
              <w:bottom w:val="single" w:sz="4" w:space="0" w:color="auto"/>
              <w:right w:val="single" w:sz="4" w:space="0" w:color="auto"/>
            </w:tcBorders>
            <w:vAlign w:val="bottom"/>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2016</w:t>
            </w:r>
          </w:p>
        </w:tc>
        <w:tc>
          <w:tcPr>
            <w:tcW w:w="1353" w:type="dxa"/>
            <w:gridSpan w:val="8"/>
            <w:tcBorders>
              <w:top w:val="single" w:sz="4" w:space="0" w:color="auto"/>
              <w:left w:val="nil"/>
              <w:bottom w:val="single" w:sz="4" w:space="0" w:color="auto"/>
              <w:right w:val="single" w:sz="4" w:space="0" w:color="auto"/>
            </w:tcBorders>
            <w:vAlign w:val="bottom"/>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2017</w:t>
            </w:r>
          </w:p>
        </w:tc>
        <w:tc>
          <w:tcPr>
            <w:tcW w:w="1287" w:type="dxa"/>
            <w:gridSpan w:val="8"/>
            <w:tcBorders>
              <w:top w:val="single" w:sz="4" w:space="0" w:color="auto"/>
              <w:left w:val="nil"/>
              <w:bottom w:val="single" w:sz="4" w:space="0" w:color="auto"/>
              <w:right w:val="single" w:sz="4" w:space="0" w:color="auto"/>
            </w:tcBorders>
            <w:vAlign w:val="bottom"/>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2018</w:t>
            </w:r>
          </w:p>
        </w:tc>
        <w:tc>
          <w:tcPr>
            <w:tcW w:w="934" w:type="dxa"/>
            <w:gridSpan w:val="2"/>
            <w:tcBorders>
              <w:top w:val="single" w:sz="4" w:space="0" w:color="auto"/>
              <w:left w:val="nil"/>
              <w:bottom w:val="single" w:sz="4" w:space="0" w:color="auto"/>
              <w:right w:val="single" w:sz="4" w:space="0" w:color="auto"/>
            </w:tcBorders>
            <w:vAlign w:val="bottom"/>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2019</w:t>
            </w:r>
          </w:p>
        </w:tc>
      </w:tr>
      <w:tr w:rsidR="009C51BB" w:rsidRPr="00B71C88" w:rsidTr="007A13CF">
        <w:trPr>
          <w:gridBefore w:val="2"/>
          <w:wBefore w:w="55" w:type="dxa"/>
          <w:trHeight w:val="31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Всего взрослые</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20302</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20780</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20496</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20216</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20298</w:t>
            </w:r>
          </w:p>
        </w:tc>
      </w:tr>
      <w:tr w:rsidR="009C51BB" w:rsidRPr="00B71C88" w:rsidTr="007A13CF">
        <w:trPr>
          <w:gridBefore w:val="2"/>
          <w:wBefore w:w="55" w:type="dxa"/>
          <w:trHeight w:val="31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Общая заболеваемость</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50310,3</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51872,0</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52390,7</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57687,0</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57798,8</w:t>
            </w:r>
          </w:p>
        </w:tc>
      </w:tr>
      <w:tr w:rsidR="009C51BB" w:rsidRPr="00B71C88" w:rsidTr="007A13CF">
        <w:trPr>
          <w:gridBefore w:val="2"/>
          <w:wBefore w:w="55" w:type="dxa"/>
          <w:trHeight w:val="439"/>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Инфекционные и паразитные болезни</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1192,0</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1193,5</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1327,1</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1266,3</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1507,5</w:t>
            </w:r>
          </w:p>
        </w:tc>
      </w:tr>
      <w:tr w:rsidR="009C51BB" w:rsidRPr="00B71C88" w:rsidTr="007A13CF">
        <w:trPr>
          <w:gridBefore w:val="2"/>
          <w:wBefore w:w="55" w:type="dxa"/>
          <w:trHeight w:val="31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Новообразования</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1866,8</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1867,2</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2000,4</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2191,3</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2226,8</w:t>
            </w:r>
          </w:p>
        </w:tc>
      </w:tr>
      <w:tr w:rsidR="009C51BB" w:rsidRPr="00B71C88" w:rsidTr="007A13CF">
        <w:trPr>
          <w:gridBefore w:val="2"/>
          <w:wBefore w:w="55" w:type="dxa"/>
          <w:trHeight w:val="663"/>
        </w:trPr>
        <w:tc>
          <w:tcPr>
            <w:tcW w:w="3800" w:type="dxa"/>
            <w:gridSpan w:val="5"/>
            <w:tcBorders>
              <w:top w:val="nil"/>
              <w:left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крови, кроветворных органов и иммунной системы</w:t>
            </w:r>
          </w:p>
        </w:tc>
        <w:tc>
          <w:tcPr>
            <w:tcW w:w="1140" w:type="dxa"/>
            <w:gridSpan w:val="8"/>
            <w:tcBorders>
              <w:top w:val="nil"/>
              <w:left w:val="nil"/>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970,3</w:t>
            </w:r>
          </w:p>
        </w:tc>
        <w:tc>
          <w:tcPr>
            <w:tcW w:w="1212" w:type="dxa"/>
            <w:gridSpan w:val="7"/>
            <w:tcBorders>
              <w:top w:val="nil"/>
              <w:left w:val="nil"/>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895,1</w:t>
            </w:r>
          </w:p>
        </w:tc>
        <w:tc>
          <w:tcPr>
            <w:tcW w:w="1353" w:type="dxa"/>
            <w:gridSpan w:val="8"/>
            <w:tcBorders>
              <w:top w:val="nil"/>
              <w:left w:val="nil"/>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848,9</w:t>
            </w:r>
          </w:p>
        </w:tc>
        <w:tc>
          <w:tcPr>
            <w:tcW w:w="1287" w:type="dxa"/>
            <w:gridSpan w:val="8"/>
            <w:tcBorders>
              <w:top w:val="nil"/>
              <w:left w:val="nil"/>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875,5</w:t>
            </w:r>
          </w:p>
        </w:tc>
        <w:tc>
          <w:tcPr>
            <w:tcW w:w="934" w:type="dxa"/>
            <w:gridSpan w:val="2"/>
            <w:tcBorders>
              <w:top w:val="nil"/>
              <w:left w:val="nil"/>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911,4</w:t>
            </w:r>
          </w:p>
        </w:tc>
      </w:tr>
      <w:tr w:rsidR="009C51BB" w:rsidRPr="00B71C88" w:rsidTr="007A13CF">
        <w:trPr>
          <w:gridBefore w:val="2"/>
          <w:wBefore w:w="55" w:type="dxa"/>
          <w:trHeight w:val="559"/>
        </w:trPr>
        <w:tc>
          <w:tcPr>
            <w:tcW w:w="9726" w:type="dxa"/>
            <w:gridSpan w:val="38"/>
            <w:tcBorders>
              <w:top w:val="nil"/>
              <w:bottom w:val="single" w:sz="4" w:space="0" w:color="auto"/>
            </w:tcBorders>
            <w:vAlign w:val="center"/>
          </w:tcPr>
          <w:p w:rsidR="009C51BB" w:rsidRPr="00B71C88" w:rsidRDefault="009C51BB" w:rsidP="009C51BB">
            <w:pPr>
              <w:shd w:val="clear" w:color="auto" w:fill="FFFFFF" w:themeFill="background1"/>
              <w:spacing w:after="0" w:line="240" w:lineRule="auto"/>
              <w:ind w:left="-102"/>
              <w:rPr>
                <w:rFonts w:eastAsia="Times New Roman"/>
                <w:color w:val="auto"/>
              </w:rPr>
            </w:pPr>
            <w:r w:rsidRPr="00673339">
              <w:rPr>
                <w:rFonts w:eastAsia="Times New Roman"/>
                <w:color w:val="auto"/>
              </w:rPr>
              <w:lastRenderedPageBreak/>
              <w:t>Продолжение таблицы Д.1</w:t>
            </w:r>
          </w:p>
        </w:tc>
      </w:tr>
      <w:tr w:rsidR="009C51BB" w:rsidRPr="00B71C88" w:rsidTr="007A13CF">
        <w:trPr>
          <w:gridBefore w:val="2"/>
          <w:wBefore w:w="55" w:type="dxa"/>
          <w:trHeight w:val="559"/>
        </w:trPr>
        <w:tc>
          <w:tcPr>
            <w:tcW w:w="3800" w:type="dxa"/>
            <w:gridSpan w:val="5"/>
            <w:tcBorders>
              <w:top w:val="single" w:sz="4" w:space="0" w:color="auto"/>
              <w:left w:val="single" w:sz="4" w:space="0" w:color="auto"/>
              <w:bottom w:val="single" w:sz="4" w:space="0" w:color="auto"/>
              <w:right w:val="single" w:sz="4" w:space="0" w:color="auto"/>
            </w:tcBorders>
            <w:vAlign w:val="center"/>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140" w:type="dxa"/>
            <w:gridSpan w:val="8"/>
            <w:tcBorders>
              <w:top w:val="single" w:sz="4" w:space="0" w:color="auto"/>
              <w:left w:val="nil"/>
              <w:bottom w:val="single" w:sz="4" w:space="0" w:color="auto"/>
              <w:right w:val="single" w:sz="4" w:space="0" w:color="auto"/>
            </w:tcBorders>
            <w:vAlign w:val="center"/>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3576,0</w:t>
            </w:r>
          </w:p>
        </w:tc>
        <w:tc>
          <w:tcPr>
            <w:tcW w:w="1212" w:type="dxa"/>
            <w:gridSpan w:val="7"/>
            <w:tcBorders>
              <w:top w:val="single" w:sz="4" w:space="0" w:color="auto"/>
              <w:left w:val="nil"/>
              <w:bottom w:val="single" w:sz="4" w:space="0" w:color="auto"/>
              <w:right w:val="single" w:sz="4" w:space="0" w:color="auto"/>
            </w:tcBorders>
            <w:vAlign w:val="center"/>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3715,1</w:t>
            </w:r>
          </w:p>
        </w:tc>
        <w:tc>
          <w:tcPr>
            <w:tcW w:w="1353" w:type="dxa"/>
            <w:gridSpan w:val="8"/>
            <w:tcBorders>
              <w:top w:val="single" w:sz="4" w:space="0" w:color="auto"/>
              <w:left w:val="nil"/>
              <w:bottom w:val="single" w:sz="4" w:space="0" w:color="auto"/>
              <w:right w:val="single" w:sz="4" w:space="0" w:color="auto"/>
            </w:tcBorders>
            <w:vAlign w:val="center"/>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3805,6</w:t>
            </w:r>
          </w:p>
        </w:tc>
        <w:tc>
          <w:tcPr>
            <w:tcW w:w="1287" w:type="dxa"/>
            <w:gridSpan w:val="8"/>
            <w:tcBorders>
              <w:top w:val="single" w:sz="4" w:space="0" w:color="auto"/>
              <w:left w:val="nil"/>
              <w:bottom w:val="single" w:sz="4" w:space="0" w:color="auto"/>
              <w:right w:val="single" w:sz="4" w:space="0" w:color="auto"/>
            </w:tcBorders>
            <w:vAlign w:val="center"/>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3309,3</w:t>
            </w:r>
          </w:p>
        </w:tc>
        <w:tc>
          <w:tcPr>
            <w:tcW w:w="934" w:type="dxa"/>
            <w:gridSpan w:val="2"/>
            <w:tcBorders>
              <w:top w:val="single" w:sz="4" w:space="0" w:color="auto"/>
              <w:left w:val="nil"/>
              <w:bottom w:val="single" w:sz="4" w:space="0" w:color="auto"/>
              <w:right w:val="single" w:sz="4" w:space="0" w:color="auto"/>
            </w:tcBorders>
            <w:vAlign w:val="center"/>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3497,9</w:t>
            </w:r>
          </w:p>
        </w:tc>
      </w:tr>
      <w:tr w:rsidR="009C51BB" w:rsidRPr="00B71C88" w:rsidTr="007A13CF">
        <w:trPr>
          <w:gridBefore w:val="2"/>
          <w:wBefore w:w="55" w:type="dxa"/>
          <w:trHeight w:val="62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pacing w:after="0" w:line="240" w:lineRule="auto"/>
              <w:ind w:left="-102"/>
              <w:rPr>
                <w:rFonts w:eastAsia="Times New Roman"/>
                <w:color w:val="auto"/>
              </w:rPr>
            </w:pPr>
            <w:r w:rsidRPr="00B71C88">
              <w:rPr>
                <w:rFonts w:eastAsia="Times New Roman"/>
                <w:color w:val="auto"/>
              </w:rPr>
              <w:t>Психические расстройства и расстройства поведения</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1659,9</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1655,4</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1644,2</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1731,3</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1566,7</w:t>
            </w:r>
          </w:p>
        </w:tc>
      </w:tr>
      <w:tr w:rsidR="009C51BB" w:rsidRPr="00B71C88" w:rsidTr="007A13CF">
        <w:trPr>
          <w:gridBefore w:val="2"/>
          <w:wBefore w:w="55" w:type="dxa"/>
          <w:trHeight w:val="916"/>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pacing w:after="0" w:line="240" w:lineRule="auto"/>
              <w:ind w:left="-102"/>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2098,3</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2006,7</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1922,3</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1780,8</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1059,2</w:t>
            </w:r>
          </w:p>
        </w:tc>
      </w:tr>
      <w:tr w:rsidR="009C51BB" w:rsidRPr="00B71C88" w:rsidTr="007A13CF">
        <w:trPr>
          <w:gridBefore w:val="2"/>
          <w:wBefore w:w="55" w:type="dxa"/>
          <w:trHeight w:val="31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нервной системы</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1817,6</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1977,9</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2019,9</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2122,1</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2069,2</w:t>
            </w:r>
          </w:p>
        </w:tc>
      </w:tr>
      <w:tr w:rsidR="009C51BB" w:rsidRPr="00B71C88" w:rsidTr="007A13CF">
        <w:trPr>
          <w:gridBefore w:val="2"/>
          <w:wBefore w:w="55" w:type="dxa"/>
          <w:trHeight w:val="382"/>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глаза и его придатков</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1408,7</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1448,5</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1424,7</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1528,5</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1428,7</w:t>
            </w:r>
          </w:p>
        </w:tc>
      </w:tr>
      <w:tr w:rsidR="009C51BB" w:rsidRPr="00B71C88" w:rsidTr="007A13CF">
        <w:trPr>
          <w:gridBefore w:val="2"/>
          <w:wBefore w:w="55" w:type="dxa"/>
          <w:trHeight w:val="415"/>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уха и сосцевидного отростка</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896,5</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981,7</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1268,5</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1281,2</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1246,4</w:t>
            </w:r>
          </w:p>
        </w:tc>
      </w:tr>
      <w:tr w:rsidR="009C51BB" w:rsidRPr="00B71C88" w:rsidTr="007A13CF">
        <w:trPr>
          <w:gridBefore w:val="2"/>
          <w:wBefore w:w="55" w:type="dxa"/>
          <w:trHeight w:val="407"/>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системы кровообращения</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14038,0</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15596,7</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16232,4</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20102,9</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21263,2</w:t>
            </w:r>
          </w:p>
        </w:tc>
      </w:tr>
      <w:tr w:rsidR="009C51BB" w:rsidRPr="00B71C88" w:rsidTr="007A13CF">
        <w:trPr>
          <w:gridBefore w:val="2"/>
          <w:wBefore w:w="55" w:type="dxa"/>
          <w:trHeight w:val="31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органов дыхания</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8807,0</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8691,0</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8743,2</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8646,6</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8606,8</w:t>
            </w:r>
          </w:p>
        </w:tc>
      </w:tr>
      <w:tr w:rsidR="009C51BB" w:rsidRPr="00B71C88" w:rsidTr="007A13CF">
        <w:trPr>
          <w:gridBefore w:val="2"/>
          <w:wBefore w:w="55" w:type="dxa"/>
          <w:trHeight w:val="247"/>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органов пищеварения</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2847,0</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2897,0</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2629,8</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2819,5</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2744,1</w:t>
            </w:r>
          </w:p>
        </w:tc>
      </w:tr>
      <w:tr w:rsidR="009C51BB" w:rsidRPr="00B71C88" w:rsidTr="007A13CF">
        <w:trPr>
          <w:gridBefore w:val="2"/>
          <w:wBefore w:w="55" w:type="dxa"/>
          <w:trHeight w:val="38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кожи и подкожной клетки</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1024,5</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986,5</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975,8</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1365,3</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1349,9</w:t>
            </w:r>
          </w:p>
        </w:tc>
      </w:tr>
      <w:tr w:rsidR="009C51BB" w:rsidRPr="00B71C88" w:rsidTr="007A13CF">
        <w:trPr>
          <w:gridBefore w:val="2"/>
          <w:wBefore w:w="55" w:type="dxa"/>
          <w:trHeight w:val="413"/>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костно-мышечной системы</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881,7</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1116,5</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1200,2</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1790,7</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1926,3</w:t>
            </w:r>
          </w:p>
        </w:tc>
      </w:tr>
      <w:tr w:rsidR="009C51BB" w:rsidRPr="00B71C88" w:rsidTr="007A13CF">
        <w:trPr>
          <w:gridBefore w:val="2"/>
          <w:wBefore w:w="55" w:type="dxa"/>
          <w:trHeight w:val="419"/>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мочеполовой системы</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3374,1</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3282,0</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3000,6</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3482,4</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3433,8</w:t>
            </w:r>
          </w:p>
        </w:tc>
      </w:tr>
      <w:tr w:rsidR="009C51BB" w:rsidRPr="00B71C88" w:rsidTr="007A13CF">
        <w:trPr>
          <w:gridBefore w:val="2"/>
          <w:wBefore w:w="55" w:type="dxa"/>
          <w:trHeight w:val="62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pacing w:after="0" w:line="240" w:lineRule="auto"/>
              <w:ind w:left="-102"/>
              <w:rPr>
                <w:rFonts w:eastAsia="Times New Roman"/>
                <w:color w:val="auto"/>
              </w:rPr>
            </w:pPr>
            <w:r w:rsidRPr="00B71C88">
              <w:rPr>
                <w:rFonts w:eastAsia="Times New Roman"/>
                <w:color w:val="auto"/>
              </w:rPr>
              <w:t>Осложнения беременности, родов и послеродового периода</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1522,0</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1232,0</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975,8</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1009,1</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630,6</w:t>
            </w:r>
          </w:p>
        </w:tc>
      </w:tr>
      <w:tr w:rsidR="009C51BB" w:rsidRPr="00B71C88" w:rsidTr="007A13CF">
        <w:trPr>
          <w:gridBefore w:val="2"/>
          <w:wBefore w:w="55" w:type="dxa"/>
          <w:trHeight w:val="62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pacing w:after="0" w:line="240" w:lineRule="auto"/>
              <w:ind w:left="-102"/>
              <w:rPr>
                <w:rFonts w:eastAsia="Times New Roman"/>
                <w:color w:val="auto"/>
              </w:rPr>
            </w:pPr>
            <w:r w:rsidRPr="00B71C88">
              <w:rPr>
                <w:rFonts w:eastAsia="Times New Roman"/>
                <w:color w:val="auto"/>
              </w:rPr>
              <w:t>Врожденные аномалии и хромосомные нарушения</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64,0</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67,4</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68,3</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89,0</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103,5</w:t>
            </w:r>
          </w:p>
        </w:tc>
      </w:tr>
      <w:tr w:rsidR="009C51BB" w:rsidRPr="00B71C88" w:rsidTr="007A13CF">
        <w:trPr>
          <w:gridBefore w:val="2"/>
          <w:wBefore w:w="55" w:type="dxa"/>
          <w:trHeight w:val="62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Симптомы, признаки и отклонения от нормы</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r>
      <w:tr w:rsidR="009C51BB" w:rsidRPr="00B71C88" w:rsidTr="007A13CF">
        <w:trPr>
          <w:gridBefore w:val="2"/>
          <w:wBefore w:w="55" w:type="dxa"/>
          <w:trHeight w:val="62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Травмы и отравления и другие воздействия</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2265,8</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2261,8</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2302,9</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2295,2</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2226,8</w:t>
            </w:r>
          </w:p>
        </w:tc>
      </w:tr>
      <w:tr w:rsidR="009C51BB" w:rsidRPr="00B71C88" w:rsidTr="007A13CF">
        <w:trPr>
          <w:gridBefore w:val="2"/>
          <w:wBefore w:w="55" w:type="dxa"/>
          <w:trHeight w:val="872"/>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Последствия травм, отравлений и других воздействующих внешних причин</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r>
      <w:tr w:rsidR="009C51BB" w:rsidRPr="00B71C88" w:rsidTr="007A13CF">
        <w:trPr>
          <w:gridBefore w:val="2"/>
          <w:wBefore w:w="55" w:type="dxa"/>
          <w:trHeight w:val="310"/>
        </w:trPr>
        <w:tc>
          <w:tcPr>
            <w:tcW w:w="9726" w:type="dxa"/>
            <w:gridSpan w:val="38"/>
            <w:tcBorders>
              <w:top w:val="single" w:sz="4" w:space="0" w:color="auto"/>
              <w:left w:val="single" w:sz="4" w:space="0" w:color="auto"/>
              <w:bottom w:val="single" w:sz="4" w:space="0" w:color="auto"/>
              <w:right w:val="single" w:sz="4" w:space="0" w:color="auto"/>
            </w:tcBorders>
            <w:noWrap/>
            <w:vAlign w:val="bottom"/>
            <w:hideMark/>
          </w:tcPr>
          <w:p w:rsidR="009C51BB" w:rsidRPr="00B71C88" w:rsidRDefault="009C51BB" w:rsidP="009C51BB">
            <w:pPr>
              <w:shd w:val="clear" w:color="auto" w:fill="FFFFFF" w:themeFill="background1"/>
              <w:spacing w:after="0" w:line="240" w:lineRule="auto"/>
              <w:ind w:left="-102"/>
              <w:jc w:val="center"/>
              <w:rPr>
                <w:rFonts w:eastAsia="Times New Roman"/>
                <w:bCs/>
                <w:color w:val="auto"/>
              </w:rPr>
            </w:pPr>
            <w:r w:rsidRPr="00B71C88">
              <w:rPr>
                <w:rFonts w:eastAsia="Times New Roman"/>
                <w:bCs/>
                <w:color w:val="auto"/>
              </w:rPr>
              <w:t xml:space="preserve">Распространенность заболеваемости среди взрослого мужского населения </w:t>
            </w:r>
            <w:proofErr w:type="spellStart"/>
            <w:r w:rsidRPr="00B71C88">
              <w:rPr>
                <w:rFonts w:eastAsia="Times New Roman"/>
                <w:bCs/>
                <w:color w:val="auto"/>
              </w:rPr>
              <w:t>Мартукского</w:t>
            </w:r>
            <w:proofErr w:type="spellEnd"/>
            <w:r w:rsidRPr="00B71C88">
              <w:rPr>
                <w:rFonts w:eastAsia="Times New Roman"/>
                <w:bCs/>
                <w:color w:val="auto"/>
              </w:rPr>
              <w:t xml:space="preserve"> района Актюбинской области (на 100 000 населения)</w:t>
            </w:r>
          </w:p>
        </w:tc>
      </w:tr>
      <w:tr w:rsidR="009C51BB" w:rsidRPr="00B71C88" w:rsidTr="007A13CF">
        <w:trPr>
          <w:gridBefore w:val="2"/>
          <w:wBefore w:w="55" w:type="dxa"/>
          <w:trHeight w:val="310"/>
        </w:trPr>
        <w:tc>
          <w:tcPr>
            <w:tcW w:w="3800" w:type="dxa"/>
            <w:gridSpan w:val="5"/>
            <w:tcBorders>
              <w:top w:val="single" w:sz="4" w:space="0" w:color="auto"/>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Наименование класса</w:t>
            </w:r>
          </w:p>
        </w:tc>
        <w:tc>
          <w:tcPr>
            <w:tcW w:w="1140" w:type="dxa"/>
            <w:gridSpan w:val="8"/>
            <w:tcBorders>
              <w:top w:val="single" w:sz="4" w:space="0" w:color="auto"/>
              <w:left w:val="nil"/>
              <w:bottom w:val="single" w:sz="4" w:space="0" w:color="auto"/>
              <w:right w:val="single" w:sz="4" w:space="0" w:color="auto"/>
            </w:tcBorders>
            <w:vAlign w:val="bottom"/>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2015</w:t>
            </w:r>
          </w:p>
        </w:tc>
        <w:tc>
          <w:tcPr>
            <w:tcW w:w="1212" w:type="dxa"/>
            <w:gridSpan w:val="7"/>
            <w:tcBorders>
              <w:top w:val="single" w:sz="4" w:space="0" w:color="auto"/>
              <w:left w:val="nil"/>
              <w:bottom w:val="single" w:sz="4" w:space="0" w:color="auto"/>
              <w:right w:val="single" w:sz="4" w:space="0" w:color="auto"/>
            </w:tcBorders>
            <w:vAlign w:val="bottom"/>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2016</w:t>
            </w:r>
          </w:p>
        </w:tc>
        <w:tc>
          <w:tcPr>
            <w:tcW w:w="1353" w:type="dxa"/>
            <w:gridSpan w:val="8"/>
            <w:tcBorders>
              <w:top w:val="single" w:sz="4" w:space="0" w:color="auto"/>
              <w:left w:val="nil"/>
              <w:bottom w:val="single" w:sz="4" w:space="0" w:color="auto"/>
              <w:right w:val="single" w:sz="4" w:space="0" w:color="auto"/>
            </w:tcBorders>
            <w:vAlign w:val="bottom"/>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2017</w:t>
            </w:r>
          </w:p>
        </w:tc>
        <w:tc>
          <w:tcPr>
            <w:tcW w:w="1287" w:type="dxa"/>
            <w:gridSpan w:val="8"/>
            <w:tcBorders>
              <w:top w:val="single" w:sz="4" w:space="0" w:color="auto"/>
              <w:left w:val="nil"/>
              <w:bottom w:val="single" w:sz="4" w:space="0" w:color="auto"/>
              <w:right w:val="single" w:sz="4" w:space="0" w:color="auto"/>
            </w:tcBorders>
            <w:vAlign w:val="bottom"/>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2018</w:t>
            </w:r>
          </w:p>
        </w:tc>
        <w:tc>
          <w:tcPr>
            <w:tcW w:w="934" w:type="dxa"/>
            <w:gridSpan w:val="2"/>
            <w:tcBorders>
              <w:top w:val="single" w:sz="4" w:space="0" w:color="auto"/>
              <w:left w:val="nil"/>
              <w:bottom w:val="single" w:sz="4" w:space="0" w:color="auto"/>
              <w:right w:val="single" w:sz="4" w:space="0" w:color="auto"/>
            </w:tcBorders>
            <w:vAlign w:val="bottom"/>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2019</w:t>
            </w:r>
          </w:p>
        </w:tc>
      </w:tr>
      <w:tr w:rsidR="009C51BB" w:rsidRPr="00B71C88" w:rsidTr="007A13CF">
        <w:trPr>
          <w:gridBefore w:val="2"/>
          <w:wBefore w:w="55" w:type="dxa"/>
          <w:trHeight w:val="31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Всего взрослые</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10043</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10357</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10166</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10025</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9836</w:t>
            </w:r>
          </w:p>
        </w:tc>
      </w:tr>
      <w:tr w:rsidR="009C51BB" w:rsidRPr="00B71C88" w:rsidTr="007A13CF">
        <w:trPr>
          <w:gridBefore w:val="2"/>
          <w:wBefore w:w="55" w:type="dxa"/>
          <w:trHeight w:val="31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Общая заболеваемость</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42407,6</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42242,0</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41038,8</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46094,8</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46848,3</w:t>
            </w:r>
          </w:p>
        </w:tc>
      </w:tr>
      <w:tr w:rsidR="009C51BB" w:rsidRPr="00B71C88" w:rsidTr="007A13CF">
        <w:trPr>
          <w:gridBefore w:val="2"/>
          <w:wBefore w:w="55" w:type="dxa"/>
          <w:trHeight w:val="414"/>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Инфекционные и паразитные болезни</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1473,7</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1409,7</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1505,0</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1137,2</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1464,0</w:t>
            </w:r>
          </w:p>
        </w:tc>
      </w:tr>
      <w:tr w:rsidR="009C51BB" w:rsidRPr="00B71C88" w:rsidTr="007A13CF">
        <w:trPr>
          <w:gridBefore w:val="2"/>
          <w:wBefore w:w="55" w:type="dxa"/>
          <w:trHeight w:val="31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Новообразования</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1085,3</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1216,6</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1416,5</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1187,0</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1179,3</w:t>
            </w:r>
          </w:p>
        </w:tc>
      </w:tr>
      <w:tr w:rsidR="009C51BB" w:rsidRPr="00B71C88" w:rsidTr="007A13CF">
        <w:trPr>
          <w:gridBefore w:val="2"/>
          <w:wBefore w:w="55" w:type="dxa"/>
          <w:trHeight w:val="532"/>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крови, кроветворных органов и иммунной системы</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10,0</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96,6</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49,2</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119,7</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40,7</w:t>
            </w:r>
          </w:p>
        </w:tc>
      </w:tr>
      <w:tr w:rsidR="009C51BB" w:rsidRPr="00B71C88" w:rsidTr="007A13CF">
        <w:trPr>
          <w:gridBefore w:val="2"/>
          <w:wBefore w:w="55" w:type="dxa"/>
          <w:trHeight w:val="682"/>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1842,1</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1969,7</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2006,7</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2074,8</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2196,0</w:t>
            </w:r>
          </w:p>
        </w:tc>
      </w:tr>
      <w:tr w:rsidR="009C51BB" w:rsidRPr="00B71C88" w:rsidTr="007A13CF">
        <w:trPr>
          <w:gridBefore w:val="2"/>
          <w:wBefore w:w="55" w:type="dxa"/>
          <w:trHeight w:val="620"/>
        </w:trPr>
        <w:tc>
          <w:tcPr>
            <w:tcW w:w="3800" w:type="dxa"/>
            <w:gridSpan w:val="5"/>
            <w:tcBorders>
              <w:top w:val="nil"/>
              <w:left w:val="single" w:sz="4" w:space="0" w:color="auto"/>
              <w:right w:val="single" w:sz="4" w:space="0" w:color="auto"/>
            </w:tcBorders>
            <w:vAlign w:val="center"/>
            <w:hideMark/>
          </w:tcPr>
          <w:p w:rsidR="009C51BB" w:rsidRPr="00B71C88" w:rsidRDefault="009C51BB" w:rsidP="009C51BB">
            <w:pPr>
              <w:spacing w:after="0" w:line="240" w:lineRule="auto"/>
              <w:ind w:left="-102"/>
              <w:rPr>
                <w:rFonts w:eastAsia="Times New Roman"/>
                <w:color w:val="auto"/>
              </w:rPr>
            </w:pPr>
            <w:r w:rsidRPr="00B71C88">
              <w:rPr>
                <w:rFonts w:eastAsia="Times New Roman"/>
                <w:color w:val="auto"/>
              </w:rPr>
              <w:t>Психические расстройства и расстройства поведения</w:t>
            </w:r>
          </w:p>
        </w:tc>
        <w:tc>
          <w:tcPr>
            <w:tcW w:w="1140" w:type="dxa"/>
            <w:gridSpan w:val="8"/>
            <w:tcBorders>
              <w:top w:val="nil"/>
              <w:left w:val="nil"/>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2001,4</w:t>
            </w:r>
          </w:p>
        </w:tc>
        <w:tc>
          <w:tcPr>
            <w:tcW w:w="1212" w:type="dxa"/>
            <w:gridSpan w:val="7"/>
            <w:tcBorders>
              <w:top w:val="nil"/>
              <w:left w:val="nil"/>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1940,7</w:t>
            </w:r>
          </w:p>
        </w:tc>
        <w:tc>
          <w:tcPr>
            <w:tcW w:w="1353" w:type="dxa"/>
            <w:gridSpan w:val="8"/>
            <w:tcBorders>
              <w:top w:val="nil"/>
              <w:left w:val="nil"/>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1888,6</w:t>
            </w:r>
          </w:p>
        </w:tc>
        <w:tc>
          <w:tcPr>
            <w:tcW w:w="1287" w:type="dxa"/>
            <w:gridSpan w:val="8"/>
            <w:tcBorders>
              <w:top w:val="nil"/>
              <w:left w:val="nil"/>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2005,0</w:t>
            </w:r>
          </w:p>
        </w:tc>
        <w:tc>
          <w:tcPr>
            <w:tcW w:w="934" w:type="dxa"/>
            <w:gridSpan w:val="2"/>
            <w:tcBorders>
              <w:top w:val="nil"/>
              <w:left w:val="nil"/>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1819,8</w:t>
            </w:r>
          </w:p>
        </w:tc>
      </w:tr>
      <w:tr w:rsidR="009C51BB" w:rsidRPr="00B71C88" w:rsidTr="007A13CF">
        <w:trPr>
          <w:gridBefore w:val="2"/>
          <w:wBefore w:w="55" w:type="dxa"/>
          <w:trHeight w:val="556"/>
        </w:trPr>
        <w:tc>
          <w:tcPr>
            <w:tcW w:w="9726" w:type="dxa"/>
            <w:gridSpan w:val="38"/>
            <w:tcBorders>
              <w:top w:val="nil"/>
              <w:bottom w:val="single" w:sz="4" w:space="0" w:color="auto"/>
            </w:tcBorders>
            <w:vAlign w:val="center"/>
          </w:tcPr>
          <w:p w:rsidR="009C51BB" w:rsidRPr="00B71C88" w:rsidRDefault="009C51BB" w:rsidP="009C51BB">
            <w:pPr>
              <w:shd w:val="clear" w:color="auto" w:fill="FFFFFF" w:themeFill="background1"/>
              <w:spacing w:after="0" w:line="240" w:lineRule="auto"/>
              <w:ind w:left="-102"/>
              <w:rPr>
                <w:rFonts w:eastAsia="Times New Roman"/>
                <w:color w:val="auto"/>
              </w:rPr>
            </w:pPr>
            <w:r w:rsidRPr="009C51BB">
              <w:rPr>
                <w:rFonts w:eastAsia="Times New Roman"/>
                <w:color w:val="auto"/>
              </w:rPr>
              <w:lastRenderedPageBreak/>
              <w:t>Продолжение таблицы Д.1</w:t>
            </w:r>
          </w:p>
        </w:tc>
      </w:tr>
      <w:tr w:rsidR="009C51BB" w:rsidRPr="00B71C88" w:rsidTr="007A13CF">
        <w:trPr>
          <w:gridBefore w:val="2"/>
          <w:wBefore w:w="55" w:type="dxa"/>
          <w:trHeight w:val="926"/>
        </w:trPr>
        <w:tc>
          <w:tcPr>
            <w:tcW w:w="3800" w:type="dxa"/>
            <w:gridSpan w:val="5"/>
            <w:tcBorders>
              <w:top w:val="single" w:sz="4" w:space="0" w:color="auto"/>
              <w:left w:val="single" w:sz="4" w:space="0" w:color="auto"/>
              <w:bottom w:val="single" w:sz="4" w:space="0" w:color="auto"/>
              <w:right w:val="single" w:sz="4" w:space="0" w:color="auto"/>
            </w:tcBorders>
            <w:vAlign w:val="center"/>
          </w:tcPr>
          <w:p w:rsidR="009C51BB" w:rsidRPr="00B71C88" w:rsidRDefault="009C51BB" w:rsidP="009C51BB">
            <w:pPr>
              <w:spacing w:after="0" w:line="240" w:lineRule="auto"/>
              <w:ind w:left="-102"/>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140" w:type="dxa"/>
            <w:gridSpan w:val="8"/>
            <w:tcBorders>
              <w:top w:val="single" w:sz="4" w:space="0" w:color="auto"/>
              <w:left w:val="nil"/>
              <w:bottom w:val="single" w:sz="4" w:space="0" w:color="auto"/>
              <w:right w:val="single" w:sz="4" w:space="0" w:color="auto"/>
            </w:tcBorders>
            <w:vAlign w:val="center"/>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3524,8</w:t>
            </w:r>
          </w:p>
        </w:tc>
        <w:tc>
          <w:tcPr>
            <w:tcW w:w="1212" w:type="dxa"/>
            <w:gridSpan w:val="7"/>
            <w:tcBorders>
              <w:top w:val="single" w:sz="4" w:space="0" w:color="auto"/>
              <w:left w:val="nil"/>
              <w:bottom w:val="single" w:sz="4" w:space="0" w:color="auto"/>
              <w:right w:val="single" w:sz="4" w:space="0" w:color="auto"/>
            </w:tcBorders>
            <w:vAlign w:val="center"/>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3446,9</w:t>
            </w:r>
          </w:p>
        </w:tc>
        <w:tc>
          <w:tcPr>
            <w:tcW w:w="1353" w:type="dxa"/>
            <w:gridSpan w:val="8"/>
            <w:tcBorders>
              <w:top w:val="single" w:sz="4" w:space="0" w:color="auto"/>
              <w:left w:val="nil"/>
              <w:bottom w:val="single" w:sz="4" w:space="0" w:color="auto"/>
              <w:right w:val="single" w:sz="4" w:space="0" w:color="auto"/>
            </w:tcBorders>
            <w:vAlign w:val="center"/>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3305,1</w:t>
            </w:r>
          </w:p>
        </w:tc>
        <w:tc>
          <w:tcPr>
            <w:tcW w:w="1287" w:type="dxa"/>
            <w:gridSpan w:val="8"/>
            <w:tcBorders>
              <w:top w:val="single" w:sz="4" w:space="0" w:color="auto"/>
              <w:left w:val="nil"/>
              <w:bottom w:val="single" w:sz="4" w:space="0" w:color="auto"/>
              <w:right w:val="single" w:sz="4" w:space="0" w:color="auto"/>
            </w:tcBorders>
            <w:vAlign w:val="center"/>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3052,4</w:t>
            </w:r>
          </w:p>
        </w:tc>
        <w:tc>
          <w:tcPr>
            <w:tcW w:w="934" w:type="dxa"/>
            <w:gridSpan w:val="2"/>
            <w:tcBorders>
              <w:top w:val="single" w:sz="4" w:space="0" w:color="auto"/>
              <w:left w:val="nil"/>
              <w:bottom w:val="single" w:sz="4" w:space="0" w:color="auto"/>
              <w:right w:val="single" w:sz="4" w:space="0" w:color="auto"/>
            </w:tcBorders>
            <w:vAlign w:val="center"/>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1850,3</w:t>
            </w:r>
          </w:p>
        </w:tc>
      </w:tr>
      <w:tr w:rsidR="009C51BB" w:rsidRPr="00B71C88" w:rsidTr="007A13CF">
        <w:trPr>
          <w:gridBefore w:val="2"/>
          <w:wBefore w:w="55" w:type="dxa"/>
          <w:trHeight w:val="31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нервной системы</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1682,8</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1699,3</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1721,4</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1835,4</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1880,8</w:t>
            </w:r>
          </w:p>
        </w:tc>
      </w:tr>
      <w:tr w:rsidR="009C51BB" w:rsidRPr="00B71C88" w:rsidTr="007A13CF">
        <w:trPr>
          <w:gridBefore w:val="2"/>
          <w:wBefore w:w="55" w:type="dxa"/>
          <w:trHeight w:val="378"/>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глаза и его придатков</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1364,1</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1351,7</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1298,4</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1187,0</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1240,3</w:t>
            </w:r>
          </w:p>
        </w:tc>
      </w:tr>
      <w:tr w:rsidR="009C51BB" w:rsidRPr="00B71C88" w:rsidTr="007A13CF">
        <w:trPr>
          <w:gridBefore w:val="2"/>
          <w:wBefore w:w="55" w:type="dxa"/>
          <w:trHeight w:val="411"/>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уха и сосцевидного отростка</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826,4</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849,7</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1042,7</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1037,4</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1067,5</w:t>
            </w:r>
          </w:p>
        </w:tc>
      </w:tr>
      <w:tr w:rsidR="009C51BB" w:rsidRPr="00B71C88" w:rsidTr="007A13CF">
        <w:trPr>
          <w:gridBefore w:val="2"/>
          <w:wBefore w:w="55" w:type="dxa"/>
          <w:trHeight w:val="275"/>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системы кровообращения</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11839,1</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12716,0</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12197,5</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17107,2</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19072,8</w:t>
            </w:r>
          </w:p>
        </w:tc>
      </w:tr>
      <w:tr w:rsidR="009C51BB" w:rsidRPr="00B71C88" w:rsidTr="007A13CF">
        <w:trPr>
          <w:gridBefore w:val="2"/>
          <w:wBefore w:w="55" w:type="dxa"/>
          <w:trHeight w:val="31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органов дыхания</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7368,3</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6990,4</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6826,7</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6763,1</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6710,0</w:t>
            </w:r>
          </w:p>
        </w:tc>
      </w:tr>
      <w:tr w:rsidR="009C51BB" w:rsidRPr="00B71C88" w:rsidTr="007A13CF">
        <w:trPr>
          <w:gridBefore w:val="2"/>
          <w:wBefore w:w="55" w:type="dxa"/>
          <w:trHeight w:val="383"/>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органов пищеварения</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2768,1</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2481,4</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2173,9</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2054,9</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2104,5</w:t>
            </w:r>
          </w:p>
        </w:tc>
      </w:tr>
      <w:tr w:rsidR="009C51BB" w:rsidRPr="00B71C88" w:rsidTr="007A13CF">
        <w:trPr>
          <w:gridBefore w:val="2"/>
          <w:wBefore w:w="55" w:type="dxa"/>
          <w:trHeight w:val="404"/>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кожи и подкожной клетки</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906,1</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878,6</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806,6</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1306,7</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1169,2</w:t>
            </w:r>
          </w:p>
        </w:tc>
      </w:tr>
      <w:tr w:rsidR="009C51BB" w:rsidRPr="00B71C88" w:rsidTr="007A13CF">
        <w:trPr>
          <w:gridBefore w:val="2"/>
          <w:wBefore w:w="55" w:type="dxa"/>
          <w:trHeight w:val="423"/>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костно-мышечной системы</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697,0</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820,7</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905,0</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1286,8</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1159,0</w:t>
            </w:r>
          </w:p>
        </w:tc>
      </w:tr>
      <w:tr w:rsidR="009C51BB" w:rsidRPr="00B71C88" w:rsidTr="007A13CF">
        <w:trPr>
          <w:gridBefore w:val="2"/>
          <w:wBefore w:w="55" w:type="dxa"/>
          <w:trHeight w:val="415"/>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мочеполовой системы</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1752,5</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1718,6</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1495,2</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1376,6</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1311,5</w:t>
            </w:r>
          </w:p>
        </w:tc>
      </w:tr>
      <w:tr w:rsidR="009C51BB" w:rsidRPr="00B71C88" w:rsidTr="007A13CF">
        <w:trPr>
          <w:gridBefore w:val="2"/>
          <w:wBefore w:w="55" w:type="dxa"/>
          <w:trHeight w:val="62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pacing w:after="0" w:line="240" w:lineRule="auto"/>
              <w:ind w:left="-102"/>
              <w:rPr>
                <w:rFonts w:eastAsia="Times New Roman"/>
                <w:color w:val="auto"/>
              </w:rPr>
            </w:pPr>
            <w:r w:rsidRPr="00B71C88">
              <w:rPr>
                <w:rFonts w:eastAsia="Times New Roman"/>
                <w:color w:val="auto"/>
              </w:rPr>
              <w:t>Осложнения беременности, родов и послеродового периода</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r>
      <w:tr w:rsidR="009C51BB" w:rsidRPr="00B71C88" w:rsidTr="007A13CF">
        <w:trPr>
          <w:gridBefore w:val="2"/>
          <w:wBefore w:w="55" w:type="dxa"/>
          <w:trHeight w:val="62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pacing w:after="0" w:line="240" w:lineRule="auto"/>
              <w:ind w:left="-102"/>
              <w:rPr>
                <w:rFonts w:eastAsia="Times New Roman"/>
                <w:color w:val="auto"/>
              </w:rPr>
            </w:pPr>
            <w:r w:rsidRPr="00B71C88">
              <w:rPr>
                <w:rFonts w:eastAsia="Times New Roman"/>
                <w:color w:val="auto"/>
              </w:rPr>
              <w:t>Врожденные аномалии и хромосомные нарушения</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29,9</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29,0</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39,3</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59,9</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81,3</w:t>
            </w:r>
          </w:p>
        </w:tc>
      </w:tr>
      <w:tr w:rsidR="009C51BB" w:rsidRPr="00B71C88" w:rsidTr="007A13CF">
        <w:trPr>
          <w:gridBefore w:val="2"/>
          <w:wBefore w:w="55" w:type="dxa"/>
          <w:trHeight w:val="62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Симптомы, признаки и отклонения от нормы</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r>
      <w:tr w:rsidR="009C51BB" w:rsidRPr="00B71C88" w:rsidTr="007A13CF">
        <w:trPr>
          <w:gridBefore w:val="2"/>
          <w:wBefore w:w="55" w:type="dxa"/>
          <w:trHeight w:val="62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Травмы и отравления и другие воздействия</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3236,1</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2626,2</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2360,8</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2503,7</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2501,0</w:t>
            </w:r>
          </w:p>
        </w:tc>
      </w:tr>
      <w:tr w:rsidR="009C51BB" w:rsidRPr="00B71C88" w:rsidTr="007A13CF">
        <w:trPr>
          <w:gridBefore w:val="2"/>
          <w:wBefore w:w="55" w:type="dxa"/>
          <w:trHeight w:val="868"/>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Последствия травм, отравлений и других воздействующих внешних причин</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r>
      <w:tr w:rsidR="009C51BB" w:rsidRPr="00B71C88" w:rsidTr="007A13CF">
        <w:trPr>
          <w:gridBefore w:val="2"/>
          <w:wBefore w:w="55" w:type="dxa"/>
          <w:trHeight w:val="310"/>
        </w:trPr>
        <w:tc>
          <w:tcPr>
            <w:tcW w:w="9726" w:type="dxa"/>
            <w:gridSpan w:val="38"/>
            <w:tcBorders>
              <w:top w:val="single" w:sz="4" w:space="0" w:color="auto"/>
              <w:left w:val="single" w:sz="4" w:space="0" w:color="auto"/>
              <w:bottom w:val="single" w:sz="4" w:space="0" w:color="auto"/>
              <w:right w:val="single" w:sz="4" w:space="0" w:color="auto"/>
            </w:tcBorders>
            <w:noWrap/>
            <w:vAlign w:val="bottom"/>
            <w:hideMark/>
          </w:tcPr>
          <w:p w:rsidR="009C51BB" w:rsidRPr="00B71C88" w:rsidRDefault="009C51BB" w:rsidP="009C51BB">
            <w:pPr>
              <w:shd w:val="clear" w:color="auto" w:fill="FFFFFF" w:themeFill="background1"/>
              <w:spacing w:after="0" w:line="240" w:lineRule="auto"/>
              <w:ind w:left="-102"/>
              <w:jc w:val="center"/>
              <w:rPr>
                <w:rFonts w:eastAsia="Times New Roman"/>
                <w:bCs/>
                <w:color w:val="auto"/>
              </w:rPr>
            </w:pPr>
            <w:r w:rsidRPr="00B71C88">
              <w:rPr>
                <w:rFonts w:eastAsia="Times New Roman"/>
                <w:bCs/>
                <w:color w:val="auto"/>
              </w:rPr>
              <w:t xml:space="preserve">Распространенность заболеваемости среди взрослого женского населения </w:t>
            </w:r>
            <w:proofErr w:type="spellStart"/>
            <w:r w:rsidRPr="00B71C88">
              <w:rPr>
                <w:rFonts w:eastAsia="Times New Roman"/>
                <w:bCs/>
                <w:color w:val="auto"/>
              </w:rPr>
              <w:t>Мартукского</w:t>
            </w:r>
            <w:proofErr w:type="spellEnd"/>
            <w:r w:rsidRPr="00B71C88">
              <w:rPr>
                <w:rFonts w:eastAsia="Times New Roman"/>
                <w:bCs/>
                <w:color w:val="auto"/>
              </w:rPr>
              <w:t xml:space="preserve"> района Актюбинской области (на 100 000 населения)</w:t>
            </w:r>
          </w:p>
        </w:tc>
      </w:tr>
      <w:tr w:rsidR="009C51BB" w:rsidRPr="00B71C88" w:rsidTr="007A13CF">
        <w:trPr>
          <w:gridBefore w:val="2"/>
          <w:wBefore w:w="55" w:type="dxa"/>
          <w:trHeight w:val="310"/>
        </w:trPr>
        <w:tc>
          <w:tcPr>
            <w:tcW w:w="3800" w:type="dxa"/>
            <w:gridSpan w:val="5"/>
            <w:tcBorders>
              <w:top w:val="single" w:sz="4" w:space="0" w:color="auto"/>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Наименование класса</w:t>
            </w:r>
          </w:p>
        </w:tc>
        <w:tc>
          <w:tcPr>
            <w:tcW w:w="1140" w:type="dxa"/>
            <w:gridSpan w:val="8"/>
            <w:tcBorders>
              <w:top w:val="single" w:sz="4" w:space="0" w:color="auto"/>
              <w:left w:val="nil"/>
              <w:bottom w:val="single" w:sz="4" w:space="0" w:color="auto"/>
              <w:right w:val="single" w:sz="4" w:space="0" w:color="auto"/>
            </w:tcBorders>
            <w:vAlign w:val="bottom"/>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2015</w:t>
            </w:r>
          </w:p>
        </w:tc>
        <w:tc>
          <w:tcPr>
            <w:tcW w:w="1212" w:type="dxa"/>
            <w:gridSpan w:val="7"/>
            <w:tcBorders>
              <w:top w:val="single" w:sz="4" w:space="0" w:color="auto"/>
              <w:left w:val="nil"/>
              <w:bottom w:val="single" w:sz="4" w:space="0" w:color="auto"/>
              <w:right w:val="single" w:sz="4" w:space="0" w:color="auto"/>
            </w:tcBorders>
            <w:vAlign w:val="bottom"/>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2016</w:t>
            </w:r>
          </w:p>
        </w:tc>
        <w:tc>
          <w:tcPr>
            <w:tcW w:w="1353" w:type="dxa"/>
            <w:gridSpan w:val="8"/>
            <w:tcBorders>
              <w:top w:val="single" w:sz="4" w:space="0" w:color="auto"/>
              <w:left w:val="nil"/>
              <w:bottom w:val="single" w:sz="4" w:space="0" w:color="auto"/>
              <w:right w:val="single" w:sz="4" w:space="0" w:color="auto"/>
            </w:tcBorders>
            <w:vAlign w:val="bottom"/>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2017</w:t>
            </w:r>
          </w:p>
        </w:tc>
        <w:tc>
          <w:tcPr>
            <w:tcW w:w="1287" w:type="dxa"/>
            <w:gridSpan w:val="8"/>
            <w:tcBorders>
              <w:top w:val="single" w:sz="4" w:space="0" w:color="auto"/>
              <w:left w:val="nil"/>
              <w:bottom w:val="single" w:sz="4" w:space="0" w:color="auto"/>
              <w:right w:val="single" w:sz="4" w:space="0" w:color="auto"/>
            </w:tcBorders>
            <w:vAlign w:val="bottom"/>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2018</w:t>
            </w:r>
          </w:p>
        </w:tc>
        <w:tc>
          <w:tcPr>
            <w:tcW w:w="934" w:type="dxa"/>
            <w:gridSpan w:val="2"/>
            <w:tcBorders>
              <w:top w:val="single" w:sz="4" w:space="0" w:color="auto"/>
              <w:left w:val="nil"/>
              <w:bottom w:val="single" w:sz="4" w:space="0" w:color="auto"/>
              <w:right w:val="single" w:sz="4" w:space="0" w:color="auto"/>
            </w:tcBorders>
            <w:vAlign w:val="bottom"/>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2019</w:t>
            </w:r>
          </w:p>
        </w:tc>
      </w:tr>
      <w:tr w:rsidR="009C51BB" w:rsidRPr="00B71C88" w:rsidTr="007A13CF">
        <w:trPr>
          <w:gridBefore w:val="2"/>
          <w:wBefore w:w="55" w:type="dxa"/>
          <w:trHeight w:val="31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Всего взрослые</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10259</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10423</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10330</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10191</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10462</w:t>
            </w:r>
          </w:p>
        </w:tc>
      </w:tr>
      <w:tr w:rsidR="009C51BB" w:rsidRPr="00B71C88" w:rsidTr="007A13CF">
        <w:trPr>
          <w:gridBefore w:val="2"/>
          <w:wBefore w:w="55" w:type="dxa"/>
          <w:trHeight w:val="31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Общая заболеваемость</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58046,6</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61441,0</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63562,4</w:t>
            </w:r>
          </w:p>
        </w:tc>
        <w:tc>
          <w:tcPr>
            <w:tcW w:w="1287" w:type="dxa"/>
            <w:gridSpan w:val="8"/>
            <w:tcBorders>
              <w:top w:val="nil"/>
              <w:left w:val="nil"/>
              <w:bottom w:val="single" w:sz="4" w:space="0" w:color="auto"/>
              <w:right w:val="single" w:sz="4" w:space="0" w:color="auto"/>
            </w:tcBorders>
            <w:vAlign w:val="bottom"/>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69090,4</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68094,1</w:t>
            </w:r>
          </w:p>
        </w:tc>
      </w:tr>
      <w:tr w:rsidR="009C51BB" w:rsidRPr="00B71C88" w:rsidTr="007A13CF">
        <w:trPr>
          <w:gridBefore w:val="2"/>
          <w:wBefore w:w="55" w:type="dxa"/>
          <w:trHeight w:val="425"/>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Инфекционные и паразитные болезни</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916,3</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978,6</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1152,0</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1393,4</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1548,5</w:t>
            </w:r>
          </w:p>
        </w:tc>
      </w:tr>
      <w:tr w:rsidR="009C51BB" w:rsidRPr="00B71C88" w:rsidTr="007A13CF">
        <w:trPr>
          <w:gridBefore w:val="2"/>
          <w:wBefore w:w="55" w:type="dxa"/>
          <w:trHeight w:val="31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Новообразования</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2631,8</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2513,7</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2575,0</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3179,3</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3211,6</w:t>
            </w:r>
          </w:p>
        </w:tc>
      </w:tr>
      <w:tr w:rsidR="009C51BB" w:rsidRPr="00B71C88" w:rsidTr="007A13CF">
        <w:trPr>
          <w:gridBefore w:val="2"/>
          <w:wBefore w:w="55" w:type="dxa"/>
          <w:trHeight w:val="754"/>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крови, кроветворных органов и иммунной системы</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1910,5</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1688,6</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1636,0</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1619,1</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1730,1</w:t>
            </w:r>
          </w:p>
        </w:tc>
      </w:tr>
      <w:tr w:rsidR="009C51BB" w:rsidRPr="00B71C88" w:rsidTr="007A13CF">
        <w:trPr>
          <w:gridBefore w:val="2"/>
          <w:wBefore w:w="55" w:type="dxa"/>
          <w:trHeight w:val="564"/>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5273,4</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5449,5</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5576,0</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4523,6</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4721,9</w:t>
            </w:r>
          </w:p>
        </w:tc>
      </w:tr>
      <w:tr w:rsidR="009C51BB" w:rsidRPr="00B71C88" w:rsidTr="007A13CF">
        <w:trPr>
          <w:gridBefore w:val="2"/>
          <w:wBefore w:w="55" w:type="dxa"/>
          <w:trHeight w:val="620"/>
        </w:trPr>
        <w:tc>
          <w:tcPr>
            <w:tcW w:w="3800" w:type="dxa"/>
            <w:gridSpan w:val="5"/>
            <w:tcBorders>
              <w:top w:val="nil"/>
              <w:left w:val="single" w:sz="4" w:space="0" w:color="auto"/>
              <w:bottom w:val="single" w:sz="4" w:space="0" w:color="auto"/>
              <w:right w:val="single" w:sz="4" w:space="0" w:color="auto"/>
            </w:tcBorders>
            <w:vAlign w:val="center"/>
            <w:hideMark/>
          </w:tcPr>
          <w:p w:rsidR="009C51BB" w:rsidRPr="00B71C88" w:rsidRDefault="009C51BB" w:rsidP="009C51BB">
            <w:pPr>
              <w:spacing w:after="0" w:line="240" w:lineRule="auto"/>
              <w:ind w:left="-102"/>
              <w:rPr>
                <w:rFonts w:eastAsia="Times New Roman"/>
                <w:color w:val="auto"/>
              </w:rPr>
            </w:pPr>
            <w:r w:rsidRPr="00B71C88">
              <w:rPr>
                <w:rFonts w:eastAsia="Times New Roman"/>
                <w:color w:val="auto"/>
              </w:rPr>
              <w:t>Психические расстройства и расстройства поведения</w:t>
            </w:r>
          </w:p>
        </w:tc>
        <w:tc>
          <w:tcPr>
            <w:tcW w:w="1140"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1325,7</w:t>
            </w:r>
          </w:p>
        </w:tc>
        <w:tc>
          <w:tcPr>
            <w:tcW w:w="1212" w:type="dxa"/>
            <w:gridSpan w:val="7"/>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1372,0</w:t>
            </w:r>
          </w:p>
        </w:tc>
        <w:tc>
          <w:tcPr>
            <w:tcW w:w="1353"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1403,7</w:t>
            </w:r>
          </w:p>
        </w:tc>
        <w:tc>
          <w:tcPr>
            <w:tcW w:w="1287" w:type="dxa"/>
            <w:gridSpan w:val="8"/>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1462,1</w:t>
            </w:r>
          </w:p>
        </w:tc>
        <w:tc>
          <w:tcPr>
            <w:tcW w:w="934" w:type="dxa"/>
            <w:gridSpan w:val="2"/>
            <w:tcBorders>
              <w:top w:val="nil"/>
              <w:left w:val="nil"/>
              <w:bottom w:val="single" w:sz="4" w:space="0" w:color="auto"/>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1328,6</w:t>
            </w:r>
          </w:p>
        </w:tc>
      </w:tr>
      <w:tr w:rsidR="009C51BB" w:rsidRPr="00B71C88" w:rsidTr="007A13CF">
        <w:trPr>
          <w:gridBefore w:val="2"/>
          <w:wBefore w:w="55" w:type="dxa"/>
          <w:trHeight w:val="979"/>
        </w:trPr>
        <w:tc>
          <w:tcPr>
            <w:tcW w:w="3800" w:type="dxa"/>
            <w:gridSpan w:val="5"/>
            <w:tcBorders>
              <w:top w:val="nil"/>
              <w:left w:val="single" w:sz="4" w:space="0" w:color="auto"/>
              <w:right w:val="single" w:sz="4" w:space="0" w:color="auto"/>
            </w:tcBorders>
            <w:vAlign w:val="center"/>
            <w:hideMark/>
          </w:tcPr>
          <w:p w:rsidR="009C51BB" w:rsidRPr="00B71C88" w:rsidRDefault="009C51BB" w:rsidP="009C51BB">
            <w:pPr>
              <w:spacing w:after="0" w:line="240" w:lineRule="auto"/>
              <w:ind w:left="-102"/>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140" w:type="dxa"/>
            <w:gridSpan w:val="8"/>
            <w:tcBorders>
              <w:top w:val="nil"/>
              <w:left w:val="nil"/>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701,8</w:t>
            </w:r>
          </w:p>
        </w:tc>
        <w:tc>
          <w:tcPr>
            <w:tcW w:w="1212" w:type="dxa"/>
            <w:gridSpan w:val="7"/>
            <w:tcBorders>
              <w:top w:val="nil"/>
              <w:left w:val="nil"/>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575,7</w:t>
            </w:r>
          </w:p>
        </w:tc>
        <w:tc>
          <w:tcPr>
            <w:tcW w:w="1353" w:type="dxa"/>
            <w:gridSpan w:val="8"/>
            <w:tcBorders>
              <w:top w:val="nil"/>
              <w:left w:val="nil"/>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561,5</w:t>
            </w:r>
          </w:p>
        </w:tc>
        <w:tc>
          <w:tcPr>
            <w:tcW w:w="1287" w:type="dxa"/>
            <w:gridSpan w:val="8"/>
            <w:tcBorders>
              <w:top w:val="nil"/>
              <w:left w:val="nil"/>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529,9</w:t>
            </w:r>
          </w:p>
        </w:tc>
        <w:tc>
          <w:tcPr>
            <w:tcW w:w="934" w:type="dxa"/>
            <w:gridSpan w:val="2"/>
            <w:tcBorders>
              <w:top w:val="nil"/>
              <w:left w:val="nil"/>
              <w:right w:val="single" w:sz="4" w:space="0" w:color="auto"/>
            </w:tcBorders>
            <w:vAlign w:val="center"/>
            <w:hideMark/>
          </w:tcPr>
          <w:p w:rsidR="009C51BB" w:rsidRPr="00B71C88" w:rsidRDefault="009C51BB" w:rsidP="009C51BB">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315,4</w:t>
            </w:r>
          </w:p>
        </w:tc>
      </w:tr>
      <w:tr w:rsidR="009C51BB" w:rsidRPr="00B71C88" w:rsidTr="007A13CF">
        <w:trPr>
          <w:gridBefore w:val="2"/>
          <w:wBefore w:w="55" w:type="dxa"/>
          <w:trHeight w:val="310"/>
        </w:trPr>
        <w:tc>
          <w:tcPr>
            <w:tcW w:w="3800" w:type="dxa"/>
            <w:gridSpan w:val="5"/>
            <w:tcBorders>
              <w:top w:val="nil"/>
              <w:bottom w:val="single" w:sz="4" w:space="0" w:color="auto"/>
            </w:tcBorders>
            <w:vAlign w:val="center"/>
          </w:tcPr>
          <w:p w:rsidR="009C51BB" w:rsidRPr="00B71C88" w:rsidRDefault="0044315C" w:rsidP="009C51BB">
            <w:pPr>
              <w:shd w:val="clear" w:color="auto" w:fill="FFFFFF" w:themeFill="background1"/>
              <w:spacing w:after="0" w:line="240" w:lineRule="auto"/>
              <w:ind w:left="-102"/>
              <w:rPr>
                <w:rFonts w:eastAsia="Times New Roman"/>
                <w:color w:val="auto"/>
              </w:rPr>
            </w:pPr>
            <w:r w:rsidRPr="0044315C">
              <w:rPr>
                <w:rFonts w:eastAsia="Times New Roman"/>
                <w:color w:val="auto"/>
              </w:rPr>
              <w:lastRenderedPageBreak/>
              <w:t>Продолжение таблицы Д.1</w:t>
            </w:r>
          </w:p>
        </w:tc>
        <w:tc>
          <w:tcPr>
            <w:tcW w:w="1140" w:type="dxa"/>
            <w:gridSpan w:val="8"/>
            <w:tcBorders>
              <w:top w:val="nil"/>
              <w:bottom w:val="single" w:sz="4" w:space="0" w:color="auto"/>
            </w:tcBorders>
            <w:vAlign w:val="center"/>
          </w:tcPr>
          <w:p w:rsidR="009C51BB" w:rsidRPr="00B71C88" w:rsidRDefault="009C51BB" w:rsidP="009C51BB">
            <w:pPr>
              <w:shd w:val="clear" w:color="auto" w:fill="FFFFFF" w:themeFill="background1"/>
              <w:spacing w:after="0" w:line="240" w:lineRule="auto"/>
              <w:ind w:left="-102"/>
              <w:jc w:val="center"/>
              <w:rPr>
                <w:rFonts w:eastAsia="Times New Roman"/>
                <w:color w:val="auto"/>
              </w:rPr>
            </w:pPr>
          </w:p>
        </w:tc>
        <w:tc>
          <w:tcPr>
            <w:tcW w:w="1212" w:type="dxa"/>
            <w:gridSpan w:val="7"/>
            <w:tcBorders>
              <w:top w:val="nil"/>
              <w:bottom w:val="single" w:sz="4" w:space="0" w:color="auto"/>
            </w:tcBorders>
            <w:vAlign w:val="center"/>
          </w:tcPr>
          <w:p w:rsidR="009C51BB" w:rsidRPr="00B71C88" w:rsidRDefault="009C51BB" w:rsidP="009C51BB">
            <w:pPr>
              <w:shd w:val="clear" w:color="auto" w:fill="FFFFFF" w:themeFill="background1"/>
              <w:spacing w:after="0" w:line="240" w:lineRule="auto"/>
              <w:ind w:left="-102"/>
              <w:jc w:val="center"/>
              <w:rPr>
                <w:rFonts w:eastAsia="Times New Roman"/>
                <w:color w:val="auto"/>
              </w:rPr>
            </w:pPr>
          </w:p>
        </w:tc>
        <w:tc>
          <w:tcPr>
            <w:tcW w:w="1353" w:type="dxa"/>
            <w:gridSpan w:val="8"/>
            <w:tcBorders>
              <w:top w:val="nil"/>
              <w:bottom w:val="single" w:sz="4" w:space="0" w:color="auto"/>
            </w:tcBorders>
            <w:vAlign w:val="center"/>
          </w:tcPr>
          <w:p w:rsidR="009C51BB" w:rsidRPr="00B71C88" w:rsidRDefault="009C51BB" w:rsidP="009C51BB">
            <w:pPr>
              <w:shd w:val="clear" w:color="auto" w:fill="FFFFFF" w:themeFill="background1"/>
              <w:spacing w:after="0" w:line="240" w:lineRule="auto"/>
              <w:ind w:left="-102"/>
              <w:jc w:val="center"/>
              <w:rPr>
                <w:rFonts w:eastAsia="Times New Roman"/>
                <w:color w:val="auto"/>
              </w:rPr>
            </w:pPr>
          </w:p>
        </w:tc>
        <w:tc>
          <w:tcPr>
            <w:tcW w:w="1287" w:type="dxa"/>
            <w:gridSpan w:val="8"/>
            <w:tcBorders>
              <w:top w:val="nil"/>
              <w:bottom w:val="single" w:sz="4" w:space="0" w:color="auto"/>
            </w:tcBorders>
            <w:vAlign w:val="center"/>
          </w:tcPr>
          <w:p w:rsidR="009C51BB" w:rsidRPr="00B71C88" w:rsidRDefault="009C51BB" w:rsidP="009C51BB">
            <w:pPr>
              <w:shd w:val="clear" w:color="auto" w:fill="FFFFFF" w:themeFill="background1"/>
              <w:spacing w:after="0" w:line="240" w:lineRule="auto"/>
              <w:ind w:left="-102"/>
              <w:jc w:val="center"/>
              <w:rPr>
                <w:rFonts w:eastAsia="Times New Roman"/>
                <w:color w:val="auto"/>
              </w:rPr>
            </w:pPr>
          </w:p>
        </w:tc>
        <w:tc>
          <w:tcPr>
            <w:tcW w:w="934" w:type="dxa"/>
            <w:gridSpan w:val="2"/>
            <w:tcBorders>
              <w:top w:val="nil"/>
              <w:bottom w:val="single" w:sz="4" w:space="0" w:color="auto"/>
            </w:tcBorders>
            <w:vAlign w:val="center"/>
          </w:tcPr>
          <w:p w:rsidR="009C51BB" w:rsidRPr="00B71C88" w:rsidRDefault="009C51BB" w:rsidP="009C51BB">
            <w:pPr>
              <w:shd w:val="clear" w:color="auto" w:fill="FFFFFF" w:themeFill="background1"/>
              <w:spacing w:after="0" w:line="240" w:lineRule="auto"/>
              <w:ind w:left="-102"/>
              <w:jc w:val="center"/>
              <w:rPr>
                <w:rFonts w:eastAsia="Times New Roman"/>
                <w:color w:val="auto"/>
              </w:rPr>
            </w:pPr>
          </w:p>
        </w:tc>
      </w:tr>
      <w:tr w:rsidR="0044315C" w:rsidRPr="00B71C88" w:rsidTr="007A13CF">
        <w:trPr>
          <w:gridBefore w:val="2"/>
          <w:wBefore w:w="55" w:type="dxa"/>
          <w:trHeight w:val="310"/>
        </w:trPr>
        <w:tc>
          <w:tcPr>
            <w:tcW w:w="3800" w:type="dxa"/>
            <w:gridSpan w:val="5"/>
            <w:tcBorders>
              <w:top w:val="single" w:sz="4" w:space="0" w:color="auto"/>
              <w:left w:val="single" w:sz="4" w:space="0" w:color="auto"/>
              <w:bottom w:val="single" w:sz="4" w:space="0" w:color="auto"/>
              <w:right w:val="single" w:sz="4" w:space="0" w:color="auto"/>
            </w:tcBorders>
            <w:vAlign w:val="center"/>
          </w:tcPr>
          <w:p w:rsidR="0044315C" w:rsidRPr="00B71C88" w:rsidRDefault="0044315C" w:rsidP="0044315C">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нервной системы</w:t>
            </w:r>
          </w:p>
        </w:tc>
        <w:tc>
          <w:tcPr>
            <w:tcW w:w="1140" w:type="dxa"/>
            <w:gridSpan w:val="8"/>
            <w:tcBorders>
              <w:top w:val="single" w:sz="4" w:space="0" w:color="auto"/>
              <w:left w:val="nil"/>
              <w:bottom w:val="single" w:sz="4" w:space="0" w:color="auto"/>
              <w:right w:val="single" w:sz="4" w:space="0" w:color="auto"/>
            </w:tcBorders>
            <w:vAlign w:val="center"/>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1949,5</w:t>
            </w:r>
          </w:p>
        </w:tc>
        <w:tc>
          <w:tcPr>
            <w:tcW w:w="1212" w:type="dxa"/>
            <w:gridSpan w:val="7"/>
            <w:tcBorders>
              <w:top w:val="single" w:sz="4" w:space="0" w:color="auto"/>
              <w:left w:val="nil"/>
              <w:bottom w:val="single" w:sz="4" w:space="0" w:color="auto"/>
              <w:right w:val="single" w:sz="4" w:space="0" w:color="auto"/>
            </w:tcBorders>
            <w:vAlign w:val="center"/>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2254,6</w:t>
            </w:r>
          </w:p>
        </w:tc>
        <w:tc>
          <w:tcPr>
            <w:tcW w:w="1353" w:type="dxa"/>
            <w:gridSpan w:val="8"/>
            <w:tcBorders>
              <w:top w:val="single" w:sz="4" w:space="0" w:color="auto"/>
              <w:left w:val="nil"/>
              <w:bottom w:val="single" w:sz="4" w:space="0" w:color="auto"/>
              <w:right w:val="single" w:sz="4" w:space="0" w:color="auto"/>
            </w:tcBorders>
            <w:vAlign w:val="center"/>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2313,6</w:t>
            </w:r>
          </w:p>
        </w:tc>
        <w:tc>
          <w:tcPr>
            <w:tcW w:w="1287" w:type="dxa"/>
            <w:gridSpan w:val="8"/>
            <w:tcBorders>
              <w:top w:val="single" w:sz="4" w:space="0" w:color="auto"/>
              <w:left w:val="nil"/>
              <w:bottom w:val="single" w:sz="4" w:space="0" w:color="auto"/>
              <w:right w:val="single" w:sz="4" w:space="0" w:color="auto"/>
            </w:tcBorders>
            <w:vAlign w:val="center"/>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2404,1</w:t>
            </w:r>
          </w:p>
        </w:tc>
        <w:tc>
          <w:tcPr>
            <w:tcW w:w="934" w:type="dxa"/>
            <w:gridSpan w:val="2"/>
            <w:tcBorders>
              <w:top w:val="single" w:sz="4" w:space="0" w:color="auto"/>
              <w:left w:val="nil"/>
              <w:bottom w:val="single" w:sz="4" w:space="0" w:color="auto"/>
              <w:right w:val="single" w:sz="4" w:space="0" w:color="auto"/>
            </w:tcBorders>
            <w:vAlign w:val="center"/>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2246,2</w:t>
            </w:r>
          </w:p>
        </w:tc>
      </w:tr>
      <w:tr w:rsidR="0044315C" w:rsidRPr="00B71C88" w:rsidTr="007A13CF">
        <w:trPr>
          <w:gridBefore w:val="2"/>
          <w:wBefore w:w="55" w:type="dxa"/>
          <w:trHeight w:val="475"/>
        </w:trPr>
        <w:tc>
          <w:tcPr>
            <w:tcW w:w="3800" w:type="dxa"/>
            <w:gridSpan w:val="5"/>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глаза и его придатков</w:t>
            </w:r>
          </w:p>
        </w:tc>
        <w:tc>
          <w:tcPr>
            <w:tcW w:w="1140"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1452,4</w:t>
            </w:r>
          </w:p>
        </w:tc>
        <w:tc>
          <w:tcPr>
            <w:tcW w:w="1212" w:type="dxa"/>
            <w:gridSpan w:val="7"/>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1544,7</w:t>
            </w:r>
          </w:p>
        </w:tc>
        <w:tc>
          <w:tcPr>
            <w:tcW w:w="1353"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1548,9</w:t>
            </w:r>
          </w:p>
        </w:tc>
        <w:tc>
          <w:tcPr>
            <w:tcW w:w="1287"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1864,4</w:t>
            </w:r>
          </w:p>
        </w:tc>
        <w:tc>
          <w:tcPr>
            <w:tcW w:w="934" w:type="dxa"/>
            <w:gridSpan w:val="2"/>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1605,8</w:t>
            </w:r>
          </w:p>
        </w:tc>
      </w:tr>
      <w:tr w:rsidR="0044315C" w:rsidRPr="00B71C88" w:rsidTr="007A13CF">
        <w:trPr>
          <w:gridBefore w:val="2"/>
          <w:wBefore w:w="55" w:type="dxa"/>
          <w:trHeight w:val="413"/>
        </w:trPr>
        <w:tc>
          <w:tcPr>
            <w:tcW w:w="3800" w:type="dxa"/>
            <w:gridSpan w:val="5"/>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уха и сосцевидного отростка</w:t>
            </w:r>
          </w:p>
        </w:tc>
        <w:tc>
          <w:tcPr>
            <w:tcW w:w="1140"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965,0</w:t>
            </w:r>
          </w:p>
        </w:tc>
        <w:tc>
          <w:tcPr>
            <w:tcW w:w="1212" w:type="dxa"/>
            <w:gridSpan w:val="7"/>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1112,9</w:t>
            </w:r>
          </w:p>
        </w:tc>
        <w:tc>
          <w:tcPr>
            <w:tcW w:w="1353"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1490,8</w:t>
            </w:r>
          </w:p>
        </w:tc>
        <w:tc>
          <w:tcPr>
            <w:tcW w:w="1287"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1520,9</w:t>
            </w:r>
          </w:p>
        </w:tc>
        <w:tc>
          <w:tcPr>
            <w:tcW w:w="934" w:type="dxa"/>
            <w:gridSpan w:val="2"/>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1414,6</w:t>
            </w:r>
          </w:p>
        </w:tc>
      </w:tr>
      <w:tr w:rsidR="0044315C" w:rsidRPr="00B71C88" w:rsidTr="007A13CF">
        <w:trPr>
          <w:gridBefore w:val="2"/>
          <w:wBefore w:w="55" w:type="dxa"/>
          <w:trHeight w:val="493"/>
        </w:trPr>
        <w:tc>
          <w:tcPr>
            <w:tcW w:w="3800" w:type="dxa"/>
            <w:gridSpan w:val="5"/>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системы кровообращения</w:t>
            </w:r>
          </w:p>
        </w:tc>
        <w:tc>
          <w:tcPr>
            <w:tcW w:w="1140"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16190,7</w:t>
            </w:r>
          </w:p>
        </w:tc>
        <w:tc>
          <w:tcPr>
            <w:tcW w:w="1212" w:type="dxa"/>
            <w:gridSpan w:val="7"/>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18459,2</w:t>
            </w:r>
          </w:p>
        </w:tc>
        <w:tc>
          <w:tcPr>
            <w:tcW w:w="1353"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20203,3</w:t>
            </w:r>
          </w:p>
        </w:tc>
        <w:tc>
          <w:tcPr>
            <w:tcW w:w="1287"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23049,7</w:t>
            </w:r>
          </w:p>
        </w:tc>
        <w:tc>
          <w:tcPr>
            <w:tcW w:w="934" w:type="dxa"/>
            <w:gridSpan w:val="2"/>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23322,5</w:t>
            </w:r>
          </w:p>
        </w:tc>
      </w:tr>
      <w:tr w:rsidR="0044315C" w:rsidRPr="00B71C88" w:rsidTr="007A13CF">
        <w:trPr>
          <w:gridBefore w:val="2"/>
          <w:wBefore w:w="55" w:type="dxa"/>
          <w:trHeight w:val="310"/>
        </w:trPr>
        <w:tc>
          <w:tcPr>
            <w:tcW w:w="3800" w:type="dxa"/>
            <w:gridSpan w:val="5"/>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органов дыхания</w:t>
            </w:r>
          </w:p>
        </w:tc>
        <w:tc>
          <w:tcPr>
            <w:tcW w:w="1140"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10215,4</w:t>
            </w:r>
          </w:p>
        </w:tc>
        <w:tc>
          <w:tcPr>
            <w:tcW w:w="1212" w:type="dxa"/>
            <w:gridSpan w:val="7"/>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10380,9</w:t>
            </w:r>
          </w:p>
        </w:tc>
        <w:tc>
          <w:tcPr>
            <w:tcW w:w="1353"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10629,2</w:t>
            </w:r>
          </w:p>
        </w:tc>
        <w:tc>
          <w:tcPr>
            <w:tcW w:w="1287"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10499,5</w:t>
            </w:r>
          </w:p>
        </w:tc>
        <w:tc>
          <w:tcPr>
            <w:tcW w:w="934" w:type="dxa"/>
            <w:gridSpan w:val="2"/>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10390,0</w:t>
            </w:r>
          </w:p>
        </w:tc>
      </w:tr>
      <w:tr w:rsidR="0044315C" w:rsidRPr="00B71C88" w:rsidTr="007A13CF">
        <w:trPr>
          <w:gridBefore w:val="2"/>
          <w:wBefore w:w="55" w:type="dxa"/>
          <w:trHeight w:val="393"/>
        </w:trPr>
        <w:tc>
          <w:tcPr>
            <w:tcW w:w="3800" w:type="dxa"/>
            <w:gridSpan w:val="5"/>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органов пищеварения</w:t>
            </w:r>
          </w:p>
        </w:tc>
        <w:tc>
          <w:tcPr>
            <w:tcW w:w="1140"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2924,3</w:t>
            </w:r>
          </w:p>
        </w:tc>
        <w:tc>
          <w:tcPr>
            <w:tcW w:w="1212" w:type="dxa"/>
            <w:gridSpan w:val="7"/>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3310,0</w:t>
            </w:r>
          </w:p>
        </w:tc>
        <w:tc>
          <w:tcPr>
            <w:tcW w:w="1353"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3078,4</w:t>
            </w:r>
          </w:p>
        </w:tc>
        <w:tc>
          <w:tcPr>
            <w:tcW w:w="1287"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3571,8</w:t>
            </w:r>
          </w:p>
        </w:tc>
        <w:tc>
          <w:tcPr>
            <w:tcW w:w="934" w:type="dxa"/>
            <w:gridSpan w:val="2"/>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3345,4</w:t>
            </w:r>
          </w:p>
        </w:tc>
      </w:tr>
      <w:tr w:rsidR="0044315C" w:rsidRPr="00B71C88" w:rsidTr="007A13CF">
        <w:trPr>
          <w:gridBefore w:val="2"/>
          <w:wBefore w:w="55" w:type="dxa"/>
          <w:trHeight w:val="331"/>
        </w:trPr>
        <w:tc>
          <w:tcPr>
            <w:tcW w:w="3800" w:type="dxa"/>
            <w:gridSpan w:val="5"/>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кожи и подкожной клетки</w:t>
            </w:r>
          </w:p>
        </w:tc>
        <w:tc>
          <w:tcPr>
            <w:tcW w:w="1140"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1140,5</w:t>
            </w:r>
          </w:p>
        </w:tc>
        <w:tc>
          <w:tcPr>
            <w:tcW w:w="1212" w:type="dxa"/>
            <w:gridSpan w:val="7"/>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1093,7</w:t>
            </w:r>
          </w:p>
        </w:tc>
        <w:tc>
          <w:tcPr>
            <w:tcW w:w="1353"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1142,3</w:t>
            </w:r>
          </w:p>
        </w:tc>
        <w:tc>
          <w:tcPr>
            <w:tcW w:w="1287"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1422,8</w:t>
            </w:r>
          </w:p>
        </w:tc>
        <w:tc>
          <w:tcPr>
            <w:tcW w:w="934" w:type="dxa"/>
            <w:gridSpan w:val="2"/>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1519,8</w:t>
            </w:r>
          </w:p>
        </w:tc>
      </w:tr>
      <w:tr w:rsidR="0044315C" w:rsidRPr="00B71C88" w:rsidTr="007A13CF">
        <w:trPr>
          <w:gridBefore w:val="2"/>
          <w:wBefore w:w="55" w:type="dxa"/>
          <w:trHeight w:val="411"/>
        </w:trPr>
        <w:tc>
          <w:tcPr>
            <w:tcW w:w="3800" w:type="dxa"/>
            <w:gridSpan w:val="5"/>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костно-мышечной системы</w:t>
            </w:r>
          </w:p>
        </w:tc>
        <w:tc>
          <w:tcPr>
            <w:tcW w:w="1140"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1062,5</w:t>
            </w:r>
          </w:p>
        </w:tc>
        <w:tc>
          <w:tcPr>
            <w:tcW w:w="1212" w:type="dxa"/>
            <w:gridSpan w:val="7"/>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1410,3</w:t>
            </w:r>
          </w:p>
        </w:tc>
        <w:tc>
          <w:tcPr>
            <w:tcW w:w="1353"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1490,8</w:t>
            </w:r>
          </w:p>
        </w:tc>
        <w:tc>
          <w:tcPr>
            <w:tcW w:w="1287"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2286,3</w:t>
            </w:r>
          </w:p>
        </w:tc>
        <w:tc>
          <w:tcPr>
            <w:tcW w:w="934" w:type="dxa"/>
            <w:gridSpan w:val="2"/>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2647,7</w:t>
            </w:r>
          </w:p>
        </w:tc>
      </w:tr>
      <w:tr w:rsidR="0044315C" w:rsidRPr="00B71C88" w:rsidTr="007A13CF">
        <w:trPr>
          <w:gridBefore w:val="2"/>
          <w:wBefore w:w="55" w:type="dxa"/>
          <w:trHeight w:val="349"/>
        </w:trPr>
        <w:tc>
          <w:tcPr>
            <w:tcW w:w="3800" w:type="dxa"/>
            <w:gridSpan w:val="5"/>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rPr>
                <w:rFonts w:eastAsia="Times New Roman"/>
                <w:color w:val="auto"/>
              </w:rPr>
            </w:pPr>
            <w:r w:rsidRPr="00B71C88">
              <w:rPr>
                <w:rFonts w:eastAsia="Times New Roman"/>
                <w:color w:val="auto"/>
              </w:rPr>
              <w:t>Болезни мочеполовой системы</w:t>
            </w:r>
          </w:p>
        </w:tc>
        <w:tc>
          <w:tcPr>
            <w:tcW w:w="1140"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4961,5</w:t>
            </w:r>
          </w:p>
        </w:tc>
        <w:tc>
          <w:tcPr>
            <w:tcW w:w="1212" w:type="dxa"/>
            <w:gridSpan w:val="7"/>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4835,5</w:t>
            </w:r>
          </w:p>
        </w:tc>
        <w:tc>
          <w:tcPr>
            <w:tcW w:w="1353"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4482,1</w:t>
            </w:r>
          </w:p>
        </w:tc>
        <w:tc>
          <w:tcPr>
            <w:tcW w:w="1287"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5553,9</w:t>
            </w:r>
          </w:p>
        </w:tc>
        <w:tc>
          <w:tcPr>
            <w:tcW w:w="934" w:type="dxa"/>
            <w:gridSpan w:val="2"/>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5429,2</w:t>
            </w:r>
          </w:p>
        </w:tc>
      </w:tr>
      <w:tr w:rsidR="0044315C" w:rsidRPr="00B71C88" w:rsidTr="007A13CF">
        <w:trPr>
          <w:gridBefore w:val="2"/>
          <w:wBefore w:w="55" w:type="dxa"/>
          <w:trHeight w:val="429"/>
        </w:trPr>
        <w:tc>
          <w:tcPr>
            <w:tcW w:w="3800" w:type="dxa"/>
            <w:gridSpan w:val="5"/>
            <w:tcBorders>
              <w:top w:val="nil"/>
              <w:left w:val="single" w:sz="4" w:space="0" w:color="auto"/>
              <w:bottom w:val="single" w:sz="4" w:space="0" w:color="auto"/>
              <w:right w:val="single" w:sz="4" w:space="0" w:color="auto"/>
            </w:tcBorders>
            <w:vAlign w:val="center"/>
            <w:hideMark/>
          </w:tcPr>
          <w:p w:rsidR="0044315C" w:rsidRPr="00B71C88" w:rsidRDefault="0044315C" w:rsidP="0044315C">
            <w:pPr>
              <w:spacing w:after="0" w:line="240" w:lineRule="auto"/>
              <w:ind w:left="-102"/>
              <w:rPr>
                <w:rFonts w:eastAsia="Times New Roman"/>
                <w:color w:val="auto"/>
              </w:rPr>
            </w:pPr>
            <w:r w:rsidRPr="00B71C88">
              <w:rPr>
                <w:rFonts w:eastAsia="Times New Roman"/>
                <w:color w:val="auto"/>
              </w:rPr>
              <w:t>Осложнения беременности, родов и послеродового периода</w:t>
            </w:r>
          </w:p>
        </w:tc>
        <w:tc>
          <w:tcPr>
            <w:tcW w:w="1140"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3012,0</w:t>
            </w:r>
          </w:p>
        </w:tc>
        <w:tc>
          <w:tcPr>
            <w:tcW w:w="1212" w:type="dxa"/>
            <w:gridSpan w:val="7"/>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2456,1</w:t>
            </w:r>
          </w:p>
        </w:tc>
        <w:tc>
          <w:tcPr>
            <w:tcW w:w="1353"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1936,1</w:t>
            </w:r>
          </w:p>
        </w:tc>
        <w:tc>
          <w:tcPr>
            <w:tcW w:w="1287"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2001,8</w:t>
            </w:r>
          </w:p>
        </w:tc>
        <w:tc>
          <w:tcPr>
            <w:tcW w:w="934" w:type="dxa"/>
            <w:gridSpan w:val="2"/>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1223,5</w:t>
            </w:r>
          </w:p>
        </w:tc>
      </w:tr>
      <w:tr w:rsidR="0044315C" w:rsidRPr="00B71C88" w:rsidTr="007A13CF">
        <w:trPr>
          <w:gridBefore w:val="2"/>
          <w:wBefore w:w="55" w:type="dxa"/>
          <w:trHeight w:val="620"/>
        </w:trPr>
        <w:tc>
          <w:tcPr>
            <w:tcW w:w="3800" w:type="dxa"/>
            <w:gridSpan w:val="5"/>
            <w:tcBorders>
              <w:top w:val="nil"/>
              <w:left w:val="single" w:sz="4" w:space="0" w:color="auto"/>
              <w:bottom w:val="single" w:sz="4" w:space="0" w:color="auto"/>
              <w:right w:val="single" w:sz="4" w:space="0" w:color="auto"/>
            </w:tcBorders>
            <w:vAlign w:val="center"/>
            <w:hideMark/>
          </w:tcPr>
          <w:p w:rsidR="0044315C" w:rsidRPr="00B71C88" w:rsidRDefault="0044315C" w:rsidP="0044315C">
            <w:pPr>
              <w:spacing w:after="0" w:line="240" w:lineRule="auto"/>
              <w:ind w:left="-102"/>
              <w:rPr>
                <w:rFonts w:eastAsia="Times New Roman"/>
                <w:color w:val="auto"/>
              </w:rPr>
            </w:pPr>
            <w:r w:rsidRPr="00B71C88">
              <w:rPr>
                <w:rFonts w:eastAsia="Times New Roman"/>
                <w:color w:val="auto"/>
              </w:rPr>
              <w:t>Врожденные аномалии и хромосомные нарушения</w:t>
            </w:r>
          </w:p>
        </w:tc>
        <w:tc>
          <w:tcPr>
            <w:tcW w:w="1140"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97,5</w:t>
            </w:r>
          </w:p>
        </w:tc>
        <w:tc>
          <w:tcPr>
            <w:tcW w:w="1212" w:type="dxa"/>
            <w:gridSpan w:val="7"/>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105,5</w:t>
            </w:r>
          </w:p>
        </w:tc>
        <w:tc>
          <w:tcPr>
            <w:tcW w:w="1353"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96,8</w:t>
            </w:r>
          </w:p>
        </w:tc>
        <w:tc>
          <w:tcPr>
            <w:tcW w:w="1287"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117,8</w:t>
            </w:r>
          </w:p>
        </w:tc>
        <w:tc>
          <w:tcPr>
            <w:tcW w:w="934" w:type="dxa"/>
            <w:gridSpan w:val="2"/>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124,3</w:t>
            </w:r>
          </w:p>
        </w:tc>
      </w:tr>
      <w:tr w:rsidR="0044315C" w:rsidRPr="00B71C88" w:rsidTr="007A13CF">
        <w:trPr>
          <w:gridBefore w:val="2"/>
          <w:wBefore w:w="55" w:type="dxa"/>
          <w:trHeight w:val="620"/>
        </w:trPr>
        <w:tc>
          <w:tcPr>
            <w:tcW w:w="3800" w:type="dxa"/>
            <w:gridSpan w:val="5"/>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rPr>
                <w:rFonts w:eastAsia="Times New Roman"/>
                <w:color w:val="auto"/>
              </w:rPr>
            </w:pPr>
            <w:r w:rsidRPr="00B71C88">
              <w:rPr>
                <w:rFonts w:eastAsia="Times New Roman"/>
                <w:color w:val="auto"/>
              </w:rPr>
              <w:t>Симптомы, признаки и отклонения от нормы</w:t>
            </w:r>
          </w:p>
        </w:tc>
        <w:tc>
          <w:tcPr>
            <w:tcW w:w="1140"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12" w:type="dxa"/>
            <w:gridSpan w:val="7"/>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353"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87"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934" w:type="dxa"/>
            <w:gridSpan w:val="2"/>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r>
      <w:tr w:rsidR="0044315C" w:rsidRPr="00B71C88" w:rsidTr="007A13CF">
        <w:trPr>
          <w:gridBefore w:val="2"/>
          <w:wBefore w:w="55" w:type="dxa"/>
          <w:trHeight w:val="620"/>
        </w:trPr>
        <w:tc>
          <w:tcPr>
            <w:tcW w:w="3800" w:type="dxa"/>
            <w:gridSpan w:val="5"/>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rPr>
                <w:rFonts w:eastAsia="Times New Roman"/>
                <w:color w:val="auto"/>
              </w:rPr>
            </w:pPr>
            <w:r w:rsidRPr="00B71C88">
              <w:rPr>
                <w:rFonts w:eastAsia="Times New Roman"/>
                <w:color w:val="auto"/>
              </w:rPr>
              <w:t>Травмы и отравления и другие воздействия</w:t>
            </w:r>
          </w:p>
        </w:tc>
        <w:tc>
          <w:tcPr>
            <w:tcW w:w="1140"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1315,9</w:t>
            </w:r>
          </w:p>
        </w:tc>
        <w:tc>
          <w:tcPr>
            <w:tcW w:w="1212" w:type="dxa"/>
            <w:gridSpan w:val="7"/>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1899,6</w:t>
            </w:r>
          </w:p>
        </w:tc>
        <w:tc>
          <w:tcPr>
            <w:tcW w:w="1353"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2245,9</w:t>
            </w:r>
          </w:p>
        </w:tc>
        <w:tc>
          <w:tcPr>
            <w:tcW w:w="1287"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2090,1</w:t>
            </w:r>
          </w:p>
        </w:tc>
        <w:tc>
          <w:tcPr>
            <w:tcW w:w="934" w:type="dxa"/>
            <w:gridSpan w:val="2"/>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1969,0</w:t>
            </w:r>
          </w:p>
        </w:tc>
      </w:tr>
      <w:tr w:rsidR="0044315C" w:rsidRPr="00B71C88" w:rsidTr="007A13CF">
        <w:trPr>
          <w:gridBefore w:val="2"/>
          <w:wBefore w:w="55" w:type="dxa"/>
          <w:trHeight w:val="879"/>
        </w:trPr>
        <w:tc>
          <w:tcPr>
            <w:tcW w:w="3800" w:type="dxa"/>
            <w:gridSpan w:val="5"/>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rPr>
                <w:rFonts w:eastAsia="Times New Roman"/>
                <w:color w:val="auto"/>
              </w:rPr>
            </w:pPr>
            <w:r w:rsidRPr="00B71C88">
              <w:rPr>
                <w:rFonts w:eastAsia="Times New Roman"/>
                <w:color w:val="auto"/>
              </w:rPr>
              <w:t>Последствия травм, отравлений и других воздействующих внешних причин</w:t>
            </w:r>
          </w:p>
        </w:tc>
        <w:tc>
          <w:tcPr>
            <w:tcW w:w="1140"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12" w:type="dxa"/>
            <w:gridSpan w:val="7"/>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353"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1287" w:type="dxa"/>
            <w:gridSpan w:val="8"/>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c>
          <w:tcPr>
            <w:tcW w:w="934" w:type="dxa"/>
            <w:gridSpan w:val="2"/>
            <w:tcBorders>
              <w:top w:val="nil"/>
              <w:left w:val="nil"/>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color w:val="auto"/>
              </w:rPr>
              <w:t>0,0</w:t>
            </w:r>
          </w:p>
        </w:tc>
      </w:tr>
      <w:tr w:rsidR="0044315C" w:rsidRPr="00B71C88" w:rsidTr="007A13CF">
        <w:trPr>
          <w:gridBefore w:val="2"/>
          <w:wBefore w:w="55" w:type="dxa"/>
          <w:trHeight w:val="879"/>
        </w:trPr>
        <w:tc>
          <w:tcPr>
            <w:tcW w:w="9726" w:type="dxa"/>
            <w:gridSpan w:val="38"/>
            <w:tcBorders>
              <w:top w:val="single" w:sz="4" w:space="0" w:color="auto"/>
              <w:left w:val="single" w:sz="4" w:space="0" w:color="auto"/>
              <w:bottom w:val="single" w:sz="4" w:space="0" w:color="auto"/>
              <w:right w:val="single" w:sz="4" w:space="0" w:color="auto"/>
            </w:tcBorders>
            <w:vAlign w:val="center"/>
          </w:tcPr>
          <w:p w:rsidR="0044315C" w:rsidRPr="00B71C88" w:rsidRDefault="0044315C" w:rsidP="0044315C">
            <w:pPr>
              <w:shd w:val="clear" w:color="auto" w:fill="FFFFFF" w:themeFill="background1"/>
              <w:spacing w:after="0" w:line="240" w:lineRule="auto"/>
              <w:ind w:left="-102"/>
              <w:jc w:val="center"/>
              <w:rPr>
                <w:rFonts w:eastAsia="Times New Roman"/>
                <w:color w:val="auto"/>
              </w:rPr>
            </w:pPr>
            <w:r w:rsidRPr="00B71C88">
              <w:rPr>
                <w:rFonts w:eastAsia="Times New Roman"/>
                <w:bCs/>
                <w:color w:val="auto"/>
              </w:rPr>
              <w:t xml:space="preserve">Первичная заболеваемость среди взрослого населения </w:t>
            </w:r>
            <w:proofErr w:type="spellStart"/>
            <w:r w:rsidRPr="00B71C88">
              <w:rPr>
                <w:rFonts w:eastAsia="Times New Roman"/>
                <w:bCs/>
                <w:color w:val="auto"/>
              </w:rPr>
              <w:t>Уилского</w:t>
            </w:r>
            <w:proofErr w:type="spellEnd"/>
            <w:r w:rsidRPr="00B71C88">
              <w:rPr>
                <w:rFonts w:eastAsia="Times New Roman"/>
                <w:bCs/>
                <w:color w:val="auto"/>
              </w:rPr>
              <w:t xml:space="preserve"> района Актюбинской области (на 100 000 населения)</w:t>
            </w:r>
          </w:p>
        </w:tc>
      </w:tr>
      <w:tr w:rsidR="00E0091D" w:rsidRPr="00B71C88" w:rsidTr="007A13CF">
        <w:trPr>
          <w:gridBefore w:val="2"/>
          <w:wBefore w:w="55" w:type="dxa"/>
          <w:trHeight w:val="600"/>
        </w:trPr>
        <w:tc>
          <w:tcPr>
            <w:tcW w:w="3773"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rPr>
                <w:rFonts w:eastAsia="Times New Roman"/>
                <w:bCs/>
                <w:color w:val="auto"/>
              </w:rPr>
            </w:pPr>
            <w:r w:rsidRPr="00B71C88">
              <w:rPr>
                <w:rFonts w:eastAsia="Times New Roman"/>
                <w:bCs/>
                <w:color w:val="auto"/>
              </w:rPr>
              <w:t>Наименование класса</w:t>
            </w:r>
          </w:p>
        </w:tc>
        <w:tc>
          <w:tcPr>
            <w:tcW w:w="1098" w:type="dxa"/>
            <w:gridSpan w:val="8"/>
            <w:tcBorders>
              <w:top w:val="single" w:sz="4" w:space="0" w:color="auto"/>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bCs/>
                <w:color w:val="auto"/>
              </w:rPr>
            </w:pPr>
            <w:r w:rsidRPr="00B71C88">
              <w:rPr>
                <w:rFonts w:eastAsia="Times New Roman"/>
                <w:bCs/>
                <w:color w:val="auto"/>
              </w:rPr>
              <w:t>2015</w:t>
            </w:r>
          </w:p>
        </w:tc>
        <w:tc>
          <w:tcPr>
            <w:tcW w:w="1158" w:type="dxa"/>
            <w:gridSpan w:val="7"/>
            <w:tcBorders>
              <w:top w:val="single" w:sz="4" w:space="0" w:color="auto"/>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bCs/>
                <w:color w:val="auto"/>
              </w:rPr>
            </w:pPr>
            <w:r w:rsidRPr="00B71C88">
              <w:rPr>
                <w:rFonts w:eastAsia="Times New Roman"/>
                <w:bCs/>
                <w:color w:val="auto"/>
              </w:rPr>
              <w:t>2016</w:t>
            </w:r>
          </w:p>
        </w:tc>
        <w:tc>
          <w:tcPr>
            <w:tcW w:w="1291" w:type="dxa"/>
            <w:gridSpan w:val="7"/>
            <w:tcBorders>
              <w:top w:val="single" w:sz="4" w:space="0" w:color="auto"/>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bCs/>
                <w:color w:val="auto"/>
              </w:rPr>
            </w:pPr>
            <w:r w:rsidRPr="00B71C88">
              <w:rPr>
                <w:rFonts w:eastAsia="Times New Roman"/>
                <w:bCs/>
                <w:color w:val="auto"/>
              </w:rPr>
              <w:t>2017</w:t>
            </w:r>
          </w:p>
        </w:tc>
        <w:tc>
          <w:tcPr>
            <w:tcW w:w="1219" w:type="dxa"/>
            <w:gridSpan w:val="8"/>
            <w:tcBorders>
              <w:top w:val="single" w:sz="4" w:space="0" w:color="auto"/>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bCs/>
                <w:color w:val="auto"/>
              </w:rPr>
            </w:pPr>
            <w:r w:rsidRPr="00B71C88">
              <w:rPr>
                <w:rFonts w:eastAsia="Times New Roman"/>
                <w:bCs/>
                <w:color w:val="auto"/>
              </w:rPr>
              <w:t>2018</w:t>
            </w:r>
          </w:p>
        </w:tc>
        <w:tc>
          <w:tcPr>
            <w:tcW w:w="1187" w:type="dxa"/>
            <w:gridSpan w:val="5"/>
            <w:tcBorders>
              <w:top w:val="single" w:sz="4" w:space="0" w:color="auto"/>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bCs/>
                <w:color w:val="auto"/>
              </w:rPr>
            </w:pPr>
            <w:r w:rsidRPr="00B71C88">
              <w:rPr>
                <w:rFonts w:eastAsia="Times New Roman"/>
                <w:bCs/>
                <w:color w:val="auto"/>
              </w:rPr>
              <w:t>2019</w:t>
            </w:r>
          </w:p>
        </w:tc>
      </w:tr>
      <w:tr w:rsidR="00E0091D" w:rsidRPr="00B71C88" w:rsidTr="007A13CF">
        <w:trPr>
          <w:gridBefore w:val="2"/>
          <w:wBefore w:w="55" w:type="dxa"/>
          <w:trHeight w:val="310"/>
        </w:trPr>
        <w:tc>
          <w:tcPr>
            <w:tcW w:w="3773" w:type="dxa"/>
            <w:gridSpan w:val="3"/>
            <w:tcBorders>
              <w:top w:val="nil"/>
              <w:left w:val="single" w:sz="4" w:space="0" w:color="auto"/>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rPr>
                <w:rFonts w:eastAsia="Times New Roman"/>
                <w:color w:val="auto"/>
              </w:rPr>
            </w:pPr>
            <w:r w:rsidRPr="00B71C88">
              <w:rPr>
                <w:rFonts w:eastAsia="Times New Roman"/>
                <w:color w:val="auto"/>
              </w:rPr>
              <w:t>Всего взрослые</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10205</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9807</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9872</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9687</w:t>
            </w:r>
          </w:p>
        </w:tc>
        <w:tc>
          <w:tcPr>
            <w:tcW w:w="1187" w:type="dxa"/>
            <w:gridSpan w:val="5"/>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9469</w:t>
            </w:r>
          </w:p>
        </w:tc>
      </w:tr>
      <w:tr w:rsidR="00E0091D" w:rsidRPr="00B71C88" w:rsidTr="007A13CF">
        <w:trPr>
          <w:gridBefore w:val="2"/>
          <w:wBefore w:w="55" w:type="dxa"/>
          <w:trHeight w:val="343"/>
        </w:trPr>
        <w:tc>
          <w:tcPr>
            <w:tcW w:w="3773" w:type="dxa"/>
            <w:gridSpan w:val="3"/>
            <w:tcBorders>
              <w:top w:val="nil"/>
              <w:left w:val="single" w:sz="4" w:space="0" w:color="auto"/>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rPr>
                <w:rFonts w:eastAsia="Times New Roman"/>
                <w:color w:val="auto"/>
              </w:rPr>
            </w:pPr>
            <w:r w:rsidRPr="00B71C88">
              <w:rPr>
                <w:rFonts w:eastAsia="Times New Roman"/>
                <w:color w:val="auto"/>
              </w:rPr>
              <w:t>Общая заболеваемость</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44742,8</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44855,7</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43993,1</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41034,4</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43183,02</w:t>
            </w:r>
          </w:p>
        </w:tc>
      </w:tr>
      <w:tr w:rsidR="00E0091D" w:rsidRPr="00B71C88" w:rsidTr="007A13CF">
        <w:trPr>
          <w:gridBefore w:val="2"/>
          <w:wBefore w:w="55" w:type="dxa"/>
          <w:trHeight w:val="509"/>
        </w:trPr>
        <w:tc>
          <w:tcPr>
            <w:tcW w:w="3773" w:type="dxa"/>
            <w:gridSpan w:val="3"/>
            <w:tcBorders>
              <w:top w:val="nil"/>
              <w:left w:val="single" w:sz="4" w:space="0" w:color="auto"/>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1489,5</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1447,9</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1428,3</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1176,8</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1108,882</w:t>
            </w:r>
          </w:p>
        </w:tc>
      </w:tr>
      <w:tr w:rsidR="00E0091D" w:rsidRPr="00B71C88" w:rsidTr="007A13CF">
        <w:trPr>
          <w:gridBefore w:val="2"/>
          <w:wBefore w:w="55" w:type="dxa"/>
          <w:trHeight w:val="310"/>
        </w:trPr>
        <w:tc>
          <w:tcPr>
            <w:tcW w:w="3773" w:type="dxa"/>
            <w:gridSpan w:val="3"/>
            <w:tcBorders>
              <w:top w:val="nil"/>
              <w:left w:val="single" w:sz="4" w:space="0" w:color="auto"/>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rPr>
                <w:rFonts w:eastAsia="Times New Roman"/>
                <w:color w:val="auto"/>
              </w:rPr>
            </w:pPr>
            <w:r w:rsidRPr="00B71C88">
              <w:rPr>
                <w:rFonts w:eastAsia="Times New Roman"/>
                <w:color w:val="auto"/>
              </w:rPr>
              <w:t>Новообразования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225,4</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173,3</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212,7</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247,8</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295,7018</w:t>
            </w:r>
          </w:p>
        </w:tc>
      </w:tr>
      <w:tr w:rsidR="00E0091D" w:rsidRPr="00B71C88" w:rsidTr="007A13CF">
        <w:trPr>
          <w:gridBefore w:val="2"/>
          <w:wBefore w:w="55" w:type="dxa"/>
          <w:trHeight w:val="809"/>
        </w:trPr>
        <w:tc>
          <w:tcPr>
            <w:tcW w:w="3773" w:type="dxa"/>
            <w:gridSpan w:val="3"/>
            <w:tcBorders>
              <w:top w:val="nil"/>
              <w:left w:val="single" w:sz="4" w:space="0" w:color="auto"/>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2057,8</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2059,8</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2046,2</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1765,3</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1922,061</w:t>
            </w:r>
          </w:p>
        </w:tc>
      </w:tr>
      <w:tr w:rsidR="00E0091D" w:rsidRPr="00B71C88" w:rsidTr="007A13CF">
        <w:trPr>
          <w:gridBefore w:val="2"/>
          <w:wBefore w:w="55" w:type="dxa"/>
          <w:trHeight w:val="692"/>
        </w:trPr>
        <w:tc>
          <w:tcPr>
            <w:tcW w:w="3773" w:type="dxa"/>
            <w:gridSpan w:val="3"/>
            <w:tcBorders>
              <w:top w:val="nil"/>
              <w:left w:val="single" w:sz="4" w:space="0" w:color="auto"/>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881,9</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999,3</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972,4</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980,7</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1098,321</w:t>
            </w:r>
          </w:p>
        </w:tc>
      </w:tr>
      <w:tr w:rsidR="00E0091D" w:rsidRPr="00B71C88" w:rsidTr="007A13CF">
        <w:trPr>
          <w:gridBefore w:val="2"/>
          <w:wBefore w:w="55" w:type="dxa"/>
          <w:trHeight w:val="631"/>
        </w:trPr>
        <w:tc>
          <w:tcPr>
            <w:tcW w:w="3773" w:type="dxa"/>
            <w:gridSpan w:val="3"/>
            <w:tcBorders>
              <w:top w:val="nil"/>
              <w:left w:val="single" w:sz="4" w:space="0" w:color="auto"/>
              <w:bottom w:val="single" w:sz="4" w:space="0" w:color="auto"/>
              <w:right w:val="single" w:sz="4" w:space="0" w:color="auto"/>
            </w:tcBorders>
            <w:shd w:val="clear" w:color="auto" w:fill="FFFFFF" w:themeFill="background1"/>
            <w:vAlign w:val="center"/>
            <w:hideMark/>
          </w:tcPr>
          <w:p w:rsidR="00E0091D" w:rsidRPr="00B71C88" w:rsidRDefault="00E0091D">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98,0</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91,8</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121,6</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92,9</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126,7293</w:t>
            </w:r>
          </w:p>
        </w:tc>
      </w:tr>
      <w:tr w:rsidR="00E0091D" w:rsidRPr="00B71C88" w:rsidTr="007A13CF">
        <w:trPr>
          <w:gridBefore w:val="2"/>
          <w:wBefore w:w="55" w:type="dxa"/>
          <w:trHeight w:val="981"/>
        </w:trPr>
        <w:tc>
          <w:tcPr>
            <w:tcW w:w="3773" w:type="dxa"/>
            <w:gridSpan w:val="3"/>
            <w:tcBorders>
              <w:top w:val="nil"/>
              <w:left w:val="single" w:sz="4" w:space="0" w:color="auto"/>
              <w:bottom w:val="single" w:sz="4" w:space="0" w:color="auto"/>
              <w:right w:val="single" w:sz="4" w:space="0" w:color="auto"/>
            </w:tcBorders>
            <w:shd w:val="clear" w:color="auto" w:fill="FFFFFF" w:themeFill="background1"/>
            <w:vAlign w:val="center"/>
            <w:hideMark/>
          </w:tcPr>
          <w:p w:rsidR="00E0091D" w:rsidRPr="00B71C88" w:rsidRDefault="00E0091D">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29,4</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142,8</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40,5</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31,0</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42,24311</w:t>
            </w:r>
          </w:p>
        </w:tc>
      </w:tr>
      <w:tr w:rsidR="00E0091D" w:rsidRPr="00B71C88" w:rsidTr="007A13CF">
        <w:trPr>
          <w:gridBefore w:val="2"/>
          <w:wBefore w:w="55" w:type="dxa"/>
          <w:trHeight w:val="403"/>
        </w:trPr>
        <w:tc>
          <w:tcPr>
            <w:tcW w:w="3773" w:type="dxa"/>
            <w:gridSpan w:val="3"/>
            <w:tcBorders>
              <w:top w:val="nil"/>
              <w:left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rPr>
                <w:rFonts w:eastAsia="Times New Roman"/>
                <w:color w:val="auto"/>
              </w:rPr>
            </w:pPr>
            <w:r w:rsidRPr="00B71C88">
              <w:rPr>
                <w:rFonts w:eastAsia="Times New Roman"/>
                <w:color w:val="auto"/>
              </w:rPr>
              <w:t>Болезни нервной системы</w:t>
            </w:r>
          </w:p>
        </w:tc>
        <w:tc>
          <w:tcPr>
            <w:tcW w:w="1098" w:type="dxa"/>
            <w:gridSpan w:val="8"/>
            <w:tcBorders>
              <w:top w:val="nil"/>
              <w:left w:val="nil"/>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1763,8</w:t>
            </w:r>
          </w:p>
        </w:tc>
        <w:tc>
          <w:tcPr>
            <w:tcW w:w="1158" w:type="dxa"/>
            <w:gridSpan w:val="7"/>
            <w:tcBorders>
              <w:top w:val="nil"/>
              <w:left w:val="nil"/>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1672,3</w:t>
            </w:r>
          </w:p>
        </w:tc>
        <w:tc>
          <w:tcPr>
            <w:tcW w:w="1291" w:type="dxa"/>
            <w:gridSpan w:val="7"/>
            <w:tcBorders>
              <w:top w:val="nil"/>
              <w:left w:val="nil"/>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1691,7</w:t>
            </w:r>
          </w:p>
        </w:tc>
        <w:tc>
          <w:tcPr>
            <w:tcW w:w="1219" w:type="dxa"/>
            <w:gridSpan w:val="8"/>
            <w:tcBorders>
              <w:top w:val="nil"/>
              <w:left w:val="nil"/>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1754,9</w:t>
            </w:r>
          </w:p>
        </w:tc>
        <w:tc>
          <w:tcPr>
            <w:tcW w:w="1187" w:type="dxa"/>
            <w:gridSpan w:val="5"/>
            <w:tcBorders>
              <w:top w:val="nil"/>
              <w:left w:val="nil"/>
              <w:right w:val="single" w:sz="4" w:space="0" w:color="auto"/>
            </w:tcBorders>
            <w:shd w:val="clear" w:color="auto" w:fill="FFFFFF" w:themeFill="background1"/>
            <w:noWrap/>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1869,258</w:t>
            </w:r>
          </w:p>
        </w:tc>
      </w:tr>
      <w:tr w:rsidR="0044315C" w:rsidRPr="00B71C88" w:rsidTr="007A13CF">
        <w:trPr>
          <w:gridBefore w:val="2"/>
          <w:wBefore w:w="55" w:type="dxa"/>
          <w:trHeight w:val="307"/>
        </w:trPr>
        <w:tc>
          <w:tcPr>
            <w:tcW w:w="9726" w:type="dxa"/>
            <w:gridSpan w:val="38"/>
            <w:tcBorders>
              <w:top w:val="nil"/>
              <w:bottom w:val="single" w:sz="4" w:space="0" w:color="auto"/>
            </w:tcBorders>
            <w:shd w:val="clear" w:color="auto" w:fill="FFFFFF" w:themeFill="background1"/>
            <w:vAlign w:val="center"/>
          </w:tcPr>
          <w:p w:rsidR="0044315C" w:rsidRPr="00B71C88" w:rsidRDefault="0044315C" w:rsidP="0044315C">
            <w:pPr>
              <w:shd w:val="clear" w:color="auto" w:fill="FFFFFF" w:themeFill="background1"/>
              <w:spacing w:after="0" w:line="240" w:lineRule="auto"/>
              <w:rPr>
                <w:rFonts w:eastAsia="Times New Roman"/>
                <w:color w:val="auto"/>
              </w:rPr>
            </w:pPr>
            <w:r w:rsidRPr="0044315C">
              <w:rPr>
                <w:rFonts w:eastAsia="Times New Roman"/>
                <w:color w:val="auto"/>
              </w:rPr>
              <w:lastRenderedPageBreak/>
              <w:t>Продолжение таблицы Д.1</w:t>
            </w:r>
          </w:p>
        </w:tc>
      </w:tr>
      <w:tr w:rsidR="0044315C" w:rsidRPr="00B71C88" w:rsidTr="007A13CF">
        <w:trPr>
          <w:gridBefore w:val="2"/>
          <w:wBefore w:w="55" w:type="dxa"/>
          <w:trHeight w:val="307"/>
        </w:trPr>
        <w:tc>
          <w:tcPr>
            <w:tcW w:w="3773"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глаза и его придатков</w:t>
            </w:r>
          </w:p>
        </w:tc>
        <w:tc>
          <w:tcPr>
            <w:tcW w:w="1098" w:type="dxa"/>
            <w:gridSpan w:val="8"/>
            <w:tcBorders>
              <w:top w:val="single" w:sz="4" w:space="0" w:color="auto"/>
              <w:left w:val="nil"/>
              <w:bottom w:val="single" w:sz="4" w:space="0" w:color="auto"/>
              <w:right w:val="single" w:sz="4" w:space="0" w:color="auto"/>
            </w:tcBorders>
            <w:shd w:val="clear" w:color="auto" w:fill="FFFFFF" w:themeFill="background1"/>
            <w:vAlign w:val="center"/>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3204,3</w:t>
            </w:r>
          </w:p>
        </w:tc>
        <w:tc>
          <w:tcPr>
            <w:tcW w:w="1158" w:type="dxa"/>
            <w:gridSpan w:val="7"/>
            <w:tcBorders>
              <w:top w:val="single" w:sz="4" w:space="0" w:color="auto"/>
              <w:left w:val="nil"/>
              <w:bottom w:val="single" w:sz="4" w:space="0" w:color="auto"/>
              <w:right w:val="single" w:sz="4" w:space="0" w:color="auto"/>
            </w:tcBorders>
            <w:shd w:val="clear" w:color="auto" w:fill="FFFFFF" w:themeFill="background1"/>
            <w:vAlign w:val="center"/>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3120,2</w:t>
            </w:r>
          </w:p>
        </w:tc>
        <w:tc>
          <w:tcPr>
            <w:tcW w:w="1291" w:type="dxa"/>
            <w:gridSpan w:val="7"/>
            <w:tcBorders>
              <w:top w:val="single" w:sz="4" w:space="0" w:color="auto"/>
              <w:left w:val="nil"/>
              <w:bottom w:val="single" w:sz="4" w:space="0" w:color="auto"/>
              <w:right w:val="single" w:sz="4" w:space="0" w:color="auto"/>
            </w:tcBorders>
            <w:shd w:val="clear" w:color="auto" w:fill="FFFFFF" w:themeFill="background1"/>
            <w:vAlign w:val="center"/>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2897,1</w:t>
            </w:r>
          </w:p>
        </w:tc>
        <w:tc>
          <w:tcPr>
            <w:tcW w:w="1219" w:type="dxa"/>
            <w:gridSpan w:val="8"/>
            <w:tcBorders>
              <w:top w:val="single" w:sz="4" w:space="0" w:color="auto"/>
              <w:left w:val="nil"/>
              <w:bottom w:val="single" w:sz="4" w:space="0" w:color="auto"/>
              <w:right w:val="single" w:sz="4" w:space="0" w:color="auto"/>
            </w:tcBorders>
            <w:shd w:val="clear" w:color="auto" w:fill="FFFFFF" w:themeFill="background1"/>
            <w:vAlign w:val="center"/>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2973,1</w:t>
            </w:r>
          </w:p>
        </w:tc>
        <w:tc>
          <w:tcPr>
            <w:tcW w:w="1187" w:type="dxa"/>
            <w:gridSpan w:val="5"/>
            <w:tcBorders>
              <w:top w:val="single" w:sz="4" w:space="0" w:color="auto"/>
              <w:left w:val="nil"/>
              <w:bottom w:val="single" w:sz="4" w:space="0" w:color="auto"/>
              <w:right w:val="single" w:sz="4" w:space="0" w:color="auto"/>
            </w:tcBorders>
            <w:shd w:val="clear" w:color="auto" w:fill="FFFFFF" w:themeFill="background1"/>
            <w:noWrap/>
            <w:vAlign w:val="center"/>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3094,308</w:t>
            </w:r>
          </w:p>
        </w:tc>
      </w:tr>
      <w:tr w:rsidR="0044315C" w:rsidRPr="00B71C88" w:rsidTr="007A13CF">
        <w:trPr>
          <w:gridBefore w:val="2"/>
          <w:wBefore w:w="55" w:type="dxa"/>
          <w:trHeight w:val="410"/>
        </w:trPr>
        <w:tc>
          <w:tcPr>
            <w:tcW w:w="3773" w:type="dxa"/>
            <w:gridSpan w:val="3"/>
            <w:tcBorders>
              <w:top w:val="nil"/>
              <w:left w:val="single" w:sz="4" w:space="0" w:color="auto"/>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1891,2</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1866,0</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1813,2</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1971,7</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2017,108</w:t>
            </w:r>
          </w:p>
        </w:tc>
      </w:tr>
      <w:tr w:rsidR="0044315C" w:rsidRPr="00B71C88" w:rsidTr="007A13CF">
        <w:trPr>
          <w:gridBefore w:val="2"/>
          <w:wBefore w:w="55" w:type="dxa"/>
          <w:trHeight w:val="415"/>
        </w:trPr>
        <w:tc>
          <w:tcPr>
            <w:tcW w:w="3773" w:type="dxa"/>
            <w:gridSpan w:val="3"/>
            <w:tcBorders>
              <w:top w:val="nil"/>
              <w:left w:val="single" w:sz="4" w:space="0" w:color="auto"/>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системы кровообращения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5056,3</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4955,6</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4355,8</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4655,7</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4731,228</w:t>
            </w:r>
          </w:p>
        </w:tc>
      </w:tr>
      <w:tr w:rsidR="0044315C" w:rsidRPr="00B71C88" w:rsidTr="007A13CF">
        <w:trPr>
          <w:gridBefore w:val="2"/>
          <w:wBefore w:w="55" w:type="dxa"/>
          <w:trHeight w:val="407"/>
        </w:trPr>
        <w:tc>
          <w:tcPr>
            <w:tcW w:w="3773" w:type="dxa"/>
            <w:gridSpan w:val="3"/>
            <w:tcBorders>
              <w:top w:val="nil"/>
              <w:left w:val="single" w:sz="4" w:space="0" w:color="auto"/>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дыхания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14639,9</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14826,1</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14667,7</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11654,8</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12250,5</w:t>
            </w:r>
          </w:p>
        </w:tc>
      </w:tr>
      <w:tr w:rsidR="0044315C" w:rsidRPr="00B71C88" w:rsidTr="007A13CF">
        <w:trPr>
          <w:gridBefore w:val="2"/>
          <w:wBefore w:w="55" w:type="dxa"/>
          <w:trHeight w:val="286"/>
        </w:trPr>
        <w:tc>
          <w:tcPr>
            <w:tcW w:w="3773" w:type="dxa"/>
            <w:gridSpan w:val="3"/>
            <w:tcBorders>
              <w:top w:val="nil"/>
              <w:left w:val="single" w:sz="4" w:space="0" w:color="auto"/>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пищеварения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4125,4</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4088,9</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3788,5</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3086,6</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3907,488</w:t>
            </w:r>
          </w:p>
        </w:tc>
      </w:tr>
      <w:tr w:rsidR="0044315C" w:rsidRPr="00B71C88" w:rsidTr="007A13CF">
        <w:trPr>
          <w:gridBefore w:val="2"/>
          <w:wBefore w:w="55" w:type="dxa"/>
          <w:trHeight w:val="403"/>
        </w:trPr>
        <w:tc>
          <w:tcPr>
            <w:tcW w:w="3773" w:type="dxa"/>
            <w:gridSpan w:val="3"/>
            <w:tcBorders>
              <w:top w:val="nil"/>
              <w:left w:val="single" w:sz="4" w:space="0" w:color="auto"/>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кожи и подкожной клетки</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1842,2</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1866,0</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1874,0</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2167,9</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2091,034</w:t>
            </w:r>
          </w:p>
        </w:tc>
      </w:tr>
      <w:tr w:rsidR="0044315C" w:rsidRPr="00B71C88" w:rsidTr="007A13CF">
        <w:trPr>
          <w:gridBefore w:val="2"/>
          <w:wBefore w:w="55" w:type="dxa"/>
          <w:trHeight w:val="281"/>
        </w:trPr>
        <w:tc>
          <w:tcPr>
            <w:tcW w:w="3773" w:type="dxa"/>
            <w:gridSpan w:val="3"/>
            <w:tcBorders>
              <w:top w:val="nil"/>
              <w:left w:val="single" w:sz="4" w:space="0" w:color="auto"/>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костно-мышечной системы</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1273,9</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1305,2</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1641,0</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1620,7</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1710,846</w:t>
            </w:r>
          </w:p>
        </w:tc>
      </w:tr>
      <w:tr w:rsidR="0044315C" w:rsidRPr="00B71C88" w:rsidTr="007A13CF">
        <w:trPr>
          <w:gridBefore w:val="2"/>
          <w:wBefore w:w="55" w:type="dxa"/>
          <w:trHeight w:val="413"/>
        </w:trPr>
        <w:tc>
          <w:tcPr>
            <w:tcW w:w="3773" w:type="dxa"/>
            <w:gridSpan w:val="3"/>
            <w:tcBorders>
              <w:top w:val="nil"/>
              <w:left w:val="single" w:sz="4" w:space="0" w:color="auto"/>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мочеполовой системы</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3772,7</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3823,8</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3646,7</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3716,3</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3654,029</w:t>
            </w:r>
          </w:p>
        </w:tc>
      </w:tr>
      <w:tr w:rsidR="0044315C" w:rsidRPr="00B71C88" w:rsidTr="007A13CF">
        <w:trPr>
          <w:gridBefore w:val="2"/>
          <w:wBefore w:w="55" w:type="dxa"/>
          <w:trHeight w:val="451"/>
        </w:trPr>
        <w:tc>
          <w:tcPr>
            <w:tcW w:w="3773" w:type="dxa"/>
            <w:gridSpan w:val="3"/>
            <w:tcBorders>
              <w:top w:val="nil"/>
              <w:left w:val="single" w:sz="4" w:space="0" w:color="auto"/>
              <w:bottom w:val="single" w:sz="4" w:space="0" w:color="auto"/>
              <w:right w:val="single" w:sz="4" w:space="0" w:color="auto"/>
            </w:tcBorders>
            <w:shd w:val="clear" w:color="auto" w:fill="FFFFFF" w:themeFill="background1"/>
            <w:vAlign w:val="center"/>
            <w:hideMark/>
          </w:tcPr>
          <w:p w:rsidR="0044315C" w:rsidRPr="00B71C88" w:rsidRDefault="0044315C" w:rsidP="0044315C">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568,3</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560,8</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992,7</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939,4</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982,1523</w:t>
            </w:r>
          </w:p>
        </w:tc>
      </w:tr>
      <w:tr w:rsidR="0044315C" w:rsidRPr="00B71C88" w:rsidTr="007A13CF">
        <w:trPr>
          <w:gridBefore w:val="2"/>
          <w:wBefore w:w="55" w:type="dxa"/>
          <w:trHeight w:val="711"/>
        </w:trPr>
        <w:tc>
          <w:tcPr>
            <w:tcW w:w="3773" w:type="dxa"/>
            <w:gridSpan w:val="3"/>
            <w:tcBorders>
              <w:top w:val="nil"/>
              <w:left w:val="single" w:sz="4" w:space="0" w:color="auto"/>
              <w:bottom w:val="single" w:sz="4" w:space="0" w:color="auto"/>
              <w:right w:val="single" w:sz="4" w:space="0" w:color="auto"/>
            </w:tcBorders>
            <w:shd w:val="clear" w:color="auto" w:fill="FFFFFF" w:themeFill="background1"/>
            <w:vAlign w:val="center"/>
            <w:hideMark/>
          </w:tcPr>
          <w:p w:rsidR="0044315C" w:rsidRPr="00B71C88" w:rsidRDefault="0044315C" w:rsidP="0044315C">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98,0</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102,0</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50,6</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31,0</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31,68233</w:t>
            </w:r>
          </w:p>
        </w:tc>
      </w:tr>
      <w:tr w:rsidR="0044315C" w:rsidRPr="00B71C88" w:rsidTr="007A13CF">
        <w:trPr>
          <w:gridBefore w:val="2"/>
          <w:wBefore w:w="55" w:type="dxa"/>
          <w:trHeight w:val="557"/>
        </w:trPr>
        <w:tc>
          <w:tcPr>
            <w:tcW w:w="3773" w:type="dxa"/>
            <w:gridSpan w:val="3"/>
            <w:tcBorders>
              <w:top w:val="nil"/>
              <w:left w:val="single" w:sz="4" w:space="0" w:color="auto"/>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1724,6</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1753,8</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1722,0</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2116,2</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2207,202</w:t>
            </w:r>
          </w:p>
        </w:tc>
      </w:tr>
      <w:tr w:rsidR="0044315C" w:rsidRPr="00B71C88" w:rsidTr="007A13CF">
        <w:trPr>
          <w:gridBefore w:val="2"/>
          <w:wBefore w:w="55" w:type="dxa"/>
          <w:trHeight w:val="509"/>
        </w:trPr>
        <w:tc>
          <w:tcPr>
            <w:tcW w:w="9726" w:type="dxa"/>
            <w:gridSpan w:val="38"/>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bCs/>
                <w:color w:val="auto"/>
              </w:rPr>
              <w:t xml:space="preserve">Первичная заболеваемость среди взрослого мужского населения </w:t>
            </w:r>
            <w:proofErr w:type="spellStart"/>
            <w:r w:rsidRPr="00B71C88">
              <w:rPr>
                <w:rFonts w:eastAsia="Times New Roman"/>
                <w:bCs/>
                <w:color w:val="auto"/>
              </w:rPr>
              <w:t>Уилского</w:t>
            </w:r>
            <w:proofErr w:type="spellEnd"/>
            <w:r w:rsidRPr="00B71C88">
              <w:rPr>
                <w:rFonts w:eastAsia="Times New Roman"/>
                <w:bCs/>
                <w:color w:val="auto"/>
              </w:rPr>
              <w:t xml:space="preserve"> района Актюбинской области (на 100 000 населения)</w:t>
            </w:r>
            <w:r w:rsidRPr="00B71C88">
              <w:rPr>
                <w:rFonts w:eastAsia="Times New Roman"/>
                <w:color w:val="auto"/>
              </w:rPr>
              <w:t> </w:t>
            </w:r>
          </w:p>
        </w:tc>
      </w:tr>
      <w:tr w:rsidR="0044315C" w:rsidRPr="00B71C88" w:rsidTr="007A13CF">
        <w:trPr>
          <w:gridBefore w:val="2"/>
          <w:wBefore w:w="55" w:type="dxa"/>
          <w:trHeight w:val="620"/>
        </w:trPr>
        <w:tc>
          <w:tcPr>
            <w:tcW w:w="3773" w:type="dxa"/>
            <w:gridSpan w:val="3"/>
            <w:tcBorders>
              <w:top w:val="nil"/>
              <w:left w:val="single" w:sz="4" w:space="0" w:color="auto"/>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Наименование класса</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bCs/>
                <w:color w:val="auto"/>
              </w:rPr>
            </w:pPr>
            <w:r w:rsidRPr="00B71C88">
              <w:rPr>
                <w:rFonts w:eastAsia="Times New Roman"/>
                <w:bCs/>
                <w:color w:val="auto"/>
              </w:rPr>
              <w:t>2015</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bCs/>
                <w:color w:val="auto"/>
              </w:rPr>
            </w:pPr>
            <w:r w:rsidRPr="00B71C88">
              <w:rPr>
                <w:rFonts w:eastAsia="Times New Roman"/>
                <w:bCs/>
                <w:color w:val="auto"/>
              </w:rPr>
              <w:t>2016</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bCs/>
                <w:color w:val="auto"/>
              </w:rPr>
            </w:pPr>
            <w:r w:rsidRPr="00B71C88">
              <w:rPr>
                <w:rFonts w:eastAsia="Times New Roman"/>
                <w:bCs/>
                <w:color w:val="auto"/>
              </w:rPr>
              <w:t>2017</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bCs/>
                <w:color w:val="auto"/>
              </w:rPr>
            </w:pPr>
            <w:r w:rsidRPr="00B71C88">
              <w:rPr>
                <w:rFonts w:eastAsia="Times New Roman"/>
                <w:bCs/>
                <w:color w:val="auto"/>
              </w:rPr>
              <w:t>2018</w:t>
            </w:r>
          </w:p>
        </w:tc>
        <w:tc>
          <w:tcPr>
            <w:tcW w:w="1187" w:type="dxa"/>
            <w:gridSpan w:val="5"/>
            <w:tcBorders>
              <w:top w:val="single" w:sz="4" w:space="0" w:color="auto"/>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bCs/>
                <w:color w:val="auto"/>
              </w:rPr>
            </w:pPr>
            <w:r w:rsidRPr="00B71C88">
              <w:rPr>
                <w:rFonts w:eastAsia="Times New Roman"/>
                <w:bCs/>
                <w:color w:val="auto"/>
              </w:rPr>
              <w:t>2019</w:t>
            </w:r>
          </w:p>
        </w:tc>
      </w:tr>
      <w:tr w:rsidR="0044315C" w:rsidRPr="00B71C88" w:rsidTr="007A13CF">
        <w:trPr>
          <w:gridBefore w:val="2"/>
          <w:wBefore w:w="55" w:type="dxa"/>
          <w:trHeight w:val="310"/>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Всего взрослые</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4918</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5046</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5112</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5041</w:t>
            </w:r>
          </w:p>
        </w:tc>
        <w:tc>
          <w:tcPr>
            <w:tcW w:w="1187" w:type="dxa"/>
            <w:gridSpan w:val="5"/>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4929</w:t>
            </w:r>
          </w:p>
        </w:tc>
      </w:tr>
      <w:tr w:rsidR="0044315C" w:rsidRPr="00B71C88" w:rsidTr="007A13CF">
        <w:trPr>
          <w:gridBefore w:val="2"/>
          <w:wBefore w:w="55" w:type="dxa"/>
          <w:trHeight w:val="388"/>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Общая заболеваемость</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39609,6</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39239,0</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33959,3</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32592,7</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35889,63</w:t>
            </w:r>
          </w:p>
        </w:tc>
      </w:tr>
      <w:tr w:rsidR="0044315C" w:rsidRPr="00B71C88" w:rsidTr="007A13CF">
        <w:trPr>
          <w:gridBefore w:val="2"/>
          <w:wBefore w:w="55" w:type="dxa"/>
          <w:trHeight w:val="421"/>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1403,0</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1367,4</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1388,9</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1150,6</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1521,607</w:t>
            </w:r>
          </w:p>
        </w:tc>
      </w:tr>
      <w:tr w:rsidR="0044315C" w:rsidRPr="00B71C88" w:rsidTr="007A13CF">
        <w:trPr>
          <w:gridBefore w:val="2"/>
          <w:wBefore w:w="55" w:type="dxa"/>
          <w:trHeight w:val="310"/>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Новообразования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142,3</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138,7</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215,2</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238,0</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284,0333</w:t>
            </w:r>
          </w:p>
        </w:tc>
      </w:tr>
      <w:tr w:rsidR="0044315C" w:rsidRPr="00B71C88" w:rsidTr="007A13CF">
        <w:trPr>
          <w:gridBefore w:val="2"/>
          <w:wBefore w:w="55" w:type="dxa"/>
          <w:trHeight w:val="628"/>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874,3</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891,8</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449,9</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158,7</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263,7452</w:t>
            </w:r>
          </w:p>
        </w:tc>
      </w:tr>
      <w:tr w:rsidR="0044315C" w:rsidRPr="00B71C88" w:rsidTr="007A13CF">
        <w:trPr>
          <w:gridBefore w:val="2"/>
          <w:wBefore w:w="55" w:type="dxa"/>
          <w:trHeight w:val="597"/>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610,0</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753,1</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821,6</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773,7</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831,8117</w:t>
            </w:r>
          </w:p>
        </w:tc>
      </w:tr>
      <w:tr w:rsidR="0044315C" w:rsidRPr="00B71C88" w:rsidTr="007A13CF">
        <w:trPr>
          <w:gridBefore w:val="2"/>
          <w:wBefore w:w="55" w:type="dxa"/>
          <w:trHeight w:val="549"/>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203,3</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138,7</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176,1</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119,0</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182,5928</w:t>
            </w:r>
          </w:p>
        </w:tc>
      </w:tr>
      <w:tr w:rsidR="0044315C" w:rsidRPr="00B71C88" w:rsidTr="007A13CF">
        <w:trPr>
          <w:gridBefore w:val="2"/>
          <w:wBefore w:w="55" w:type="dxa"/>
          <w:trHeight w:val="840"/>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40,7</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277,4</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78,2</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59,5</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81,15236</w:t>
            </w:r>
          </w:p>
        </w:tc>
      </w:tr>
      <w:tr w:rsidR="0044315C" w:rsidRPr="00B71C88" w:rsidTr="007A13CF">
        <w:trPr>
          <w:gridBefore w:val="2"/>
          <w:wBefore w:w="55" w:type="dxa"/>
          <w:trHeight w:val="413"/>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нервной системы</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1545,3</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1585,4</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1330,2</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1448,1</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1967,945</w:t>
            </w:r>
          </w:p>
        </w:tc>
      </w:tr>
      <w:tr w:rsidR="0044315C" w:rsidRPr="00B71C88" w:rsidTr="007A13CF">
        <w:trPr>
          <w:gridBefore w:val="2"/>
          <w:wBefore w:w="55" w:type="dxa"/>
          <w:trHeight w:val="277"/>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глаза и его придатков</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2968,7</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2477,2</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2464,8</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2519,3</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2515,723</w:t>
            </w:r>
          </w:p>
        </w:tc>
      </w:tr>
      <w:tr w:rsidR="0044315C" w:rsidRPr="00B71C88" w:rsidTr="007A13CF">
        <w:trPr>
          <w:gridBefore w:val="2"/>
          <w:wBefore w:w="55" w:type="dxa"/>
          <w:trHeight w:val="268"/>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1891,0</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1724,1</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1584,5</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1904,4</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1927,369</w:t>
            </w:r>
          </w:p>
        </w:tc>
      </w:tr>
      <w:tr w:rsidR="0044315C" w:rsidRPr="00B71C88" w:rsidTr="007A13CF">
        <w:trPr>
          <w:gridBefore w:val="2"/>
          <w:wBefore w:w="55" w:type="dxa"/>
          <w:trHeight w:val="271"/>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системы кровообращения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5042,7</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4914,8</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3971,0</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3888,1</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4301,075</w:t>
            </w:r>
          </w:p>
        </w:tc>
      </w:tr>
      <w:tr w:rsidR="0044315C" w:rsidRPr="00B71C88" w:rsidTr="007A13CF">
        <w:trPr>
          <w:gridBefore w:val="2"/>
          <w:wBefore w:w="55" w:type="dxa"/>
          <w:trHeight w:val="276"/>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дыхания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13603,1</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14645,3</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12695,6</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11386,6</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12010,55</w:t>
            </w:r>
          </w:p>
        </w:tc>
      </w:tr>
      <w:tr w:rsidR="0044315C" w:rsidRPr="00B71C88" w:rsidTr="007A13CF">
        <w:trPr>
          <w:gridBefore w:val="2"/>
          <w:wBefore w:w="55" w:type="dxa"/>
          <w:trHeight w:val="265"/>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пищеварения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4209,0</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3705,9</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2856,0</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2440,0</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3388,111</w:t>
            </w:r>
          </w:p>
        </w:tc>
      </w:tr>
      <w:tr w:rsidR="0044315C" w:rsidRPr="00B71C88" w:rsidTr="007A13CF">
        <w:trPr>
          <w:gridBefore w:val="2"/>
          <w:wBefore w:w="55" w:type="dxa"/>
          <w:trHeight w:val="414"/>
        </w:trPr>
        <w:tc>
          <w:tcPr>
            <w:tcW w:w="3773" w:type="dxa"/>
            <w:gridSpan w:val="3"/>
            <w:tcBorders>
              <w:top w:val="nil"/>
              <w:left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кожи и подкожной клетки</w:t>
            </w:r>
          </w:p>
        </w:tc>
        <w:tc>
          <w:tcPr>
            <w:tcW w:w="1098" w:type="dxa"/>
            <w:gridSpan w:val="8"/>
            <w:tcBorders>
              <w:top w:val="nil"/>
              <w:left w:val="nil"/>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2155,3</w:t>
            </w:r>
          </w:p>
        </w:tc>
        <w:tc>
          <w:tcPr>
            <w:tcW w:w="1158" w:type="dxa"/>
            <w:gridSpan w:val="7"/>
            <w:tcBorders>
              <w:top w:val="nil"/>
              <w:left w:val="nil"/>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2001,6</w:t>
            </w:r>
          </w:p>
        </w:tc>
        <w:tc>
          <w:tcPr>
            <w:tcW w:w="1291" w:type="dxa"/>
            <w:gridSpan w:val="7"/>
            <w:tcBorders>
              <w:top w:val="nil"/>
              <w:left w:val="nil"/>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1643,2</w:t>
            </w:r>
          </w:p>
        </w:tc>
        <w:tc>
          <w:tcPr>
            <w:tcW w:w="1219" w:type="dxa"/>
            <w:gridSpan w:val="8"/>
            <w:tcBorders>
              <w:top w:val="nil"/>
              <w:left w:val="nil"/>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1825,0</w:t>
            </w:r>
          </w:p>
        </w:tc>
        <w:tc>
          <w:tcPr>
            <w:tcW w:w="1187" w:type="dxa"/>
            <w:gridSpan w:val="5"/>
            <w:tcBorders>
              <w:top w:val="nil"/>
              <w:left w:val="nil"/>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1704,2</w:t>
            </w:r>
          </w:p>
        </w:tc>
      </w:tr>
      <w:tr w:rsidR="0044315C" w:rsidRPr="00B71C88" w:rsidTr="007A13CF">
        <w:trPr>
          <w:gridBefore w:val="2"/>
          <w:wBefore w:w="55" w:type="dxa"/>
          <w:trHeight w:val="272"/>
        </w:trPr>
        <w:tc>
          <w:tcPr>
            <w:tcW w:w="9726" w:type="dxa"/>
            <w:gridSpan w:val="38"/>
            <w:tcBorders>
              <w:top w:val="nil"/>
              <w:bottom w:val="single" w:sz="4" w:space="0" w:color="auto"/>
            </w:tcBorders>
            <w:vAlign w:val="center"/>
          </w:tcPr>
          <w:p w:rsidR="0044315C" w:rsidRPr="00B71C88" w:rsidRDefault="0044315C" w:rsidP="0044315C">
            <w:pPr>
              <w:shd w:val="clear" w:color="auto" w:fill="FFFFFF" w:themeFill="background1"/>
              <w:spacing w:after="0" w:line="240" w:lineRule="auto"/>
              <w:rPr>
                <w:rFonts w:eastAsia="Times New Roman"/>
                <w:color w:val="auto"/>
              </w:rPr>
            </w:pPr>
            <w:r w:rsidRPr="0044315C">
              <w:rPr>
                <w:rFonts w:eastAsia="Times New Roman"/>
                <w:color w:val="auto"/>
              </w:rPr>
              <w:lastRenderedPageBreak/>
              <w:t>Продолжение таблицы Д.1</w:t>
            </w:r>
          </w:p>
        </w:tc>
      </w:tr>
      <w:tr w:rsidR="0044315C" w:rsidRPr="00B71C88" w:rsidTr="007A13CF">
        <w:trPr>
          <w:gridBefore w:val="2"/>
          <w:wBefore w:w="55" w:type="dxa"/>
          <w:trHeight w:val="272"/>
        </w:trPr>
        <w:tc>
          <w:tcPr>
            <w:tcW w:w="3773" w:type="dxa"/>
            <w:gridSpan w:val="3"/>
            <w:tcBorders>
              <w:top w:val="single" w:sz="4" w:space="0" w:color="auto"/>
              <w:left w:val="single" w:sz="4" w:space="0" w:color="auto"/>
              <w:bottom w:val="single" w:sz="4" w:space="0" w:color="auto"/>
              <w:right w:val="single" w:sz="4" w:space="0" w:color="auto"/>
            </w:tcBorders>
            <w:vAlign w:val="center"/>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костно-мышечной системы</w:t>
            </w:r>
          </w:p>
        </w:tc>
        <w:tc>
          <w:tcPr>
            <w:tcW w:w="1098" w:type="dxa"/>
            <w:gridSpan w:val="8"/>
            <w:tcBorders>
              <w:top w:val="single" w:sz="4" w:space="0" w:color="auto"/>
              <w:left w:val="nil"/>
              <w:bottom w:val="single" w:sz="4" w:space="0" w:color="auto"/>
              <w:right w:val="single" w:sz="4" w:space="0" w:color="auto"/>
            </w:tcBorders>
            <w:shd w:val="clear" w:color="auto" w:fill="FFFFFF" w:themeFill="background1"/>
            <w:vAlign w:val="center"/>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1077,7</w:t>
            </w:r>
          </w:p>
        </w:tc>
        <w:tc>
          <w:tcPr>
            <w:tcW w:w="1158" w:type="dxa"/>
            <w:gridSpan w:val="7"/>
            <w:tcBorders>
              <w:top w:val="single" w:sz="4" w:space="0" w:color="auto"/>
              <w:left w:val="nil"/>
              <w:bottom w:val="single" w:sz="4" w:space="0" w:color="auto"/>
              <w:right w:val="single" w:sz="4" w:space="0" w:color="auto"/>
            </w:tcBorders>
            <w:shd w:val="clear" w:color="auto" w:fill="FFFFFF" w:themeFill="background1"/>
            <w:vAlign w:val="center"/>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1724,1</w:t>
            </w:r>
          </w:p>
        </w:tc>
        <w:tc>
          <w:tcPr>
            <w:tcW w:w="1291" w:type="dxa"/>
            <w:gridSpan w:val="7"/>
            <w:tcBorders>
              <w:top w:val="single" w:sz="4" w:space="0" w:color="auto"/>
              <w:left w:val="nil"/>
              <w:bottom w:val="single" w:sz="4" w:space="0" w:color="auto"/>
              <w:right w:val="single" w:sz="4" w:space="0" w:color="auto"/>
            </w:tcBorders>
            <w:shd w:val="clear" w:color="auto" w:fill="FFFFFF" w:themeFill="background1"/>
            <w:vAlign w:val="center"/>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1388,9</w:t>
            </w:r>
          </w:p>
        </w:tc>
        <w:tc>
          <w:tcPr>
            <w:tcW w:w="1219" w:type="dxa"/>
            <w:gridSpan w:val="8"/>
            <w:tcBorders>
              <w:top w:val="single" w:sz="4" w:space="0" w:color="auto"/>
              <w:left w:val="nil"/>
              <w:bottom w:val="single" w:sz="4" w:space="0" w:color="auto"/>
              <w:right w:val="single" w:sz="4" w:space="0" w:color="auto"/>
            </w:tcBorders>
            <w:shd w:val="clear" w:color="auto" w:fill="FFFFFF" w:themeFill="background1"/>
            <w:vAlign w:val="center"/>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1408,5</w:t>
            </w:r>
          </w:p>
        </w:tc>
        <w:tc>
          <w:tcPr>
            <w:tcW w:w="1187" w:type="dxa"/>
            <w:gridSpan w:val="5"/>
            <w:tcBorders>
              <w:top w:val="single" w:sz="4" w:space="0" w:color="auto"/>
              <w:left w:val="nil"/>
              <w:bottom w:val="single" w:sz="4" w:space="0" w:color="auto"/>
              <w:right w:val="single" w:sz="4" w:space="0" w:color="auto"/>
            </w:tcBorders>
            <w:shd w:val="clear" w:color="auto" w:fill="FFFFFF" w:themeFill="background1"/>
            <w:noWrap/>
            <w:vAlign w:val="center"/>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1460,743</w:t>
            </w:r>
          </w:p>
        </w:tc>
      </w:tr>
      <w:tr w:rsidR="0044315C" w:rsidRPr="00B71C88" w:rsidTr="007A13CF">
        <w:trPr>
          <w:gridBefore w:val="2"/>
          <w:wBefore w:w="55" w:type="dxa"/>
          <w:trHeight w:val="272"/>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мочеполовой системы</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1972,3</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1724,1</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743,3</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753,8</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831,8117</w:t>
            </w:r>
          </w:p>
        </w:tc>
      </w:tr>
      <w:tr w:rsidR="0044315C" w:rsidRPr="00B71C88" w:rsidTr="007A13CF">
        <w:trPr>
          <w:gridBefore w:val="2"/>
          <w:wBefore w:w="55" w:type="dxa"/>
          <w:trHeight w:val="689"/>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0</w:t>
            </w:r>
          </w:p>
        </w:tc>
      </w:tr>
      <w:tr w:rsidR="0044315C" w:rsidRPr="00B71C88" w:rsidTr="007A13CF">
        <w:trPr>
          <w:gridBefore w:val="2"/>
          <w:wBefore w:w="55" w:type="dxa"/>
          <w:trHeight w:val="584"/>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122,0</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118,9</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19,6</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19,8</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20,28809</w:t>
            </w:r>
          </w:p>
        </w:tc>
      </w:tr>
      <w:tr w:rsidR="0044315C" w:rsidRPr="00B71C88" w:rsidTr="007A13CF">
        <w:trPr>
          <w:gridBefore w:val="2"/>
          <w:wBefore w:w="55" w:type="dxa"/>
          <w:trHeight w:val="549"/>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1748,7</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1704,3</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2093,1</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2440,0</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2556,299</w:t>
            </w:r>
          </w:p>
        </w:tc>
      </w:tr>
      <w:tr w:rsidR="0044315C" w:rsidRPr="00B71C88" w:rsidTr="007A13CF">
        <w:trPr>
          <w:gridBefore w:val="2"/>
          <w:wBefore w:w="55" w:type="dxa"/>
          <w:trHeight w:val="1026"/>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Последствия травм, отравлений и других воздействующих внешних причин</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0</w:t>
            </w:r>
          </w:p>
        </w:tc>
      </w:tr>
      <w:tr w:rsidR="00E8595C" w:rsidRPr="00B71C88" w:rsidTr="007A13CF">
        <w:trPr>
          <w:gridBefore w:val="2"/>
          <w:wBefore w:w="55" w:type="dxa"/>
          <w:trHeight w:val="810"/>
        </w:trPr>
        <w:tc>
          <w:tcPr>
            <w:tcW w:w="9726" w:type="dxa"/>
            <w:gridSpan w:val="38"/>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E8595C" w:rsidRPr="00B71C88" w:rsidRDefault="00E8595C" w:rsidP="00E8595C">
            <w:pPr>
              <w:shd w:val="clear" w:color="auto" w:fill="FFFFFF" w:themeFill="background1"/>
              <w:spacing w:after="0" w:line="240" w:lineRule="auto"/>
              <w:jc w:val="center"/>
              <w:rPr>
                <w:rFonts w:eastAsia="Times New Roman"/>
                <w:color w:val="auto"/>
              </w:rPr>
            </w:pPr>
            <w:r w:rsidRPr="00B71C88">
              <w:rPr>
                <w:rFonts w:eastAsia="Times New Roman"/>
                <w:bCs/>
                <w:color w:val="auto"/>
              </w:rPr>
              <w:t xml:space="preserve">Первичная заболеваемость среди взрослого женского населения </w:t>
            </w:r>
            <w:proofErr w:type="spellStart"/>
            <w:r w:rsidRPr="00B71C88">
              <w:rPr>
                <w:rFonts w:eastAsia="Times New Roman"/>
                <w:bCs/>
                <w:color w:val="auto"/>
              </w:rPr>
              <w:t>Уилского</w:t>
            </w:r>
            <w:proofErr w:type="spellEnd"/>
            <w:r w:rsidRPr="00B71C88">
              <w:rPr>
                <w:rFonts w:eastAsia="Times New Roman"/>
                <w:bCs/>
                <w:color w:val="auto"/>
              </w:rPr>
              <w:t xml:space="preserve"> района Актюбинской области (на 100 000 населения)</w:t>
            </w:r>
            <w:r w:rsidRPr="00B71C88">
              <w:rPr>
                <w:rFonts w:eastAsia="Times New Roman"/>
                <w:color w:val="auto"/>
              </w:rPr>
              <w:t> </w:t>
            </w:r>
          </w:p>
        </w:tc>
      </w:tr>
      <w:tr w:rsidR="0044315C" w:rsidRPr="00B71C88" w:rsidTr="007A13CF">
        <w:trPr>
          <w:gridBefore w:val="2"/>
          <w:wBefore w:w="55" w:type="dxa"/>
          <w:trHeight w:val="620"/>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Наименование класса</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bCs/>
                <w:color w:val="auto"/>
              </w:rPr>
            </w:pPr>
            <w:r w:rsidRPr="00B71C88">
              <w:rPr>
                <w:rFonts w:eastAsia="Times New Roman"/>
                <w:bCs/>
                <w:color w:val="auto"/>
              </w:rPr>
              <w:t>2015</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bCs/>
                <w:color w:val="auto"/>
              </w:rPr>
            </w:pPr>
            <w:r w:rsidRPr="00B71C88">
              <w:rPr>
                <w:rFonts w:eastAsia="Times New Roman"/>
                <w:bCs/>
                <w:color w:val="auto"/>
              </w:rPr>
              <w:t>2016</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bCs/>
                <w:color w:val="auto"/>
              </w:rPr>
            </w:pPr>
            <w:r w:rsidRPr="00B71C88">
              <w:rPr>
                <w:rFonts w:eastAsia="Times New Roman"/>
                <w:bCs/>
                <w:color w:val="auto"/>
              </w:rPr>
              <w:t>2017</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bCs/>
                <w:color w:val="auto"/>
              </w:rPr>
            </w:pPr>
            <w:r w:rsidRPr="00B71C88">
              <w:rPr>
                <w:rFonts w:eastAsia="Times New Roman"/>
                <w:bCs/>
                <w:color w:val="auto"/>
              </w:rPr>
              <w:t>2018</w:t>
            </w:r>
          </w:p>
        </w:tc>
        <w:tc>
          <w:tcPr>
            <w:tcW w:w="1187" w:type="dxa"/>
            <w:gridSpan w:val="5"/>
            <w:tcBorders>
              <w:top w:val="single" w:sz="4" w:space="0" w:color="auto"/>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bCs/>
                <w:color w:val="auto"/>
              </w:rPr>
            </w:pPr>
            <w:r w:rsidRPr="00B71C88">
              <w:rPr>
                <w:rFonts w:eastAsia="Times New Roman"/>
                <w:bCs/>
                <w:color w:val="auto"/>
              </w:rPr>
              <w:t>2019</w:t>
            </w:r>
          </w:p>
        </w:tc>
      </w:tr>
      <w:tr w:rsidR="0044315C" w:rsidRPr="00B71C88" w:rsidTr="007A13CF">
        <w:trPr>
          <w:gridBefore w:val="2"/>
          <w:wBefore w:w="55" w:type="dxa"/>
          <w:trHeight w:val="310"/>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Всего взрослые</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4982</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4761</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4760</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4646</w:t>
            </w:r>
          </w:p>
        </w:tc>
        <w:tc>
          <w:tcPr>
            <w:tcW w:w="1187" w:type="dxa"/>
            <w:gridSpan w:val="5"/>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4541</w:t>
            </w:r>
          </w:p>
        </w:tc>
      </w:tr>
      <w:tr w:rsidR="0044315C" w:rsidRPr="00B71C88" w:rsidTr="007A13CF">
        <w:trPr>
          <w:gridBefore w:val="2"/>
          <w:wBefore w:w="55" w:type="dxa"/>
          <w:trHeight w:val="299"/>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Общая заболеваемость</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52549,2</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50808,7</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54768,9</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50193,7</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51090,07</w:t>
            </w:r>
          </w:p>
        </w:tc>
      </w:tr>
      <w:tr w:rsidR="0044315C" w:rsidRPr="00B71C88" w:rsidTr="007A13CF">
        <w:trPr>
          <w:gridBefore w:val="2"/>
          <w:wBefore w:w="55" w:type="dxa"/>
          <w:trHeight w:val="559"/>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1666,0</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1533,3</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1470,6</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1205,3</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660,6474</w:t>
            </w:r>
          </w:p>
        </w:tc>
      </w:tr>
      <w:tr w:rsidR="0044315C" w:rsidRPr="00B71C88" w:rsidTr="007A13CF">
        <w:trPr>
          <w:gridBefore w:val="2"/>
          <w:wBefore w:w="55" w:type="dxa"/>
          <w:trHeight w:val="310"/>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Новообразования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321,2</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210,0</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210,1</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258,3</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308,3021</w:t>
            </w:r>
          </w:p>
        </w:tc>
      </w:tr>
      <w:tr w:rsidR="0044315C" w:rsidRPr="00B71C88" w:rsidTr="007A13CF">
        <w:trPr>
          <w:gridBefore w:val="2"/>
          <w:wBefore w:w="55" w:type="dxa"/>
          <w:trHeight w:val="670"/>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3352,1</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3297,6</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3760,5</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3508,4</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3721,647</w:t>
            </w:r>
          </w:p>
        </w:tc>
      </w:tr>
      <w:tr w:rsidR="0044315C" w:rsidRPr="00B71C88" w:rsidTr="007A13CF">
        <w:trPr>
          <w:gridBefore w:val="2"/>
          <w:wBefore w:w="55" w:type="dxa"/>
          <w:trHeight w:val="554"/>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1204,3</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1260,2</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1134,5</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1205,3</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1387,36</w:t>
            </w:r>
          </w:p>
        </w:tc>
      </w:tr>
      <w:tr w:rsidR="0044315C" w:rsidRPr="00B71C88" w:rsidTr="007A13CF">
        <w:trPr>
          <w:gridBefore w:val="2"/>
          <w:wBefore w:w="55" w:type="dxa"/>
          <w:trHeight w:val="547"/>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42,0</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63,0</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64,6</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66,06474</w:t>
            </w:r>
          </w:p>
        </w:tc>
      </w:tr>
      <w:tr w:rsidR="0044315C" w:rsidRPr="00B71C88" w:rsidTr="007A13CF">
        <w:trPr>
          <w:gridBefore w:val="2"/>
          <w:wBefore w:w="55" w:type="dxa"/>
          <w:trHeight w:val="825"/>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20,1</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0</w:t>
            </w:r>
          </w:p>
        </w:tc>
      </w:tr>
      <w:tr w:rsidR="0044315C" w:rsidRPr="00B71C88" w:rsidTr="007A13CF">
        <w:trPr>
          <w:gridBefore w:val="2"/>
          <w:wBefore w:w="55" w:type="dxa"/>
          <w:trHeight w:val="283"/>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нервной системы</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2087,5</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1764,3</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2079,8</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2087,8</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1761,726</w:t>
            </w:r>
          </w:p>
        </w:tc>
      </w:tr>
      <w:tr w:rsidR="0044315C" w:rsidRPr="00B71C88" w:rsidTr="007A13CF">
        <w:trPr>
          <w:gridBefore w:val="2"/>
          <w:wBefore w:w="55" w:type="dxa"/>
          <w:trHeight w:val="415"/>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глаза и его придатков</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3633,1</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3801,7</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3361,3</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3465,3</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3721,647</w:t>
            </w:r>
          </w:p>
        </w:tc>
      </w:tr>
      <w:tr w:rsidR="0044315C" w:rsidRPr="00B71C88" w:rsidTr="007A13CF">
        <w:trPr>
          <w:gridBefore w:val="2"/>
          <w:wBefore w:w="55" w:type="dxa"/>
          <w:trHeight w:val="421"/>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2007,2</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2016,4</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2058,8</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2044,8</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2114,072</w:t>
            </w:r>
          </w:p>
        </w:tc>
      </w:tr>
      <w:tr w:rsidR="0044315C" w:rsidRPr="00B71C88" w:rsidTr="007A13CF">
        <w:trPr>
          <w:gridBefore w:val="2"/>
          <w:wBefore w:w="55" w:type="dxa"/>
          <w:trHeight w:val="271"/>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системы кровообращения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5379,4</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4998,9</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4768,9</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5488,6</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5197,093</w:t>
            </w:r>
          </w:p>
        </w:tc>
      </w:tr>
      <w:tr w:rsidR="0044315C" w:rsidRPr="00B71C88" w:rsidTr="007A13CF">
        <w:trPr>
          <w:gridBefore w:val="2"/>
          <w:wBefore w:w="55" w:type="dxa"/>
          <w:trHeight w:val="276"/>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дыхания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16559,6</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15017,9</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16785,7</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11945,8</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12508,26</w:t>
            </w:r>
          </w:p>
        </w:tc>
      </w:tr>
      <w:tr w:rsidR="0044315C" w:rsidRPr="00B71C88" w:rsidTr="007A13CF">
        <w:trPr>
          <w:gridBefore w:val="2"/>
          <w:wBefore w:w="55" w:type="dxa"/>
          <w:trHeight w:val="407"/>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пищеварения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4295,5</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4494,9</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4789,9</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3788,2</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4470,381</w:t>
            </w:r>
          </w:p>
        </w:tc>
      </w:tr>
      <w:tr w:rsidR="0044315C" w:rsidRPr="00B71C88" w:rsidTr="007A13CF">
        <w:trPr>
          <w:gridBefore w:val="2"/>
          <w:wBefore w:w="55" w:type="dxa"/>
          <w:trHeight w:val="414"/>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кожи и подкожной клетки</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1645,9</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1722,3</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2121,8</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2539,8</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2510,46</w:t>
            </w:r>
          </w:p>
        </w:tc>
      </w:tr>
      <w:tr w:rsidR="0044315C" w:rsidRPr="00B71C88" w:rsidTr="007A13CF">
        <w:trPr>
          <w:gridBefore w:val="2"/>
          <w:wBefore w:w="55" w:type="dxa"/>
          <w:trHeight w:val="277"/>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костно-мышечной системы</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1545,6</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1554,3</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1911,8</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1851,1</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1981,942</w:t>
            </w:r>
          </w:p>
        </w:tc>
      </w:tr>
      <w:tr w:rsidR="0044315C" w:rsidRPr="00B71C88" w:rsidTr="007A13CF">
        <w:trPr>
          <w:gridBefore w:val="2"/>
          <w:wBefore w:w="55" w:type="dxa"/>
          <w:trHeight w:val="497"/>
        </w:trPr>
        <w:tc>
          <w:tcPr>
            <w:tcW w:w="3773" w:type="dxa"/>
            <w:gridSpan w:val="3"/>
            <w:tcBorders>
              <w:top w:val="nil"/>
              <w:left w:val="single" w:sz="4" w:space="0" w:color="auto"/>
              <w:bottom w:val="single" w:sz="4" w:space="0" w:color="auto"/>
              <w:right w:val="single" w:sz="4" w:space="0" w:color="auto"/>
            </w:tcBorders>
            <w:vAlign w:val="center"/>
            <w:hideMark/>
          </w:tcPr>
          <w:p w:rsidR="0044315C" w:rsidRPr="00B71C88" w:rsidRDefault="0044315C" w:rsidP="0044315C">
            <w:pPr>
              <w:shd w:val="clear" w:color="auto" w:fill="FFFFFF" w:themeFill="background1"/>
              <w:spacing w:after="0" w:line="240" w:lineRule="auto"/>
              <w:rPr>
                <w:rFonts w:eastAsia="Times New Roman"/>
                <w:color w:val="auto"/>
              </w:rPr>
            </w:pPr>
            <w:r w:rsidRPr="00B71C88">
              <w:rPr>
                <w:rFonts w:eastAsia="Times New Roman"/>
                <w:color w:val="auto"/>
              </w:rPr>
              <w:t>Болезни мочеполовой системы</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5780,8</w:t>
            </w:r>
          </w:p>
        </w:tc>
        <w:tc>
          <w:tcPr>
            <w:tcW w:w="1158"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6049,1</w:t>
            </w:r>
          </w:p>
        </w:tc>
        <w:tc>
          <w:tcPr>
            <w:tcW w:w="1291" w:type="dxa"/>
            <w:gridSpan w:val="7"/>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6764,7</w:t>
            </w:r>
          </w:p>
        </w:tc>
        <w:tc>
          <w:tcPr>
            <w:tcW w:w="1219" w:type="dxa"/>
            <w:gridSpan w:val="8"/>
            <w:tcBorders>
              <w:top w:val="nil"/>
              <w:left w:val="nil"/>
              <w:bottom w:val="single" w:sz="4" w:space="0" w:color="auto"/>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6930,7</w:t>
            </w:r>
          </w:p>
        </w:tc>
        <w:tc>
          <w:tcPr>
            <w:tcW w:w="1187" w:type="dxa"/>
            <w:gridSpan w:val="5"/>
            <w:tcBorders>
              <w:top w:val="nil"/>
              <w:left w:val="nil"/>
              <w:bottom w:val="single" w:sz="4" w:space="0" w:color="auto"/>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6716,582</w:t>
            </w:r>
          </w:p>
        </w:tc>
      </w:tr>
      <w:tr w:rsidR="0044315C" w:rsidRPr="00B71C88" w:rsidTr="007A13CF">
        <w:trPr>
          <w:gridBefore w:val="2"/>
          <w:wBefore w:w="55" w:type="dxa"/>
          <w:trHeight w:val="557"/>
        </w:trPr>
        <w:tc>
          <w:tcPr>
            <w:tcW w:w="3773" w:type="dxa"/>
            <w:gridSpan w:val="3"/>
            <w:tcBorders>
              <w:top w:val="nil"/>
              <w:left w:val="single" w:sz="4" w:space="0" w:color="auto"/>
              <w:right w:val="single" w:sz="4" w:space="0" w:color="auto"/>
            </w:tcBorders>
            <w:vAlign w:val="center"/>
            <w:hideMark/>
          </w:tcPr>
          <w:p w:rsidR="0044315C" w:rsidRPr="00B71C88" w:rsidRDefault="0044315C" w:rsidP="0044315C">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098" w:type="dxa"/>
            <w:gridSpan w:val="8"/>
            <w:tcBorders>
              <w:top w:val="nil"/>
              <w:left w:val="nil"/>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1164,2</w:t>
            </w:r>
          </w:p>
        </w:tc>
        <w:tc>
          <w:tcPr>
            <w:tcW w:w="1158" w:type="dxa"/>
            <w:gridSpan w:val="7"/>
            <w:tcBorders>
              <w:top w:val="nil"/>
              <w:left w:val="nil"/>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1155,2</w:t>
            </w:r>
          </w:p>
        </w:tc>
        <w:tc>
          <w:tcPr>
            <w:tcW w:w="1291" w:type="dxa"/>
            <w:gridSpan w:val="7"/>
            <w:tcBorders>
              <w:top w:val="nil"/>
              <w:left w:val="nil"/>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2058,8</w:t>
            </w:r>
          </w:p>
        </w:tc>
        <w:tc>
          <w:tcPr>
            <w:tcW w:w="1219" w:type="dxa"/>
            <w:gridSpan w:val="8"/>
            <w:tcBorders>
              <w:top w:val="nil"/>
              <w:left w:val="nil"/>
              <w:right w:val="single" w:sz="4" w:space="0" w:color="auto"/>
            </w:tcBorders>
            <w:shd w:val="clear" w:color="auto" w:fill="FFFFFF" w:themeFill="background1"/>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1958,7</w:t>
            </w:r>
          </w:p>
        </w:tc>
        <w:tc>
          <w:tcPr>
            <w:tcW w:w="1187" w:type="dxa"/>
            <w:gridSpan w:val="5"/>
            <w:tcBorders>
              <w:top w:val="nil"/>
              <w:left w:val="nil"/>
              <w:right w:val="single" w:sz="4" w:space="0" w:color="auto"/>
            </w:tcBorders>
            <w:shd w:val="clear" w:color="auto" w:fill="FFFFFF" w:themeFill="background1"/>
            <w:noWrap/>
            <w:vAlign w:val="center"/>
            <w:hideMark/>
          </w:tcPr>
          <w:p w:rsidR="0044315C" w:rsidRPr="00B71C88" w:rsidRDefault="0044315C" w:rsidP="0044315C">
            <w:pPr>
              <w:shd w:val="clear" w:color="auto" w:fill="FFFFFF" w:themeFill="background1"/>
              <w:spacing w:after="0" w:line="240" w:lineRule="auto"/>
              <w:jc w:val="center"/>
              <w:rPr>
                <w:rFonts w:eastAsia="Times New Roman"/>
                <w:color w:val="auto"/>
              </w:rPr>
            </w:pPr>
            <w:r w:rsidRPr="00B71C88">
              <w:rPr>
                <w:rFonts w:eastAsia="Times New Roman"/>
                <w:color w:val="auto"/>
              </w:rPr>
              <w:t>2048,007</w:t>
            </w:r>
          </w:p>
        </w:tc>
      </w:tr>
      <w:tr w:rsidR="003B371D" w:rsidRPr="00B71C88" w:rsidTr="007A13CF">
        <w:trPr>
          <w:gridBefore w:val="2"/>
          <w:wBefore w:w="55" w:type="dxa"/>
          <w:trHeight w:val="623"/>
        </w:trPr>
        <w:tc>
          <w:tcPr>
            <w:tcW w:w="9726" w:type="dxa"/>
            <w:gridSpan w:val="38"/>
            <w:tcBorders>
              <w:top w:val="nil"/>
              <w:bottom w:val="single" w:sz="4" w:space="0" w:color="auto"/>
            </w:tcBorders>
            <w:vAlign w:val="center"/>
          </w:tcPr>
          <w:p w:rsidR="003B371D" w:rsidRPr="00B71C88" w:rsidRDefault="003B371D" w:rsidP="003B371D">
            <w:pPr>
              <w:shd w:val="clear" w:color="auto" w:fill="FFFFFF" w:themeFill="background1"/>
              <w:spacing w:after="0" w:line="240" w:lineRule="auto"/>
              <w:rPr>
                <w:rFonts w:eastAsia="Times New Roman"/>
                <w:color w:val="auto"/>
              </w:rPr>
            </w:pPr>
            <w:r w:rsidRPr="003B371D">
              <w:rPr>
                <w:rFonts w:eastAsia="Times New Roman"/>
                <w:color w:val="auto"/>
              </w:rPr>
              <w:lastRenderedPageBreak/>
              <w:t>Продолжение таблицы Д.1</w:t>
            </w:r>
          </w:p>
        </w:tc>
      </w:tr>
      <w:tr w:rsidR="003B371D" w:rsidRPr="00B71C88" w:rsidTr="007A13CF">
        <w:trPr>
          <w:gridBefore w:val="2"/>
          <w:wBefore w:w="55" w:type="dxa"/>
          <w:trHeight w:val="623"/>
        </w:trPr>
        <w:tc>
          <w:tcPr>
            <w:tcW w:w="3773" w:type="dxa"/>
            <w:gridSpan w:val="3"/>
            <w:tcBorders>
              <w:top w:val="single" w:sz="4" w:space="0" w:color="auto"/>
              <w:left w:val="single" w:sz="4" w:space="0" w:color="auto"/>
              <w:bottom w:val="single" w:sz="4" w:space="0" w:color="auto"/>
              <w:right w:val="single" w:sz="4" w:space="0" w:color="auto"/>
            </w:tcBorders>
            <w:vAlign w:val="center"/>
          </w:tcPr>
          <w:p w:rsidR="003B371D" w:rsidRPr="00B71C88" w:rsidRDefault="003B371D" w:rsidP="003B371D">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098" w:type="dxa"/>
            <w:gridSpan w:val="8"/>
            <w:tcBorders>
              <w:top w:val="single" w:sz="4" w:space="0" w:color="auto"/>
              <w:left w:val="nil"/>
              <w:bottom w:val="single" w:sz="4" w:space="0" w:color="auto"/>
              <w:right w:val="single" w:sz="4" w:space="0" w:color="auto"/>
            </w:tcBorders>
            <w:shd w:val="clear" w:color="auto" w:fill="FFFFFF" w:themeFill="background1"/>
            <w:vAlign w:val="center"/>
          </w:tcPr>
          <w:p w:rsidR="003B371D" w:rsidRPr="00B71C88" w:rsidRDefault="003B371D" w:rsidP="003B371D">
            <w:pPr>
              <w:shd w:val="clear" w:color="auto" w:fill="FFFFFF" w:themeFill="background1"/>
              <w:spacing w:after="0" w:line="240" w:lineRule="auto"/>
              <w:jc w:val="center"/>
              <w:rPr>
                <w:rFonts w:eastAsia="Times New Roman"/>
                <w:color w:val="auto"/>
              </w:rPr>
            </w:pPr>
            <w:r w:rsidRPr="00B71C88">
              <w:rPr>
                <w:rFonts w:eastAsia="Times New Roman"/>
                <w:color w:val="auto"/>
              </w:rPr>
              <w:t>80,3</w:t>
            </w:r>
          </w:p>
        </w:tc>
        <w:tc>
          <w:tcPr>
            <w:tcW w:w="1158" w:type="dxa"/>
            <w:gridSpan w:val="7"/>
            <w:tcBorders>
              <w:top w:val="single" w:sz="4" w:space="0" w:color="auto"/>
              <w:left w:val="nil"/>
              <w:bottom w:val="single" w:sz="4" w:space="0" w:color="auto"/>
              <w:right w:val="single" w:sz="4" w:space="0" w:color="auto"/>
            </w:tcBorders>
            <w:shd w:val="clear" w:color="auto" w:fill="FFFFFF" w:themeFill="background1"/>
            <w:vAlign w:val="center"/>
          </w:tcPr>
          <w:p w:rsidR="003B371D" w:rsidRPr="00B71C88" w:rsidRDefault="003B371D" w:rsidP="003B371D">
            <w:pPr>
              <w:shd w:val="clear" w:color="auto" w:fill="FFFFFF" w:themeFill="background1"/>
              <w:spacing w:after="0" w:line="240" w:lineRule="auto"/>
              <w:jc w:val="center"/>
              <w:rPr>
                <w:rFonts w:eastAsia="Times New Roman"/>
                <w:color w:val="auto"/>
              </w:rPr>
            </w:pPr>
            <w:r w:rsidRPr="00B71C88">
              <w:rPr>
                <w:rFonts w:eastAsia="Times New Roman"/>
                <w:color w:val="auto"/>
              </w:rPr>
              <w:t>84,0</w:t>
            </w:r>
          </w:p>
        </w:tc>
        <w:tc>
          <w:tcPr>
            <w:tcW w:w="1291" w:type="dxa"/>
            <w:gridSpan w:val="7"/>
            <w:tcBorders>
              <w:top w:val="single" w:sz="4" w:space="0" w:color="auto"/>
              <w:left w:val="nil"/>
              <w:bottom w:val="single" w:sz="4" w:space="0" w:color="auto"/>
              <w:right w:val="single" w:sz="4" w:space="0" w:color="auto"/>
            </w:tcBorders>
            <w:shd w:val="clear" w:color="auto" w:fill="FFFFFF" w:themeFill="background1"/>
            <w:vAlign w:val="center"/>
          </w:tcPr>
          <w:p w:rsidR="003B371D" w:rsidRPr="00B71C88" w:rsidRDefault="003B371D" w:rsidP="003B371D">
            <w:pPr>
              <w:shd w:val="clear" w:color="auto" w:fill="FFFFFF" w:themeFill="background1"/>
              <w:spacing w:after="0" w:line="240" w:lineRule="auto"/>
              <w:jc w:val="center"/>
              <w:rPr>
                <w:rFonts w:eastAsia="Times New Roman"/>
                <w:color w:val="auto"/>
              </w:rPr>
            </w:pPr>
            <w:r w:rsidRPr="00B71C88">
              <w:rPr>
                <w:rFonts w:eastAsia="Times New Roman"/>
                <w:color w:val="auto"/>
              </w:rPr>
              <w:t>84,0</w:t>
            </w:r>
          </w:p>
        </w:tc>
        <w:tc>
          <w:tcPr>
            <w:tcW w:w="1219" w:type="dxa"/>
            <w:gridSpan w:val="8"/>
            <w:tcBorders>
              <w:top w:val="single" w:sz="4" w:space="0" w:color="auto"/>
              <w:left w:val="nil"/>
              <w:bottom w:val="single" w:sz="4" w:space="0" w:color="auto"/>
              <w:right w:val="single" w:sz="4" w:space="0" w:color="auto"/>
            </w:tcBorders>
            <w:shd w:val="clear" w:color="auto" w:fill="FFFFFF" w:themeFill="background1"/>
            <w:vAlign w:val="center"/>
          </w:tcPr>
          <w:p w:rsidR="003B371D" w:rsidRPr="00B71C88" w:rsidRDefault="003B371D" w:rsidP="003B371D">
            <w:pPr>
              <w:shd w:val="clear" w:color="auto" w:fill="FFFFFF" w:themeFill="background1"/>
              <w:spacing w:after="0" w:line="240" w:lineRule="auto"/>
              <w:jc w:val="center"/>
              <w:rPr>
                <w:rFonts w:eastAsia="Times New Roman"/>
                <w:color w:val="auto"/>
              </w:rPr>
            </w:pPr>
            <w:r w:rsidRPr="00B71C88">
              <w:rPr>
                <w:rFonts w:eastAsia="Times New Roman"/>
                <w:color w:val="auto"/>
              </w:rPr>
              <w:t>43,0</w:t>
            </w:r>
          </w:p>
        </w:tc>
        <w:tc>
          <w:tcPr>
            <w:tcW w:w="1187" w:type="dxa"/>
            <w:gridSpan w:val="5"/>
            <w:tcBorders>
              <w:top w:val="single" w:sz="4" w:space="0" w:color="auto"/>
              <w:left w:val="nil"/>
              <w:bottom w:val="single" w:sz="4" w:space="0" w:color="auto"/>
              <w:right w:val="single" w:sz="4" w:space="0" w:color="auto"/>
            </w:tcBorders>
            <w:shd w:val="clear" w:color="auto" w:fill="FFFFFF" w:themeFill="background1"/>
            <w:noWrap/>
            <w:vAlign w:val="center"/>
          </w:tcPr>
          <w:p w:rsidR="003B371D" w:rsidRPr="00B71C88" w:rsidRDefault="003B371D" w:rsidP="003B371D">
            <w:pPr>
              <w:shd w:val="clear" w:color="auto" w:fill="FFFFFF" w:themeFill="background1"/>
              <w:spacing w:after="0" w:line="240" w:lineRule="auto"/>
              <w:jc w:val="center"/>
              <w:rPr>
                <w:rFonts w:eastAsia="Times New Roman"/>
                <w:color w:val="auto"/>
              </w:rPr>
            </w:pPr>
            <w:r w:rsidRPr="00B71C88">
              <w:rPr>
                <w:rFonts w:eastAsia="Times New Roman"/>
                <w:color w:val="auto"/>
              </w:rPr>
              <w:t>44,04316</w:t>
            </w:r>
          </w:p>
        </w:tc>
      </w:tr>
      <w:tr w:rsidR="003B371D" w:rsidRPr="00B71C88" w:rsidTr="007A13CF">
        <w:trPr>
          <w:gridBefore w:val="2"/>
          <w:wBefore w:w="55" w:type="dxa"/>
          <w:trHeight w:val="693"/>
        </w:trPr>
        <w:tc>
          <w:tcPr>
            <w:tcW w:w="3773" w:type="dxa"/>
            <w:gridSpan w:val="3"/>
            <w:tcBorders>
              <w:top w:val="single" w:sz="4" w:space="0" w:color="auto"/>
              <w:left w:val="single" w:sz="4" w:space="0" w:color="auto"/>
              <w:bottom w:val="single" w:sz="4" w:space="0" w:color="auto"/>
              <w:right w:val="single" w:sz="4" w:space="0" w:color="auto"/>
            </w:tcBorders>
            <w:vAlign w:val="center"/>
            <w:hideMark/>
          </w:tcPr>
          <w:p w:rsidR="003B371D" w:rsidRPr="00B71C88" w:rsidRDefault="003B371D" w:rsidP="003B371D">
            <w:pPr>
              <w:shd w:val="clear" w:color="auto" w:fill="FFFFFF" w:themeFill="background1"/>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098" w:type="dxa"/>
            <w:gridSpan w:val="8"/>
            <w:tcBorders>
              <w:top w:val="single" w:sz="4" w:space="0" w:color="auto"/>
              <w:left w:val="nil"/>
              <w:bottom w:val="single" w:sz="4" w:space="0" w:color="auto"/>
              <w:right w:val="single" w:sz="4" w:space="0" w:color="auto"/>
            </w:tcBorders>
            <w:shd w:val="clear" w:color="auto" w:fill="FFFFFF" w:themeFill="background1"/>
            <w:vAlign w:val="center"/>
            <w:hideMark/>
          </w:tcPr>
          <w:p w:rsidR="003B371D" w:rsidRPr="00B71C88" w:rsidRDefault="003B371D" w:rsidP="003B371D">
            <w:pPr>
              <w:shd w:val="clear" w:color="auto" w:fill="FFFFFF" w:themeFill="background1"/>
              <w:spacing w:after="0" w:line="240" w:lineRule="auto"/>
              <w:jc w:val="center"/>
              <w:rPr>
                <w:rFonts w:eastAsia="Times New Roman"/>
                <w:color w:val="auto"/>
              </w:rPr>
            </w:pPr>
            <w:r w:rsidRPr="00B71C88">
              <w:rPr>
                <w:rFonts w:eastAsia="Times New Roman"/>
                <w:color w:val="auto"/>
              </w:rPr>
              <w:t>1806,5</w:t>
            </w:r>
          </w:p>
        </w:tc>
        <w:tc>
          <w:tcPr>
            <w:tcW w:w="1158" w:type="dxa"/>
            <w:gridSpan w:val="7"/>
            <w:tcBorders>
              <w:top w:val="single" w:sz="4" w:space="0" w:color="auto"/>
              <w:left w:val="nil"/>
              <w:bottom w:val="single" w:sz="4" w:space="0" w:color="auto"/>
              <w:right w:val="single" w:sz="4" w:space="0" w:color="auto"/>
            </w:tcBorders>
            <w:shd w:val="clear" w:color="auto" w:fill="FFFFFF" w:themeFill="background1"/>
            <w:vAlign w:val="center"/>
            <w:hideMark/>
          </w:tcPr>
          <w:p w:rsidR="003B371D" w:rsidRPr="00B71C88" w:rsidRDefault="003B371D" w:rsidP="003B371D">
            <w:pPr>
              <w:shd w:val="clear" w:color="auto" w:fill="FFFFFF" w:themeFill="background1"/>
              <w:spacing w:after="0" w:line="240" w:lineRule="auto"/>
              <w:jc w:val="center"/>
              <w:rPr>
                <w:rFonts w:eastAsia="Times New Roman"/>
                <w:color w:val="auto"/>
              </w:rPr>
            </w:pPr>
            <w:r w:rsidRPr="00B71C88">
              <w:rPr>
                <w:rFonts w:eastAsia="Times New Roman"/>
                <w:color w:val="auto"/>
              </w:rPr>
              <w:t>1806,3</w:t>
            </w:r>
          </w:p>
        </w:tc>
        <w:tc>
          <w:tcPr>
            <w:tcW w:w="1291" w:type="dxa"/>
            <w:gridSpan w:val="7"/>
            <w:tcBorders>
              <w:top w:val="single" w:sz="4" w:space="0" w:color="auto"/>
              <w:left w:val="nil"/>
              <w:bottom w:val="single" w:sz="4" w:space="0" w:color="auto"/>
              <w:right w:val="single" w:sz="4" w:space="0" w:color="auto"/>
            </w:tcBorders>
            <w:shd w:val="clear" w:color="auto" w:fill="FFFFFF" w:themeFill="background1"/>
            <w:vAlign w:val="center"/>
            <w:hideMark/>
          </w:tcPr>
          <w:p w:rsidR="003B371D" w:rsidRPr="00B71C88" w:rsidRDefault="003B371D" w:rsidP="003B371D">
            <w:pPr>
              <w:shd w:val="clear" w:color="auto" w:fill="FFFFFF" w:themeFill="background1"/>
              <w:spacing w:after="0" w:line="240" w:lineRule="auto"/>
              <w:jc w:val="center"/>
              <w:rPr>
                <w:rFonts w:eastAsia="Times New Roman"/>
                <w:color w:val="auto"/>
              </w:rPr>
            </w:pPr>
            <w:r w:rsidRPr="00B71C88">
              <w:rPr>
                <w:rFonts w:eastAsia="Times New Roman"/>
                <w:color w:val="auto"/>
              </w:rPr>
              <w:t>1323,5</w:t>
            </w:r>
          </w:p>
        </w:tc>
        <w:tc>
          <w:tcPr>
            <w:tcW w:w="1219" w:type="dxa"/>
            <w:gridSpan w:val="8"/>
            <w:tcBorders>
              <w:top w:val="single" w:sz="4" w:space="0" w:color="auto"/>
              <w:left w:val="nil"/>
              <w:bottom w:val="single" w:sz="4" w:space="0" w:color="auto"/>
              <w:right w:val="single" w:sz="4" w:space="0" w:color="auto"/>
            </w:tcBorders>
            <w:shd w:val="clear" w:color="auto" w:fill="FFFFFF" w:themeFill="background1"/>
            <w:vAlign w:val="center"/>
            <w:hideMark/>
          </w:tcPr>
          <w:p w:rsidR="003B371D" w:rsidRPr="00B71C88" w:rsidRDefault="003B371D" w:rsidP="003B371D">
            <w:pPr>
              <w:shd w:val="clear" w:color="auto" w:fill="FFFFFF" w:themeFill="background1"/>
              <w:spacing w:after="0" w:line="240" w:lineRule="auto"/>
              <w:jc w:val="center"/>
              <w:rPr>
                <w:rFonts w:eastAsia="Times New Roman"/>
                <w:color w:val="auto"/>
              </w:rPr>
            </w:pPr>
            <w:r w:rsidRPr="00B71C88">
              <w:rPr>
                <w:rFonts w:eastAsia="Times New Roman"/>
                <w:color w:val="auto"/>
              </w:rPr>
              <w:t>1765,0</w:t>
            </w:r>
          </w:p>
        </w:tc>
        <w:tc>
          <w:tcPr>
            <w:tcW w:w="1187" w:type="dxa"/>
            <w:gridSpan w:val="5"/>
            <w:tcBorders>
              <w:top w:val="single" w:sz="4" w:space="0" w:color="auto"/>
              <w:left w:val="nil"/>
              <w:bottom w:val="single" w:sz="4" w:space="0" w:color="auto"/>
              <w:right w:val="single" w:sz="4" w:space="0" w:color="auto"/>
            </w:tcBorders>
            <w:shd w:val="clear" w:color="auto" w:fill="FFFFFF" w:themeFill="background1"/>
            <w:noWrap/>
            <w:vAlign w:val="center"/>
            <w:hideMark/>
          </w:tcPr>
          <w:p w:rsidR="003B371D" w:rsidRPr="00B71C88" w:rsidRDefault="003B371D" w:rsidP="003B371D">
            <w:pPr>
              <w:shd w:val="clear" w:color="auto" w:fill="FFFFFF" w:themeFill="background1"/>
              <w:spacing w:after="0" w:line="240" w:lineRule="auto"/>
              <w:jc w:val="center"/>
              <w:rPr>
                <w:rFonts w:eastAsia="Times New Roman"/>
                <w:color w:val="auto"/>
              </w:rPr>
            </w:pPr>
            <w:r w:rsidRPr="00B71C88">
              <w:rPr>
                <w:rFonts w:eastAsia="Times New Roman"/>
                <w:color w:val="auto"/>
              </w:rPr>
              <w:t>1827,791</w:t>
            </w:r>
          </w:p>
        </w:tc>
      </w:tr>
      <w:tr w:rsidR="00AF1260" w:rsidRPr="00B71C88" w:rsidTr="007A13CF">
        <w:trPr>
          <w:gridBefore w:val="2"/>
          <w:wBefore w:w="55" w:type="dxa"/>
          <w:trHeight w:val="693"/>
        </w:trPr>
        <w:tc>
          <w:tcPr>
            <w:tcW w:w="9726" w:type="dxa"/>
            <w:gridSpan w:val="38"/>
            <w:tcBorders>
              <w:top w:val="single" w:sz="4" w:space="0" w:color="auto"/>
              <w:left w:val="single" w:sz="4" w:space="0" w:color="auto"/>
              <w:bottom w:val="single" w:sz="4" w:space="0" w:color="auto"/>
              <w:right w:val="single" w:sz="4" w:space="0" w:color="auto"/>
            </w:tcBorders>
            <w:vAlign w:val="center"/>
          </w:tcPr>
          <w:p w:rsidR="00AF1260" w:rsidRPr="00B71C88" w:rsidRDefault="00AF1260" w:rsidP="003B371D">
            <w:pPr>
              <w:shd w:val="clear" w:color="auto" w:fill="FFFFFF" w:themeFill="background1"/>
              <w:spacing w:after="0" w:line="240" w:lineRule="auto"/>
              <w:jc w:val="center"/>
              <w:rPr>
                <w:rFonts w:eastAsia="Times New Roman"/>
                <w:color w:val="auto"/>
              </w:rPr>
            </w:pPr>
            <w:r w:rsidRPr="00B71C88">
              <w:rPr>
                <w:rFonts w:eastAsia="Times New Roman"/>
                <w:bCs/>
                <w:color w:val="auto"/>
              </w:rPr>
              <w:t xml:space="preserve">Распространенность заболеваемости среди взрослого населения </w:t>
            </w:r>
            <w:proofErr w:type="spellStart"/>
            <w:r w:rsidRPr="00B71C88">
              <w:rPr>
                <w:rFonts w:eastAsia="Times New Roman"/>
                <w:bCs/>
                <w:color w:val="auto"/>
              </w:rPr>
              <w:t>Уилского</w:t>
            </w:r>
            <w:proofErr w:type="spellEnd"/>
            <w:r w:rsidRPr="00B71C88">
              <w:rPr>
                <w:rFonts w:eastAsia="Times New Roman"/>
                <w:bCs/>
                <w:color w:val="auto"/>
              </w:rPr>
              <w:t xml:space="preserve"> района Актюбинской области (на 100 000 населения)</w:t>
            </w:r>
          </w:p>
        </w:tc>
      </w:tr>
      <w:tr w:rsidR="00E0091D" w:rsidRPr="00B71C88" w:rsidTr="007A13CF">
        <w:trPr>
          <w:gridBefore w:val="1"/>
          <w:wBefore w:w="45" w:type="dxa"/>
          <w:trHeight w:val="310"/>
        </w:trPr>
        <w:tc>
          <w:tcPr>
            <w:tcW w:w="3763" w:type="dxa"/>
            <w:gridSpan w:val="3"/>
            <w:tcBorders>
              <w:top w:val="nil"/>
              <w:left w:val="single" w:sz="4" w:space="0" w:color="auto"/>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Наименование класса</w:t>
            </w:r>
          </w:p>
        </w:tc>
        <w:tc>
          <w:tcPr>
            <w:tcW w:w="1098" w:type="dxa"/>
            <w:gridSpan w:val="8"/>
            <w:tcBorders>
              <w:top w:val="nil"/>
              <w:left w:val="nil"/>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jc w:val="center"/>
              <w:rPr>
                <w:rFonts w:eastAsia="Times New Roman"/>
                <w:bCs/>
                <w:color w:val="auto"/>
              </w:rPr>
            </w:pPr>
            <w:r w:rsidRPr="00B71C88">
              <w:rPr>
                <w:rFonts w:eastAsia="Times New Roman"/>
                <w:bCs/>
                <w:color w:val="auto"/>
              </w:rPr>
              <w:t>2015</w:t>
            </w:r>
          </w:p>
        </w:tc>
        <w:tc>
          <w:tcPr>
            <w:tcW w:w="1156" w:type="dxa"/>
            <w:gridSpan w:val="7"/>
            <w:tcBorders>
              <w:top w:val="nil"/>
              <w:left w:val="nil"/>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jc w:val="center"/>
              <w:rPr>
                <w:rFonts w:eastAsia="Times New Roman"/>
                <w:bCs/>
                <w:color w:val="auto"/>
              </w:rPr>
            </w:pPr>
            <w:r w:rsidRPr="00B71C88">
              <w:rPr>
                <w:rFonts w:eastAsia="Times New Roman"/>
                <w:bCs/>
                <w:color w:val="auto"/>
              </w:rPr>
              <w:t>2016</w:t>
            </w:r>
          </w:p>
        </w:tc>
        <w:tc>
          <w:tcPr>
            <w:tcW w:w="1288" w:type="dxa"/>
            <w:gridSpan w:val="7"/>
            <w:tcBorders>
              <w:top w:val="nil"/>
              <w:left w:val="nil"/>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jc w:val="center"/>
              <w:rPr>
                <w:rFonts w:eastAsia="Times New Roman"/>
                <w:bCs/>
                <w:color w:val="auto"/>
              </w:rPr>
            </w:pPr>
            <w:r w:rsidRPr="00B71C88">
              <w:rPr>
                <w:rFonts w:eastAsia="Times New Roman"/>
                <w:bCs/>
                <w:color w:val="auto"/>
              </w:rPr>
              <w:t>2017</w:t>
            </w:r>
          </w:p>
        </w:tc>
        <w:tc>
          <w:tcPr>
            <w:tcW w:w="1224" w:type="dxa"/>
            <w:gridSpan w:val="8"/>
            <w:tcBorders>
              <w:top w:val="nil"/>
              <w:left w:val="nil"/>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jc w:val="center"/>
              <w:rPr>
                <w:rFonts w:eastAsia="Times New Roman"/>
                <w:bCs/>
                <w:color w:val="auto"/>
              </w:rPr>
            </w:pPr>
            <w:r w:rsidRPr="00B71C88">
              <w:rPr>
                <w:rFonts w:eastAsia="Times New Roman"/>
                <w:bCs/>
                <w:color w:val="auto"/>
              </w:rPr>
              <w:t>2018</w:t>
            </w:r>
          </w:p>
        </w:tc>
        <w:tc>
          <w:tcPr>
            <w:tcW w:w="1207" w:type="dxa"/>
            <w:gridSpan w:val="6"/>
            <w:tcBorders>
              <w:top w:val="single" w:sz="4" w:space="0" w:color="auto"/>
              <w:left w:val="nil"/>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jc w:val="center"/>
              <w:rPr>
                <w:rFonts w:eastAsia="Times New Roman"/>
                <w:bCs/>
                <w:color w:val="auto"/>
              </w:rPr>
            </w:pPr>
            <w:r w:rsidRPr="00B71C88">
              <w:rPr>
                <w:rFonts w:eastAsia="Times New Roman"/>
                <w:bCs/>
                <w:color w:val="auto"/>
              </w:rPr>
              <w:t>2019</w:t>
            </w:r>
          </w:p>
        </w:tc>
      </w:tr>
      <w:tr w:rsidR="00E0091D" w:rsidRPr="00B71C88" w:rsidTr="007A13CF">
        <w:trPr>
          <w:gridBefore w:val="1"/>
          <w:wBefore w:w="45" w:type="dxa"/>
          <w:trHeight w:val="310"/>
        </w:trPr>
        <w:tc>
          <w:tcPr>
            <w:tcW w:w="3763" w:type="dxa"/>
            <w:gridSpan w:val="3"/>
            <w:tcBorders>
              <w:top w:val="nil"/>
              <w:left w:val="single" w:sz="4" w:space="0" w:color="auto"/>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rPr>
                <w:rFonts w:eastAsia="Times New Roman"/>
                <w:color w:val="auto"/>
              </w:rPr>
            </w:pPr>
            <w:r w:rsidRPr="00B71C88">
              <w:rPr>
                <w:rFonts w:eastAsia="Times New Roman"/>
                <w:color w:val="auto"/>
              </w:rPr>
              <w:t>Всего взрослые</w:t>
            </w:r>
          </w:p>
        </w:tc>
        <w:tc>
          <w:tcPr>
            <w:tcW w:w="1098" w:type="dxa"/>
            <w:gridSpan w:val="8"/>
            <w:tcBorders>
              <w:top w:val="nil"/>
              <w:left w:val="nil"/>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10205</w:t>
            </w:r>
          </w:p>
        </w:tc>
        <w:tc>
          <w:tcPr>
            <w:tcW w:w="1156" w:type="dxa"/>
            <w:gridSpan w:val="7"/>
            <w:tcBorders>
              <w:top w:val="nil"/>
              <w:left w:val="nil"/>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9807</w:t>
            </w:r>
          </w:p>
        </w:tc>
        <w:tc>
          <w:tcPr>
            <w:tcW w:w="1288" w:type="dxa"/>
            <w:gridSpan w:val="7"/>
            <w:tcBorders>
              <w:top w:val="nil"/>
              <w:left w:val="nil"/>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9872</w:t>
            </w:r>
          </w:p>
        </w:tc>
        <w:tc>
          <w:tcPr>
            <w:tcW w:w="1224" w:type="dxa"/>
            <w:gridSpan w:val="8"/>
            <w:tcBorders>
              <w:top w:val="nil"/>
              <w:left w:val="nil"/>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9687</w:t>
            </w:r>
          </w:p>
        </w:tc>
        <w:tc>
          <w:tcPr>
            <w:tcW w:w="1207" w:type="dxa"/>
            <w:gridSpan w:val="6"/>
            <w:tcBorders>
              <w:top w:val="nil"/>
              <w:left w:val="nil"/>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9469</w:t>
            </w:r>
          </w:p>
        </w:tc>
      </w:tr>
      <w:tr w:rsidR="00E0091D" w:rsidRPr="00B71C88" w:rsidTr="007A13CF">
        <w:trPr>
          <w:gridBefore w:val="1"/>
          <w:wBefore w:w="45" w:type="dxa"/>
          <w:trHeight w:val="321"/>
        </w:trPr>
        <w:tc>
          <w:tcPr>
            <w:tcW w:w="3763" w:type="dxa"/>
            <w:gridSpan w:val="3"/>
            <w:tcBorders>
              <w:top w:val="nil"/>
              <w:left w:val="single" w:sz="4" w:space="0" w:color="auto"/>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rPr>
                <w:rFonts w:eastAsia="Times New Roman"/>
                <w:color w:val="auto"/>
              </w:rPr>
            </w:pPr>
            <w:r w:rsidRPr="00B71C88">
              <w:rPr>
                <w:rFonts w:eastAsia="Times New Roman"/>
                <w:color w:val="auto"/>
              </w:rPr>
              <w:t>Общая заболеваемость</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71082,8</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70510,9</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68071,3</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67275,7</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75815,8</w:t>
            </w:r>
          </w:p>
        </w:tc>
      </w:tr>
      <w:tr w:rsidR="00E0091D" w:rsidRPr="00B71C88" w:rsidTr="007A13CF">
        <w:trPr>
          <w:gridBefore w:val="1"/>
          <w:wBefore w:w="45" w:type="dxa"/>
          <w:trHeight w:val="284"/>
        </w:trPr>
        <w:tc>
          <w:tcPr>
            <w:tcW w:w="3763" w:type="dxa"/>
            <w:gridSpan w:val="3"/>
            <w:tcBorders>
              <w:top w:val="nil"/>
              <w:left w:val="single" w:sz="4" w:space="0" w:color="auto"/>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2332,2</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2641,0</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1853,7</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1579,4</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1320,09</w:t>
            </w:r>
          </w:p>
        </w:tc>
      </w:tr>
      <w:tr w:rsidR="00E0091D" w:rsidRPr="00B71C88" w:rsidTr="007A13CF">
        <w:trPr>
          <w:gridBefore w:val="1"/>
          <w:wBefore w:w="45" w:type="dxa"/>
          <w:trHeight w:val="310"/>
        </w:trPr>
        <w:tc>
          <w:tcPr>
            <w:tcW w:w="3763" w:type="dxa"/>
            <w:gridSpan w:val="3"/>
            <w:tcBorders>
              <w:top w:val="nil"/>
              <w:left w:val="single" w:sz="4" w:space="0" w:color="auto"/>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rPr>
                <w:rFonts w:eastAsia="Times New Roman"/>
                <w:color w:val="auto"/>
              </w:rPr>
            </w:pPr>
            <w:r w:rsidRPr="00B71C88">
              <w:rPr>
                <w:rFonts w:eastAsia="Times New Roman"/>
                <w:color w:val="auto"/>
              </w:rPr>
              <w:t>Новообразования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852,5</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1060,5</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800,2</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887,8</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538,5</w:t>
            </w:r>
          </w:p>
        </w:tc>
      </w:tr>
      <w:tr w:rsidR="00E0091D" w:rsidRPr="00B71C88" w:rsidTr="007A13CF">
        <w:trPr>
          <w:gridBefore w:val="1"/>
          <w:wBefore w:w="45" w:type="dxa"/>
          <w:trHeight w:val="505"/>
        </w:trPr>
        <w:tc>
          <w:tcPr>
            <w:tcW w:w="3763" w:type="dxa"/>
            <w:gridSpan w:val="3"/>
            <w:tcBorders>
              <w:top w:val="nil"/>
              <w:left w:val="single" w:sz="4" w:space="0" w:color="auto"/>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3439,5</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3466,9</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3413,7</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3313,7</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3569,5</w:t>
            </w:r>
          </w:p>
        </w:tc>
      </w:tr>
      <w:tr w:rsidR="00E0091D" w:rsidRPr="00B71C88" w:rsidTr="007A13CF">
        <w:trPr>
          <w:gridBefore w:val="1"/>
          <w:wBefore w:w="45" w:type="dxa"/>
          <w:trHeight w:val="513"/>
        </w:trPr>
        <w:tc>
          <w:tcPr>
            <w:tcW w:w="3763" w:type="dxa"/>
            <w:gridSpan w:val="3"/>
            <w:tcBorders>
              <w:top w:val="nil"/>
              <w:left w:val="single" w:sz="4" w:space="0" w:color="auto"/>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3067,1</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3079,4</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2724,9</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2797,6</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2830,2</w:t>
            </w:r>
          </w:p>
        </w:tc>
      </w:tr>
      <w:tr w:rsidR="00E0091D" w:rsidRPr="00B71C88" w:rsidTr="007A13CF">
        <w:trPr>
          <w:gridBefore w:val="1"/>
          <w:wBefore w:w="45" w:type="dxa"/>
          <w:trHeight w:val="620"/>
        </w:trPr>
        <w:tc>
          <w:tcPr>
            <w:tcW w:w="3763" w:type="dxa"/>
            <w:gridSpan w:val="3"/>
            <w:tcBorders>
              <w:top w:val="nil"/>
              <w:left w:val="single" w:sz="4" w:space="0" w:color="auto"/>
              <w:bottom w:val="single" w:sz="4" w:space="0" w:color="auto"/>
              <w:right w:val="single" w:sz="4" w:space="0" w:color="auto"/>
            </w:tcBorders>
            <w:vAlign w:val="center"/>
            <w:hideMark/>
          </w:tcPr>
          <w:p w:rsidR="00E0091D" w:rsidRPr="00B71C88" w:rsidRDefault="00E0091D">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1675,6</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1815,0</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1944,9</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1920,1</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2059,3</w:t>
            </w:r>
          </w:p>
        </w:tc>
      </w:tr>
      <w:tr w:rsidR="00E0091D" w:rsidRPr="00B71C88" w:rsidTr="007A13CF">
        <w:trPr>
          <w:gridBefore w:val="1"/>
          <w:wBefore w:w="45" w:type="dxa"/>
          <w:trHeight w:val="884"/>
        </w:trPr>
        <w:tc>
          <w:tcPr>
            <w:tcW w:w="3763" w:type="dxa"/>
            <w:gridSpan w:val="3"/>
            <w:tcBorders>
              <w:top w:val="nil"/>
              <w:left w:val="single" w:sz="4" w:space="0" w:color="auto"/>
              <w:bottom w:val="single" w:sz="4" w:space="0" w:color="auto"/>
              <w:right w:val="single" w:sz="4" w:space="0" w:color="auto"/>
            </w:tcBorders>
            <w:vAlign w:val="center"/>
            <w:hideMark/>
          </w:tcPr>
          <w:p w:rsidR="00E0091D" w:rsidRPr="00B71C88" w:rsidRDefault="00E0091D">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744,7</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846,3</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780,0</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794,9</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760,3</w:t>
            </w:r>
          </w:p>
        </w:tc>
      </w:tr>
      <w:tr w:rsidR="00E0091D" w:rsidRPr="00B71C88" w:rsidTr="007A13CF">
        <w:trPr>
          <w:gridBefore w:val="1"/>
          <w:wBefore w:w="45" w:type="dxa"/>
          <w:trHeight w:val="287"/>
        </w:trPr>
        <w:tc>
          <w:tcPr>
            <w:tcW w:w="3763" w:type="dxa"/>
            <w:gridSpan w:val="3"/>
            <w:tcBorders>
              <w:top w:val="nil"/>
              <w:left w:val="single" w:sz="4" w:space="0" w:color="auto"/>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rPr>
                <w:rFonts w:eastAsia="Times New Roman"/>
                <w:color w:val="auto"/>
              </w:rPr>
            </w:pPr>
            <w:r w:rsidRPr="00B71C88">
              <w:rPr>
                <w:rFonts w:eastAsia="Times New Roman"/>
                <w:color w:val="auto"/>
              </w:rPr>
              <w:t>Болезни нервной системы</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2400,8</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2467,6</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2674,2</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2436,3</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2640,1</w:t>
            </w:r>
          </w:p>
        </w:tc>
      </w:tr>
      <w:tr w:rsidR="00E0091D" w:rsidRPr="00B71C88" w:rsidTr="007A13CF">
        <w:trPr>
          <w:gridBefore w:val="1"/>
          <w:wBefore w:w="45" w:type="dxa"/>
          <w:trHeight w:val="405"/>
        </w:trPr>
        <w:tc>
          <w:tcPr>
            <w:tcW w:w="3763" w:type="dxa"/>
            <w:gridSpan w:val="3"/>
            <w:tcBorders>
              <w:top w:val="nil"/>
              <w:left w:val="single" w:sz="4" w:space="0" w:color="auto"/>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rPr>
                <w:rFonts w:eastAsia="Times New Roman"/>
                <w:color w:val="auto"/>
              </w:rPr>
            </w:pPr>
            <w:r w:rsidRPr="00B71C88">
              <w:rPr>
                <w:rFonts w:eastAsia="Times New Roman"/>
                <w:color w:val="auto"/>
              </w:rPr>
              <w:t>Болезни глаза и его придатков</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3792,3</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3864,6</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3636,5</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3716,3</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3949,7</w:t>
            </w:r>
          </w:p>
        </w:tc>
      </w:tr>
      <w:tr w:rsidR="00E0091D" w:rsidRPr="00B71C88" w:rsidTr="007A13CF">
        <w:trPr>
          <w:gridBefore w:val="1"/>
          <w:wBefore w:w="45" w:type="dxa"/>
          <w:trHeight w:val="284"/>
        </w:trPr>
        <w:tc>
          <w:tcPr>
            <w:tcW w:w="3763" w:type="dxa"/>
            <w:gridSpan w:val="3"/>
            <w:tcBorders>
              <w:top w:val="nil"/>
              <w:left w:val="single" w:sz="4" w:space="0" w:color="auto"/>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2518,4</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2590,0</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2421,0</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2653,0</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2471,2</w:t>
            </w:r>
          </w:p>
        </w:tc>
      </w:tr>
      <w:tr w:rsidR="00E0091D" w:rsidRPr="00B71C88" w:rsidTr="007A13CF">
        <w:trPr>
          <w:gridBefore w:val="1"/>
          <w:wBefore w:w="45" w:type="dxa"/>
          <w:trHeight w:val="401"/>
        </w:trPr>
        <w:tc>
          <w:tcPr>
            <w:tcW w:w="3763" w:type="dxa"/>
            <w:gridSpan w:val="3"/>
            <w:tcBorders>
              <w:top w:val="nil"/>
              <w:left w:val="single" w:sz="4" w:space="0" w:color="auto"/>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rPr>
                <w:rFonts w:eastAsia="Times New Roman"/>
                <w:color w:val="auto"/>
              </w:rPr>
            </w:pPr>
            <w:r w:rsidRPr="00B71C88">
              <w:rPr>
                <w:rFonts w:eastAsia="Times New Roman"/>
                <w:color w:val="auto"/>
              </w:rPr>
              <w:t>Болезни системы кровообращения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17952,0</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16151,7</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15407,2</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17652,5</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24236,9</w:t>
            </w:r>
          </w:p>
        </w:tc>
      </w:tr>
      <w:tr w:rsidR="00E0091D" w:rsidRPr="00B71C88" w:rsidTr="007A13CF">
        <w:trPr>
          <w:gridBefore w:val="1"/>
          <w:wBefore w:w="45" w:type="dxa"/>
          <w:trHeight w:val="279"/>
        </w:trPr>
        <w:tc>
          <w:tcPr>
            <w:tcW w:w="3763" w:type="dxa"/>
            <w:gridSpan w:val="3"/>
            <w:tcBorders>
              <w:top w:val="nil"/>
              <w:left w:val="single" w:sz="4" w:space="0" w:color="auto"/>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дыхания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15453,2</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16049,8</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16045,4</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13100,0</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13612,8</w:t>
            </w:r>
          </w:p>
        </w:tc>
      </w:tr>
      <w:tr w:rsidR="00E0091D" w:rsidRPr="00B71C88" w:rsidTr="007A13CF">
        <w:trPr>
          <w:gridBefore w:val="1"/>
          <w:wBefore w:w="45" w:type="dxa"/>
          <w:trHeight w:val="412"/>
        </w:trPr>
        <w:tc>
          <w:tcPr>
            <w:tcW w:w="3763" w:type="dxa"/>
            <w:gridSpan w:val="3"/>
            <w:tcBorders>
              <w:top w:val="nil"/>
              <w:left w:val="single" w:sz="4" w:space="0" w:color="auto"/>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пищеварения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5320,9</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5118,8</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4679,9</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4046,7</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4815,7</w:t>
            </w:r>
          </w:p>
        </w:tc>
      </w:tr>
      <w:tr w:rsidR="00E0091D" w:rsidRPr="00B71C88" w:rsidTr="007A13CF">
        <w:trPr>
          <w:gridBefore w:val="1"/>
          <w:wBefore w:w="45" w:type="dxa"/>
          <w:trHeight w:val="417"/>
        </w:trPr>
        <w:tc>
          <w:tcPr>
            <w:tcW w:w="3763" w:type="dxa"/>
            <w:gridSpan w:val="3"/>
            <w:tcBorders>
              <w:top w:val="nil"/>
              <w:left w:val="single" w:sz="4" w:space="0" w:color="auto"/>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rPr>
                <w:rFonts w:eastAsia="Times New Roman"/>
                <w:color w:val="auto"/>
              </w:rPr>
            </w:pPr>
            <w:r w:rsidRPr="00B71C88">
              <w:rPr>
                <w:rFonts w:eastAsia="Times New Roman"/>
                <w:color w:val="auto"/>
              </w:rPr>
              <w:t>Болезни кожи и подкожной клетки</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2106,8</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2120,9</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2167,7</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2456,9</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2428,9</w:t>
            </w:r>
          </w:p>
        </w:tc>
      </w:tr>
      <w:tr w:rsidR="00E0091D" w:rsidRPr="00B71C88" w:rsidTr="007A13CF">
        <w:trPr>
          <w:gridBefore w:val="1"/>
          <w:wBefore w:w="45" w:type="dxa"/>
          <w:trHeight w:val="409"/>
        </w:trPr>
        <w:tc>
          <w:tcPr>
            <w:tcW w:w="3763" w:type="dxa"/>
            <w:gridSpan w:val="3"/>
            <w:tcBorders>
              <w:top w:val="nil"/>
              <w:left w:val="single" w:sz="4" w:space="0" w:color="auto"/>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rPr>
                <w:rFonts w:eastAsia="Times New Roman"/>
                <w:color w:val="auto"/>
              </w:rPr>
            </w:pPr>
            <w:r w:rsidRPr="00B71C88">
              <w:rPr>
                <w:rFonts w:eastAsia="Times New Roman"/>
                <w:color w:val="auto"/>
              </w:rPr>
              <w:t>Болезни костно-мышечной системы</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1901,0</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1784,4</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2076,6</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2002,7</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2291,6</w:t>
            </w:r>
          </w:p>
        </w:tc>
      </w:tr>
      <w:tr w:rsidR="00E0091D" w:rsidRPr="00B71C88" w:rsidTr="007A13CF">
        <w:trPr>
          <w:gridBefore w:val="1"/>
          <w:wBefore w:w="45" w:type="dxa"/>
          <w:trHeight w:val="274"/>
        </w:trPr>
        <w:tc>
          <w:tcPr>
            <w:tcW w:w="3763" w:type="dxa"/>
            <w:gridSpan w:val="3"/>
            <w:tcBorders>
              <w:top w:val="nil"/>
              <w:left w:val="single" w:sz="4" w:space="0" w:color="auto"/>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rPr>
                <w:rFonts w:eastAsia="Times New Roman"/>
                <w:color w:val="auto"/>
              </w:rPr>
            </w:pPr>
            <w:r w:rsidRPr="00B71C88">
              <w:rPr>
                <w:rFonts w:eastAsia="Times New Roman"/>
                <w:color w:val="auto"/>
              </w:rPr>
              <w:t>Болезни мочеполовой системы</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5056,3</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4894,5</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4406,4</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4490,6</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4710,1</w:t>
            </w:r>
          </w:p>
        </w:tc>
      </w:tr>
      <w:tr w:rsidR="00E0091D" w:rsidRPr="00B71C88" w:rsidTr="007A13CF">
        <w:trPr>
          <w:gridBefore w:val="1"/>
          <w:wBefore w:w="45" w:type="dxa"/>
          <w:trHeight w:val="620"/>
        </w:trPr>
        <w:tc>
          <w:tcPr>
            <w:tcW w:w="3763" w:type="dxa"/>
            <w:gridSpan w:val="3"/>
            <w:tcBorders>
              <w:top w:val="nil"/>
              <w:left w:val="single" w:sz="4" w:space="0" w:color="auto"/>
              <w:bottom w:val="single" w:sz="4" w:space="0" w:color="auto"/>
              <w:right w:val="single" w:sz="4" w:space="0" w:color="auto"/>
            </w:tcBorders>
            <w:vAlign w:val="center"/>
            <w:hideMark/>
          </w:tcPr>
          <w:p w:rsidR="00E0091D" w:rsidRPr="00B71C88" w:rsidRDefault="00E0091D">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568,3</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560,8</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992,7</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939,4</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982,1</w:t>
            </w:r>
          </w:p>
        </w:tc>
      </w:tr>
      <w:tr w:rsidR="00E0091D" w:rsidRPr="00B71C88" w:rsidTr="007A13CF">
        <w:trPr>
          <w:gridBefore w:val="1"/>
          <w:wBefore w:w="45" w:type="dxa"/>
          <w:trHeight w:val="620"/>
        </w:trPr>
        <w:tc>
          <w:tcPr>
            <w:tcW w:w="3763" w:type="dxa"/>
            <w:gridSpan w:val="3"/>
            <w:tcBorders>
              <w:top w:val="nil"/>
              <w:left w:val="single" w:sz="4" w:space="0" w:color="auto"/>
              <w:bottom w:val="single" w:sz="4" w:space="0" w:color="auto"/>
              <w:right w:val="single" w:sz="4" w:space="0" w:color="auto"/>
            </w:tcBorders>
            <w:vAlign w:val="center"/>
            <w:hideMark/>
          </w:tcPr>
          <w:p w:rsidR="00E0091D" w:rsidRPr="00B71C88" w:rsidRDefault="00E0091D">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176,4</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244,7</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243,1</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237,4</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253,4</w:t>
            </w:r>
          </w:p>
        </w:tc>
      </w:tr>
      <w:tr w:rsidR="00E0091D" w:rsidRPr="00B71C88" w:rsidTr="007A13CF">
        <w:trPr>
          <w:gridBefore w:val="1"/>
          <w:wBefore w:w="45" w:type="dxa"/>
          <w:trHeight w:val="620"/>
        </w:trPr>
        <w:tc>
          <w:tcPr>
            <w:tcW w:w="3763" w:type="dxa"/>
            <w:gridSpan w:val="3"/>
            <w:tcBorders>
              <w:top w:val="nil"/>
              <w:left w:val="single" w:sz="4" w:space="0" w:color="auto"/>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1724,6</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1753,8</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1722,0</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2116,2</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2207,2</w:t>
            </w:r>
          </w:p>
        </w:tc>
      </w:tr>
      <w:tr w:rsidR="00AF1260" w:rsidRPr="00B71C88" w:rsidTr="007A13CF">
        <w:trPr>
          <w:gridBefore w:val="1"/>
          <w:wBefore w:w="45" w:type="dxa"/>
          <w:trHeight w:val="516"/>
        </w:trPr>
        <w:tc>
          <w:tcPr>
            <w:tcW w:w="9736" w:type="dxa"/>
            <w:gridSpan w:val="39"/>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bCs/>
                <w:color w:val="auto"/>
              </w:rPr>
              <w:t xml:space="preserve">Распространенность заболеваемости среди взрослого мужского населения </w:t>
            </w:r>
            <w:proofErr w:type="spellStart"/>
            <w:r w:rsidRPr="00B71C88">
              <w:rPr>
                <w:rFonts w:eastAsia="Times New Roman"/>
                <w:bCs/>
                <w:color w:val="auto"/>
              </w:rPr>
              <w:t>Уилского</w:t>
            </w:r>
            <w:proofErr w:type="spellEnd"/>
            <w:r w:rsidRPr="00B71C88">
              <w:rPr>
                <w:rFonts w:eastAsia="Times New Roman"/>
                <w:bCs/>
                <w:color w:val="auto"/>
              </w:rPr>
              <w:t xml:space="preserve"> района Актюбинской области (на 100 000 населения)</w:t>
            </w:r>
            <w:r w:rsidRPr="00B71C88">
              <w:rPr>
                <w:rFonts w:eastAsia="Times New Roman"/>
                <w:color w:val="auto"/>
              </w:rPr>
              <w:t> </w:t>
            </w:r>
          </w:p>
        </w:tc>
      </w:tr>
      <w:tr w:rsidR="00E0091D" w:rsidRPr="00B71C88" w:rsidTr="007A13CF">
        <w:trPr>
          <w:gridBefore w:val="1"/>
          <w:wBefore w:w="45" w:type="dxa"/>
          <w:trHeight w:val="310"/>
        </w:trPr>
        <w:tc>
          <w:tcPr>
            <w:tcW w:w="3763" w:type="dxa"/>
            <w:gridSpan w:val="3"/>
            <w:tcBorders>
              <w:top w:val="nil"/>
              <w:left w:val="single" w:sz="4" w:space="0" w:color="auto"/>
              <w:bottom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Наименование класса</w:t>
            </w:r>
          </w:p>
        </w:tc>
        <w:tc>
          <w:tcPr>
            <w:tcW w:w="1098" w:type="dxa"/>
            <w:gridSpan w:val="8"/>
            <w:tcBorders>
              <w:top w:val="nil"/>
              <w:left w:val="nil"/>
              <w:bottom w:val="single" w:sz="4" w:space="0" w:color="auto"/>
              <w:right w:val="single" w:sz="4" w:space="0" w:color="auto"/>
            </w:tcBorders>
            <w:shd w:val="clear" w:color="auto" w:fill="FFFFFF" w:themeFill="background1"/>
            <w:vAlign w:val="bottom"/>
            <w:hideMark/>
          </w:tcPr>
          <w:p w:rsidR="00E0091D" w:rsidRPr="00B71C88" w:rsidRDefault="00E0091D">
            <w:pPr>
              <w:shd w:val="clear" w:color="auto" w:fill="FFFFFF" w:themeFill="background1"/>
              <w:spacing w:after="0" w:line="240" w:lineRule="auto"/>
              <w:jc w:val="center"/>
              <w:rPr>
                <w:rFonts w:eastAsia="Times New Roman"/>
                <w:bCs/>
                <w:color w:val="auto"/>
              </w:rPr>
            </w:pPr>
            <w:r w:rsidRPr="00B71C88">
              <w:rPr>
                <w:rFonts w:eastAsia="Times New Roman"/>
                <w:bCs/>
                <w:color w:val="auto"/>
              </w:rPr>
              <w:t>2015</w:t>
            </w:r>
          </w:p>
        </w:tc>
        <w:tc>
          <w:tcPr>
            <w:tcW w:w="1156" w:type="dxa"/>
            <w:gridSpan w:val="7"/>
            <w:tcBorders>
              <w:top w:val="nil"/>
              <w:left w:val="nil"/>
              <w:bottom w:val="single" w:sz="4" w:space="0" w:color="auto"/>
              <w:right w:val="single" w:sz="4" w:space="0" w:color="auto"/>
            </w:tcBorders>
            <w:shd w:val="clear" w:color="auto" w:fill="FFFFFF" w:themeFill="background1"/>
            <w:vAlign w:val="bottom"/>
            <w:hideMark/>
          </w:tcPr>
          <w:p w:rsidR="00E0091D" w:rsidRPr="00B71C88" w:rsidRDefault="00E0091D">
            <w:pPr>
              <w:shd w:val="clear" w:color="auto" w:fill="FFFFFF" w:themeFill="background1"/>
              <w:spacing w:after="0" w:line="240" w:lineRule="auto"/>
              <w:jc w:val="center"/>
              <w:rPr>
                <w:rFonts w:eastAsia="Times New Roman"/>
                <w:bCs/>
                <w:color w:val="auto"/>
              </w:rPr>
            </w:pPr>
            <w:r w:rsidRPr="00B71C88">
              <w:rPr>
                <w:rFonts w:eastAsia="Times New Roman"/>
                <w:bCs/>
                <w:color w:val="auto"/>
              </w:rPr>
              <w:t>2016</w:t>
            </w:r>
          </w:p>
        </w:tc>
        <w:tc>
          <w:tcPr>
            <w:tcW w:w="1288" w:type="dxa"/>
            <w:gridSpan w:val="7"/>
            <w:tcBorders>
              <w:top w:val="nil"/>
              <w:left w:val="nil"/>
              <w:bottom w:val="single" w:sz="4" w:space="0" w:color="auto"/>
              <w:right w:val="single" w:sz="4" w:space="0" w:color="auto"/>
            </w:tcBorders>
            <w:shd w:val="clear" w:color="auto" w:fill="FFFFFF" w:themeFill="background1"/>
            <w:vAlign w:val="bottom"/>
            <w:hideMark/>
          </w:tcPr>
          <w:p w:rsidR="00E0091D" w:rsidRPr="00B71C88" w:rsidRDefault="00E0091D">
            <w:pPr>
              <w:shd w:val="clear" w:color="auto" w:fill="FFFFFF" w:themeFill="background1"/>
              <w:spacing w:after="0" w:line="240" w:lineRule="auto"/>
              <w:jc w:val="center"/>
              <w:rPr>
                <w:rFonts w:eastAsia="Times New Roman"/>
                <w:bCs/>
                <w:color w:val="auto"/>
              </w:rPr>
            </w:pPr>
            <w:r w:rsidRPr="00B71C88">
              <w:rPr>
                <w:rFonts w:eastAsia="Times New Roman"/>
                <w:bCs/>
                <w:color w:val="auto"/>
              </w:rPr>
              <w:t>2017</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E0091D" w:rsidRPr="00B71C88" w:rsidRDefault="00E0091D">
            <w:pPr>
              <w:shd w:val="clear" w:color="auto" w:fill="FFFFFF" w:themeFill="background1"/>
              <w:spacing w:after="0" w:line="240" w:lineRule="auto"/>
              <w:jc w:val="center"/>
              <w:rPr>
                <w:rFonts w:eastAsia="Times New Roman"/>
                <w:bCs/>
                <w:color w:val="auto"/>
              </w:rPr>
            </w:pPr>
            <w:r w:rsidRPr="00B71C88">
              <w:rPr>
                <w:rFonts w:eastAsia="Times New Roman"/>
                <w:bCs/>
                <w:color w:val="auto"/>
              </w:rPr>
              <w:t>2018</w:t>
            </w:r>
          </w:p>
        </w:tc>
        <w:tc>
          <w:tcPr>
            <w:tcW w:w="1207" w:type="dxa"/>
            <w:gridSpan w:val="6"/>
            <w:tcBorders>
              <w:top w:val="single" w:sz="4" w:space="0" w:color="auto"/>
              <w:left w:val="nil"/>
              <w:bottom w:val="single" w:sz="4" w:space="0" w:color="auto"/>
              <w:right w:val="single" w:sz="4" w:space="0" w:color="auto"/>
            </w:tcBorders>
            <w:shd w:val="clear" w:color="auto" w:fill="FFFFFF" w:themeFill="background1"/>
            <w:vAlign w:val="bottom"/>
            <w:hideMark/>
          </w:tcPr>
          <w:p w:rsidR="00E0091D" w:rsidRPr="00B71C88" w:rsidRDefault="00E0091D">
            <w:pPr>
              <w:shd w:val="clear" w:color="auto" w:fill="FFFFFF" w:themeFill="background1"/>
              <w:spacing w:after="0" w:line="240" w:lineRule="auto"/>
              <w:jc w:val="center"/>
              <w:rPr>
                <w:rFonts w:eastAsia="Times New Roman"/>
                <w:bCs/>
                <w:color w:val="auto"/>
              </w:rPr>
            </w:pPr>
            <w:r w:rsidRPr="00B71C88">
              <w:rPr>
                <w:rFonts w:eastAsia="Times New Roman"/>
                <w:bCs/>
                <w:color w:val="auto"/>
              </w:rPr>
              <w:t>2019</w:t>
            </w:r>
          </w:p>
        </w:tc>
      </w:tr>
      <w:tr w:rsidR="00E0091D" w:rsidRPr="00B71C88" w:rsidTr="007A13CF">
        <w:trPr>
          <w:gridBefore w:val="1"/>
          <w:wBefore w:w="45" w:type="dxa"/>
          <w:trHeight w:val="310"/>
        </w:trPr>
        <w:tc>
          <w:tcPr>
            <w:tcW w:w="3763" w:type="dxa"/>
            <w:gridSpan w:val="3"/>
            <w:tcBorders>
              <w:top w:val="nil"/>
              <w:left w:val="single" w:sz="4" w:space="0" w:color="auto"/>
              <w:right w:val="single" w:sz="4" w:space="0" w:color="auto"/>
            </w:tcBorders>
            <w:vAlign w:val="center"/>
            <w:hideMark/>
          </w:tcPr>
          <w:p w:rsidR="00E0091D" w:rsidRPr="00B71C88" w:rsidRDefault="00E0091D">
            <w:pPr>
              <w:shd w:val="clear" w:color="auto" w:fill="FFFFFF" w:themeFill="background1"/>
              <w:spacing w:after="0" w:line="240" w:lineRule="auto"/>
              <w:rPr>
                <w:rFonts w:eastAsia="Times New Roman"/>
                <w:color w:val="auto"/>
              </w:rPr>
            </w:pPr>
            <w:r w:rsidRPr="00B71C88">
              <w:rPr>
                <w:rFonts w:eastAsia="Times New Roman"/>
                <w:color w:val="auto"/>
              </w:rPr>
              <w:t>Всего взрослые</w:t>
            </w:r>
          </w:p>
        </w:tc>
        <w:tc>
          <w:tcPr>
            <w:tcW w:w="1098" w:type="dxa"/>
            <w:gridSpan w:val="8"/>
            <w:tcBorders>
              <w:top w:val="nil"/>
              <w:left w:val="nil"/>
              <w:right w:val="single" w:sz="4" w:space="0" w:color="auto"/>
            </w:tcBorders>
            <w:shd w:val="clear" w:color="auto" w:fill="FFFFFF" w:themeFill="background1"/>
            <w:vAlign w:val="bottom"/>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4918</w:t>
            </w:r>
          </w:p>
        </w:tc>
        <w:tc>
          <w:tcPr>
            <w:tcW w:w="1156" w:type="dxa"/>
            <w:gridSpan w:val="7"/>
            <w:tcBorders>
              <w:top w:val="nil"/>
              <w:left w:val="nil"/>
              <w:right w:val="single" w:sz="4" w:space="0" w:color="auto"/>
            </w:tcBorders>
            <w:shd w:val="clear" w:color="auto" w:fill="FFFFFF" w:themeFill="background1"/>
            <w:vAlign w:val="bottom"/>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5046</w:t>
            </w:r>
          </w:p>
        </w:tc>
        <w:tc>
          <w:tcPr>
            <w:tcW w:w="1288" w:type="dxa"/>
            <w:gridSpan w:val="7"/>
            <w:tcBorders>
              <w:top w:val="nil"/>
              <w:left w:val="nil"/>
              <w:right w:val="single" w:sz="4" w:space="0" w:color="auto"/>
            </w:tcBorders>
            <w:shd w:val="clear" w:color="auto" w:fill="FFFFFF" w:themeFill="background1"/>
            <w:vAlign w:val="bottom"/>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5112</w:t>
            </w:r>
          </w:p>
        </w:tc>
        <w:tc>
          <w:tcPr>
            <w:tcW w:w="1224" w:type="dxa"/>
            <w:gridSpan w:val="8"/>
            <w:tcBorders>
              <w:top w:val="nil"/>
              <w:left w:val="nil"/>
              <w:right w:val="single" w:sz="4" w:space="0" w:color="auto"/>
            </w:tcBorders>
            <w:shd w:val="clear" w:color="auto" w:fill="FFFFFF" w:themeFill="background1"/>
            <w:vAlign w:val="bottom"/>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5041</w:t>
            </w:r>
          </w:p>
        </w:tc>
        <w:tc>
          <w:tcPr>
            <w:tcW w:w="1207" w:type="dxa"/>
            <w:gridSpan w:val="6"/>
            <w:tcBorders>
              <w:top w:val="nil"/>
              <w:left w:val="nil"/>
              <w:right w:val="single" w:sz="4" w:space="0" w:color="auto"/>
            </w:tcBorders>
            <w:shd w:val="clear" w:color="auto" w:fill="FFFFFF" w:themeFill="background1"/>
            <w:vAlign w:val="bottom"/>
            <w:hideMark/>
          </w:tcPr>
          <w:p w:rsidR="00E0091D" w:rsidRPr="00B71C88" w:rsidRDefault="00E0091D">
            <w:pPr>
              <w:shd w:val="clear" w:color="auto" w:fill="FFFFFF" w:themeFill="background1"/>
              <w:spacing w:after="0" w:line="240" w:lineRule="auto"/>
              <w:jc w:val="center"/>
              <w:rPr>
                <w:rFonts w:eastAsia="Times New Roman"/>
                <w:color w:val="auto"/>
              </w:rPr>
            </w:pPr>
            <w:r w:rsidRPr="00B71C88">
              <w:rPr>
                <w:rFonts w:eastAsia="Times New Roman"/>
                <w:color w:val="auto"/>
              </w:rPr>
              <w:t>4929</w:t>
            </w:r>
          </w:p>
        </w:tc>
      </w:tr>
      <w:tr w:rsidR="00AF1260" w:rsidRPr="00B71C88" w:rsidTr="007A13CF">
        <w:trPr>
          <w:gridBefore w:val="1"/>
          <w:wBefore w:w="45" w:type="dxa"/>
          <w:trHeight w:val="310"/>
        </w:trPr>
        <w:tc>
          <w:tcPr>
            <w:tcW w:w="9736" w:type="dxa"/>
            <w:gridSpan w:val="39"/>
            <w:tcBorders>
              <w:top w:val="nil"/>
              <w:bottom w:val="single" w:sz="4" w:space="0" w:color="auto"/>
            </w:tcBorders>
            <w:vAlign w:val="center"/>
          </w:tcPr>
          <w:p w:rsidR="00AF1260" w:rsidRPr="00B71C88" w:rsidRDefault="00AF1260" w:rsidP="00AF1260">
            <w:pPr>
              <w:shd w:val="clear" w:color="auto" w:fill="FFFFFF" w:themeFill="background1"/>
              <w:spacing w:after="0" w:line="240" w:lineRule="auto"/>
              <w:rPr>
                <w:rFonts w:eastAsia="Times New Roman"/>
                <w:color w:val="auto"/>
              </w:rPr>
            </w:pPr>
            <w:r w:rsidRPr="00673339">
              <w:rPr>
                <w:rFonts w:eastAsia="Times New Roman"/>
                <w:color w:val="auto"/>
              </w:rPr>
              <w:lastRenderedPageBreak/>
              <w:t>Продолжение таблицы Д.1</w:t>
            </w:r>
          </w:p>
        </w:tc>
      </w:tr>
      <w:tr w:rsidR="00AF1260" w:rsidRPr="00B71C88" w:rsidTr="007A13CF">
        <w:trPr>
          <w:gridBefore w:val="1"/>
          <w:wBefore w:w="45" w:type="dxa"/>
          <w:trHeight w:val="310"/>
        </w:trPr>
        <w:tc>
          <w:tcPr>
            <w:tcW w:w="3763" w:type="dxa"/>
            <w:gridSpan w:val="3"/>
            <w:tcBorders>
              <w:top w:val="single" w:sz="4" w:space="0" w:color="auto"/>
              <w:left w:val="single" w:sz="4" w:space="0" w:color="auto"/>
              <w:bottom w:val="single" w:sz="4" w:space="0" w:color="auto"/>
              <w:right w:val="single" w:sz="4" w:space="0" w:color="auto"/>
            </w:tcBorders>
            <w:vAlign w:val="center"/>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Общая заболеваемость</w:t>
            </w:r>
          </w:p>
        </w:tc>
        <w:tc>
          <w:tcPr>
            <w:tcW w:w="1098" w:type="dxa"/>
            <w:gridSpan w:val="8"/>
            <w:tcBorders>
              <w:top w:val="single" w:sz="4" w:space="0" w:color="auto"/>
              <w:left w:val="nil"/>
              <w:bottom w:val="single" w:sz="4" w:space="0" w:color="auto"/>
              <w:right w:val="single" w:sz="4" w:space="0" w:color="auto"/>
            </w:tcBorders>
            <w:shd w:val="clear" w:color="auto" w:fill="FFFFFF" w:themeFill="background1"/>
            <w:vAlign w:val="bottom"/>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59617,7</w:t>
            </w:r>
          </w:p>
        </w:tc>
        <w:tc>
          <w:tcPr>
            <w:tcW w:w="1156" w:type="dxa"/>
            <w:gridSpan w:val="7"/>
            <w:tcBorders>
              <w:top w:val="single" w:sz="4" w:space="0" w:color="auto"/>
              <w:left w:val="nil"/>
              <w:bottom w:val="single" w:sz="4" w:space="0" w:color="auto"/>
              <w:right w:val="single" w:sz="4" w:space="0" w:color="auto"/>
            </w:tcBorders>
            <w:shd w:val="clear" w:color="auto" w:fill="FFFFFF" w:themeFill="background1"/>
            <w:vAlign w:val="bottom"/>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60126,8</w:t>
            </w:r>
          </w:p>
        </w:tc>
        <w:tc>
          <w:tcPr>
            <w:tcW w:w="1288" w:type="dxa"/>
            <w:gridSpan w:val="7"/>
            <w:tcBorders>
              <w:top w:val="single" w:sz="4" w:space="0" w:color="auto"/>
              <w:left w:val="nil"/>
              <w:bottom w:val="single" w:sz="4" w:space="0" w:color="auto"/>
              <w:right w:val="single" w:sz="4" w:space="0" w:color="auto"/>
            </w:tcBorders>
            <w:shd w:val="clear" w:color="auto" w:fill="FFFFFF" w:themeFill="background1"/>
            <w:vAlign w:val="bottom"/>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54401,4</w:t>
            </w:r>
          </w:p>
        </w:tc>
        <w:tc>
          <w:tcPr>
            <w:tcW w:w="1224" w:type="dxa"/>
            <w:gridSpan w:val="8"/>
            <w:tcBorders>
              <w:top w:val="single" w:sz="4" w:space="0" w:color="auto"/>
              <w:left w:val="nil"/>
              <w:bottom w:val="single" w:sz="4" w:space="0" w:color="auto"/>
              <w:right w:val="single" w:sz="4" w:space="0" w:color="auto"/>
            </w:tcBorders>
            <w:shd w:val="clear" w:color="auto" w:fill="FFFFFF" w:themeFill="background1"/>
            <w:vAlign w:val="bottom"/>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54671,7</w:t>
            </w:r>
          </w:p>
        </w:tc>
        <w:tc>
          <w:tcPr>
            <w:tcW w:w="1207" w:type="dxa"/>
            <w:gridSpan w:val="6"/>
            <w:tcBorders>
              <w:top w:val="single" w:sz="4" w:space="0" w:color="auto"/>
              <w:left w:val="nil"/>
              <w:bottom w:val="single" w:sz="4" w:space="0" w:color="auto"/>
              <w:right w:val="single" w:sz="4" w:space="0" w:color="auto"/>
            </w:tcBorders>
            <w:shd w:val="clear" w:color="auto" w:fill="FFFFFF" w:themeFill="background1"/>
            <w:vAlign w:val="bottom"/>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64414,6</w:t>
            </w:r>
          </w:p>
        </w:tc>
      </w:tr>
      <w:tr w:rsidR="00AF1260" w:rsidRPr="00B71C88" w:rsidTr="007A13CF">
        <w:trPr>
          <w:gridBefore w:val="1"/>
          <w:wBefore w:w="45" w:type="dxa"/>
          <w:trHeight w:val="459"/>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098" w:type="dxa"/>
            <w:gridSpan w:val="8"/>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2501,0</w:t>
            </w:r>
          </w:p>
        </w:tc>
        <w:tc>
          <w:tcPr>
            <w:tcW w:w="1156" w:type="dxa"/>
            <w:gridSpan w:val="7"/>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2675,4</w:t>
            </w:r>
          </w:p>
        </w:tc>
        <w:tc>
          <w:tcPr>
            <w:tcW w:w="1288" w:type="dxa"/>
            <w:gridSpan w:val="7"/>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1799,7</w:t>
            </w:r>
          </w:p>
        </w:tc>
        <w:tc>
          <w:tcPr>
            <w:tcW w:w="1224" w:type="dxa"/>
            <w:gridSpan w:val="8"/>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1547,3</w:t>
            </w:r>
          </w:p>
        </w:tc>
        <w:tc>
          <w:tcPr>
            <w:tcW w:w="1207" w:type="dxa"/>
            <w:gridSpan w:val="6"/>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1399,8</w:t>
            </w:r>
          </w:p>
        </w:tc>
      </w:tr>
      <w:tr w:rsidR="00AF1260" w:rsidRPr="00B71C88" w:rsidTr="007A13CF">
        <w:trPr>
          <w:gridBefore w:val="1"/>
          <w:wBefore w:w="45" w:type="dxa"/>
          <w:trHeight w:val="310"/>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Новообразования</w:t>
            </w:r>
          </w:p>
        </w:tc>
        <w:tc>
          <w:tcPr>
            <w:tcW w:w="1098" w:type="dxa"/>
            <w:gridSpan w:val="8"/>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569,3</w:t>
            </w:r>
          </w:p>
        </w:tc>
        <w:tc>
          <w:tcPr>
            <w:tcW w:w="1156" w:type="dxa"/>
            <w:gridSpan w:val="7"/>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1367,4</w:t>
            </w:r>
          </w:p>
        </w:tc>
        <w:tc>
          <w:tcPr>
            <w:tcW w:w="1288" w:type="dxa"/>
            <w:gridSpan w:val="7"/>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626,0</w:t>
            </w:r>
          </w:p>
        </w:tc>
        <w:tc>
          <w:tcPr>
            <w:tcW w:w="1224" w:type="dxa"/>
            <w:gridSpan w:val="8"/>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634,8</w:t>
            </w:r>
          </w:p>
        </w:tc>
        <w:tc>
          <w:tcPr>
            <w:tcW w:w="1207" w:type="dxa"/>
            <w:gridSpan w:val="6"/>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365,1</w:t>
            </w:r>
          </w:p>
        </w:tc>
      </w:tr>
      <w:tr w:rsidR="00AF1260" w:rsidRPr="00B71C88" w:rsidTr="007A13CF">
        <w:trPr>
          <w:gridBefore w:val="1"/>
          <w:wBefore w:w="45" w:type="dxa"/>
          <w:trHeight w:val="669"/>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1016,7</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1189,1</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586,9</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674,5</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608,6</w:t>
            </w:r>
          </w:p>
        </w:tc>
      </w:tr>
      <w:tr w:rsidR="00AF1260" w:rsidRPr="00B71C88" w:rsidTr="007A13CF">
        <w:trPr>
          <w:gridBefore w:val="1"/>
          <w:wBefore w:w="45" w:type="dxa"/>
          <w:trHeight w:val="555"/>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1911,3</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1763,8</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1917,1</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2063,1</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1765</w:t>
            </w:r>
          </w:p>
        </w:tc>
      </w:tr>
      <w:tr w:rsidR="00AF1260" w:rsidRPr="00B71C88" w:rsidTr="007A13CF">
        <w:trPr>
          <w:gridBefore w:val="1"/>
          <w:wBefore w:w="45" w:type="dxa"/>
          <w:trHeight w:val="620"/>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1301,3</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1367,4</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2445,2</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1567,1</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2637,4</w:t>
            </w:r>
          </w:p>
        </w:tc>
      </w:tr>
      <w:tr w:rsidR="00AF1260" w:rsidRPr="00B71C88" w:rsidTr="007A13CF">
        <w:trPr>
          <w:gridBefore w:val="1"/>
          <w:wBefore w:w="45" w:type="dxa"/>
          <w:trHeight w:val="934"/>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1525,0</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1625,0</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1486,7</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1507,6</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1440,4</w:t>
            </w:r>
          </w:p>
        </w:tc>
      </w:tr>
      <w:tr w:rsidR="00AF1260" w:rsidRPr="00B71C88" w:rsidTr="007A13CF">
        <w:trPr>
          <w:gridBefore w:val="1"/>
          <w:wBefore w:w="45" w:type="dxa"/>
          <w:trHeight w:val="279"/>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Болезни нервной системы</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2277,3</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2615,9</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2406,1</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2301,1</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2982,3</w:t>
            </w:r>
          </w:p>
        </w:tc>
      </w:tr>
      <w:tr w:rsidR="00AF1260" w:rsidRPr="00B71C88" w:rsidTr="007A13CF">
        <w:trPr>
          <w:gridBefore w:val="1"/>
          <w:wBefore w:w="45" w:type="dxa"/>
          <w:trHeight w:val="412"/>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Болезни глаза и его придатков</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2887,4</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2972,7</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3012,5</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3015,3</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3022,9</w:t>
            </w:r>
          </w:p>
        </w:tc>
      </w:tr>
      <w:tr w:rsidR="00AF1260" w:rsidRPr="00B71C88" w:rsidTr="007A13CF">
        <w:trPr>
          <w:gridBefore w:val="1"/>
          <w:wBefore w:w="45" w:type="dxa"/>
          <w:trHeight w:val="404"/>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098" w:type="dxa"/>
            <w:gridSpan w:val="8"/>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2582,4</w:t>
            </w:r>
          </w:p>
        </w:tc>
        <w:tc>
          <w:tcPr>
            <w:tcW w:w="1156" w:type="dxa"/>
            <w:gridSpan w:val="7"/>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2556,5</w:t>
            </w:r>
          </w:p>
        </w:tc>
        <w:tc>
          <w:tcPr>
            <w:tcW w:w="1288" w:type="dxa"/>
            <w:gridSpan w:val="7"/>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2386,5</w:t>
            </w:r>
          </w:p>
        </w:tc>
        <w:tc>
          <w:tcPr>
            <w:tcW w:w="1224" w:type="dxa"/>
            <w:gridSpan w:val="8"/>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2757,4</w:t>
            </w:r>
          </w:p>
        </w:tc>
        <w:tc>
          <w:tcPr>
            <w:tcW w:w="1207" w:type="dxa"/>
            <w:gridSpan w:val="6"/>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2475,1</w:t>
            </w:r>
          </w:p>
        </w:tc>
      </w:tr>
      <w:tr w:rsidR="00AF1260" w:rsidRPr="00B71C88" w:rsidTr="007A13CF">
        <w:trPr>
          <w:gridBefore w:val="1"/>
          <w:wBefore w:w="45" w:type="dxa"/>
          <w:trHeight w:val="423"/>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Болезни системы кровообращения</w:t>
            </w:r>
          </w:p>
        </w:tc>
        <w:tc>
          <w:tcPr>
            <w:tcW w:w="1098" w:type="dxa"/>
            <w:gridSpan w:val="8"/>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15900,8</w:t>
            </w:r>
          </w:p>
        </w:tc>
        <w:tc>
          <w:tcPr>
            <w:tcW w:w="1156" w:type="dxa"/>
            <w:gridSpan w:val="7"/>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14883,1</w:t>
            </w:r>
          </w:p>
        </w:tc>
        <w:tc>
          <w:tcPr>
            <w:tcW w:w="1288" w:type="dxa"/>
            <w:gridSpan w:val="7"/>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12989,0</w:t>
            </w:r>
          </w:p>
        </w:tc>
        <w:tc>
          <w:tcPr>
            <w:tcW w:w="1224" w:type="dxa"/>
            <w:gridSpan w:val="8"/>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15254,9</w:t>
            </w:r>
          </w:p>
        </w:tc>
        <w:tc>
          <w:tcPr>
            <w:tcW w:w="1207" w:type="dxa"/>
            <w:gridSpan w:val="6"/>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22458,9</w:t>
            </w:r>
          </w:p>
        </w:tc>
      </w:tr>
      <w:tr w:rsidR="00AF1260" w:rsidRPr="00B71C88" w:rsidTr="007A13CF">
        <w:trPr>
          <w:gridBefore w:val="1"/>
          <w:wBefore w:w="45" w:type="dxa"/>
          <w:trHeight w:val="273"/>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дыхания</w:t>
            </w:r>
          </w:p>
        </w:tc>
        <w:tc>
          <w:tcPr>
            <w:tcW w:w="1098" w:type="dxa"/>
            <w:gridSpan w:val="8"/>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14152,1</w:t>
            </w:r>
          </w:p>
        </w:tc>
        <w:tc>
          <w:tcPr>
            <w:tcW w:w="1156" w:type="dxa"/>
            <w:gridSpan w:val="7"/>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15814,5</w:t>
            </w:r>
          </w:p>
        </w:tc>
        <w:tc>
          <w:tcPr>
            <w:tcW w:w="1288" w:type="dxa"/>
            <w:gridSpan w:val="7"/>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25939,0</w:t>
            </w:r>
          </w:p>
        </w:tc>
        <w:tc>
          <w:tcPr>
            <w:tcW w:w="1224" w:type="dxa"/>
            <w:gridSpan w:val="8"/>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12914,1</w:t>
            </w:r>
          </w:p>
        </w:tc>
        <w:tc>
          <w:tcPr>
            <w:tcW w:w="1207" w:type="dxa"/>
            <w:gridSpan w:val="6"/>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13390,1</w:t>
            </w:r>
          </w:p>
        </w:tc>
      </w:tr>
      <w:tr w:rsidR="00AF1260" w:rsidRPr="00B71C88" w:rsidTr="007A13CF">
        <w:trPr>
          <w:gridBefore w:val="1"/>
          <w:wBefore w:w="45" w:type="dxa"/>
          <w:trHeight w:val="264"/>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пищеварения</w:t>
            </w:r>
          </w:p>
        </w:tc>
        <w:tc>
          <w:tcPr>
            <w:tcW w:w="1098" w:type="dxa"/>
            <w:gridSpan w:val="8"/>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5002,0</w:t>
            </w:r>
          </w:p>
        </w:tc>
        <w:tc>
          <w:tcPr>
            <w:tcW w:w="1156" w:type="dxa"/>
            <w:gridSpan w:val="7"/>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4498,6</w:t>
            </w:r>
          </w:p>
        </w:tc>
        <w:tc>
          <w:tcPr>
            <w:tcW w:w="1288" w:type="dxa"/>
            <w:gridSpan w:val="7"/>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3677,6</w:t>
            </w:r>
          </w:p>
        </w:tc>
        <w:tc>
          <w:tcPr>
            <w:tcW w:w="1224" w:type="dxa"/>
            <w:gridSpan w:val="8"/>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3312,8</w:t>
            </w:r>
          </w:p>
        </w:tc>
        <w:tc>
          <w:tcPr>
            <w:tcW w:w="1207" w:type="dxa"/>
            <w:gridSpan w:val="6"/>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4199,6</w:t>
            </w:r>
          </w:p>
        </w:tc>
      </w:tr>
      <w:tr w:rsidR="00AF1260" w:rsidRPr="00B71C88" w:rsidTr="007A13CF">
        <w:trPr>
          <w:gridBefore w:val="1"/>
          <w:wBefore w:w="45" w:type="dxa"/>
          <w:trHeight w:val="409"/>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Болезни кожи и подкожной клетки</w:t>
            </w:r>
          </w:p>
        </w:tc>
        <w:tc>
          <w:tcPr>
            <w:tcW w:w="1098" w:type="dxa"/>
            <w:gridSpan w:val="8"/>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2155,3</w:t>
            </w:r>
          </w:p>
        </w:tc>
        <w:tc>
          <w:tcPr>
            <w:tcW w:w="1156" w:type="dxa"/>
            <w:gridSpan w:val="7"/>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2199,8</w:t>
            </w:r>
          </w:p>
        </w:tc>
        <w:tc>
          <w:tcPr>
            <w:tcW w:w="1288" w:type="dxa"/>
            <w:gridSpan w:val="7"/>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1897,5</w:t>
            </w:r>
          </w:p>
        </w:tc>
        <w:tc>
          <w:tcPr>
            <w:tcW w:w="1224" w:type="dxa"/>
            <w:gridSpan w:val="8"/>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2003,6</w:t>
            </w:r>
          </w:p>
        </w:tc>
        <w:tc>
          <w:tcPr>
            <w:tcW w:w="1207" w:type="dxa"/>
            <w:gridSpan w:val="6"/>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1907,08</w:t>
            </w:r>
          </w:p>
        </w:tc>
      </w:tr>
      <w:tr w:rsidR="00AF1260" w:rsidRPr="00B71C88" w:rsidTr="007A13CF">
        <w:trPr>
          <w:gridBefore w:val="1"/>
          <w:wBefore w:w="45" w:type="dxa"/>
          <w:trHeight w:val="416"/>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Болезни костно-мышечной системы</w:t>
            </w:r>
          </w:p>
        </w:tc>
        <w:tc>
          <w:tcPr>
            <w:tcW w:w="1098" w:type="dxa"/>
            <w:gridSpan w:val="8"/>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1464,0</w:t>
            </w:r>
          </w:p>
        </w:tc>
        <w:tc>
          <w:tcPr>
            <w:tcW w:w="1156" w:type="dxa"/>
            <w:gridSpan w:val="7"/>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1268,3</w:t>
            </w:r>
          </w:p>
        </w:tc>
        <w:tc>
          <w:tcPr>
            <w:tcW w:w="1288" w:type="dxa"/>
            <w:gridSpan w:val="7"/>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1447,6</w:t>
            </w:r>
          </w:p>
        </w:tc>
        <w:tc>
          <w:tcPr>
            <w:tcW w:w="1224" w:type="dxa"/>
            <w:gridSpan w:val="8"/>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1626,7</w:t>
            </w:r>
          </w:p>
        </w:tc>
        <w:tc>
          <w:tcPr>
            <w:tcW w:w="1207" w:type="dxa"/>
            <w:gridSpan w:val="6"/>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1765,06</w:t>
            </w:r>
          </w:p>
        </w:tc>
      </w:tr>
      <w:tr w:rsidR="00AF1260" w:rsidRPr="00B71C88" w:rsidTr="007A13CF">
        <w:trPr>
          <w:gridBefore w:val="1"/>
          <w:wBefore w:w="45" w:type="dxa"/>
          <w:trHeight w:val="422"/>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Болезни мочеполовой системы</w:t>
            </w:r>
          </w:p>
        </w:tc>
        <w:tc>
          <w:tcPr>
            <w:tcW w:w="1098" w:type="dxa"/>
            <w:gridSpan w:val="8"/>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2440,0</w:t>
            </w:r>
          </w:p>
        </w:tc>
        <w:tc>
          <w:tcPr>
            <w:tcW w:w="1156" w:type="dxa"/>
            <w:gridSpan w:val="7"/>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2061,0</w:t>
            </w:r>
          </w:p>
        </w:tc>
        <w:tc>
          <w:tcPr>
            <w:tcW w:w="1288" w:type="dxa"/>
            <w:gridSpan w:val="7"/>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1115,0</w:t>
            </w:r>
          </w:p>
        </w:tc>
        <w:tc>
          <w:tcPr>
            <w:tcW w:w="1224" w:type="dxa"/>
            <w:gridSpan w:val="8"/>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853,0</w:t>
            </w:r>
          </w:p>
        </w:tc>
        <w:tc>
          <w:tcPr>
            <w:tcW w:w="1207" w:type="dxa"/>
            <w:gridSpan w:val="6"/>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994,1</w:t>
            </w:r>
          </w:p>
        </w:tc>
      </w:tr>
      <w:tr w:rsidR="00AF1260" w:rsidRPr="00B71C88" w:rsidTr="007A13CF">
        <w:trPr>
          <w:gridBefore w:val="1"/>
          <w:wBefore w:w="45" w:type="dxa"/>
          <w:trHeight w:val="620"/>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098" w:type="dxa"/>
            <w:gridSpan w:val="8"/>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156" w:type="dxa"/>
            <w:gridSpan w:val="7"/>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288" w:type="dxa"/>
            <w:gridSpan w:val="7"/>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224" w:type="dxa"/>
            <w:gridSpan w:val="8"/>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0,0</w:t>
            </w:r>
          </w:p>
        </w:tc>
        <w:tc>
          <w:tcPr>
            <w:tcW w:w="1207" w:type="dxa"/>
            <w:gridSpan w:val="6"/>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0</w:t>
            </w:r>
          </w:p>
        </w:tc>
      </w:tr>
      <w:tr w:rsidR="00AF1260" w:rsidRPr="00B71C88" w:rsidTr="007A13CF">
        <w:trPr>
          <w:gridBefore w:val="1"/>
          <w:wBefore w:w="45" w:type="dxa"/>
          <w:trHeight w:val="620"/>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098" w:type="dxa"/>
            <w:gridSpan w:val="8"/>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183,0</w:t>
            </w:r>
          </w:p>
        </w:tc>
        <w:tc>
          <w:tcPr>
            <w:tcW w:w="1156" w:type="dxa"/>
            <w:gridSpan w:val="7"/>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237,8</w:t>
            </w:r>
          </w:p>
        </w:tc>
        <w:tc>
          <w:tcPr>
            <w:tcW w:w="1288" w:type="dxa"/>
            <w:gridSpan w:val="7"/>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176,1</w:t>
            </w:r>
          </w:p>
        </w:tc>
        <w:tc>
          <w:tcPr>
            <w:tcW w:w="1224" w:type="dxa"/>
            <w:gridSpan w:val="8"/>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178,5</w:t>
            </w:r>
          </w:p>
        </w:tc>
        <w:tc>
          <w:tcPr>
            <w:tcW w:w="1207" w:type="dxa"/>
            <w:gridSpan w:val="6"/>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263,7</w:t>
            </w:r>
          </w:p>
        </w:tc>
      </w:tr>
      <w:tr w:rsidR="00AF1260" w:rsidRPr="00B71C88" w:rsidTr="007A13CF">
        <w:trPr>
          <w:gridBefore w:val="1"/>
          <w:wBefore w:w="45" w:type="dxa"/>
          <w:trHeight w:val="620"/>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098" w:type="dxa"/>
            <w:gridSpan w:val="8"/>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1748,7</w:t>
            </w:r>
          </w:p>
        </w:tc>
        <w:tc>
          <w:tcPr>
            <w:tcW w:w="1156" w:type="dxa"/>
            <w:gridSpan w:val="7"/>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1704,3</w:t>
            </w:r>
          </w:p>
        </w:tc>
        <w:tc>
          <w:tcPr>
            <w:tcW w:w="1288" w:type="dxa"/>
            <w:gridSpan w:val="7"/>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2093,1</w:t>
            </w:r>
          </w:p>
        </w:tc>
        <w:tc>
          <w:tcPr>
            <w:tcW w:w="1224" w:type="dxa"/>
            <w:gridSpan w:val="8"/>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2440,0</w:t>
            </w:r>
          </w:p>
        </w:tc>
        <w:tc>
          <w:tcPr>
            <w:tcW w:w="1207" w:type="dxa"/>
            <w:gridSpan w:val="6"/>
            <w:tcBorders>
              <w:top w:val="nil"/>
              <w:left w:val="nil"/>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2556,2</w:t>
            </w:r>
          </w:p>
        </w:tc>
      </w:tr>
      <w:tr w:rsidR="00AF1260" w:rsidRPr="00B71C88" w:rsidTr="007A13CF">
        <w:trPr>
          <w:gridBefore w:val="1"/>
          <w:wBefore w:w="45" w:type="dxa"/>
          <w:trHeight w:val="310"/>
        </w:trPr>
        <w:tc>
          <w:tcPr>
            <w:tcW w:w="9736" w:type="dxa"/>
            <w:gridSpan w:val="39"/>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bCs/>
                <w:color w:val="auto"/>
              </w:rPr>
              <w:t xml:space="preserve">Распространенность заболеваемости среди взрослого женского населения </w:t>
            </w:r>
            <w:proofErr w:type="spellStart"/>
            <w:r w:rsidRPr="00B71C88">
              <w:rPr>
                <w:rFonts w:eastAsia="Times New Roman"/>
                <w:bCs/>
                <w:color w:val="auto"/>
              </w:rPr>
              <w:t>Уилского</w:t>
            </w:r>
            <w:proofErr w:type="spellEnd"/>
            <w:r w:rsidRPr="00B71C88">
              <w:rPr>
                <w:rFonts w:eastAsia="Times New Roman"/>
                <w:bCs/>
                <w:color w:val="auto"/>
              </w:rPr>
              <w:t xml:space="preserve"> района Актюбинской области (на 100 000 населения)</w:t>
            </w:r>
            <w:r w:rsidRPr="00B71C88">
              <w:rPr>
                <w:rFonts w:eastAsia="Times New Roman"/>
                <w:color w:val="auto"/>
              </w:rPr>
              <w:t> </w:t>
            </w:r>
          </w:p>
        </w:tc>
      </w:tr>
      <w:tr w:rsidR="00AF1260" w:rsidRPr="00B71C88" w:rsidTr="007A13CF">
        <w:trPr>
          <w:gridBefore w:val="1"/>
          <w:wBefore w:w="45" w:type="dxa"/>
          <w:trHeight w:val="310"/>
        </w:trPr>
        <w:tc>
          <w:tcPr>
            <w:tcW w:w="3763" w:type="dxa"/>
            <w:gridSpan w:val="3"/>
            <w:tcBorders>
              <w:top w:val="nil"/>
              <w:left w:val="single" w:sz="4" w:space="0" w:color="auto"/>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Наименование класса</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bCs/>
                <w:color w:val="auto"/>
              </w:rPr>
            </w:pPr>
            <w:r w:rsidRPr="00B71C88">
              <w:rPr>
                <w:rFonts w:eastAsia="Times New Roman"/>
                <w:bCs/>
                <w:color w:val="auto"/>
              </w:rPr>
              <w:t>2015</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bCs/>
                <w:color w:val="auto"/>
              </w:rPr>
            </w:pPr>
            <w:r w:rsidRPr="00B71C88">
              <w:rPr>
                <w:rFonts w:eastAsia="Times New Roman"/>
                <w:bCs/>
                <w:color w:val="auto"/>
              </w:rPr>
              <w:t>2016</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bCs/>
                <w:color w:val="auto"/>
              </w:rPr>
            </w:pPr>
            <w:r w:rsidRPr="00B71C88">
              <w:rPr>
                <w:rFonts w:eastAsia="Times New Roman"/>
                <w:bCs/>
                <w:color w:val="auto"/>
              </w:rPr>
              <w:t>2017</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bCs/>
                <w:color w:val="auto"/>
              </w:rPr>
            </w:pPr>
            <w:r w:rsidRPr="00B71C88">
              <w:rPr>
                <w:rFonts w:eastAsia="Times New Roman"/>
                <w:bCs/>
                <w:color w:val="auto"/>
              </w:rPr>
              <w:t>2018</w:t>
            </w:r>
          </w:p>
        </w:tc>
        <w:tc>
          <w:tcPr>
            <w:tcW w:w="1207" w:type="dxa"/>
            <w:gridSpan w:val="6"/>
            <w:tcBorders>
              <w:top w:val="single" w:sz="4" w:space="0" w:color="auto"/>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bCs/>
                <w:color w:val="auto"/>
              </w:rPr>
            </w:pPr>
            <w:r w:rsidRPr="00B71C88">
              <w:rPr>
                <w:rFonts w:eastAsia="Times New Roman"/>
                <w:bCs/>
                <w:color w:val="auto"/>
              </w:rPr>
              <w:t>2019</w:t>
            </w:r>
          </w:p>
        </w:tc>
      </w:tr>
      <w:tr w:rsidR="00AF1260" w:rsidRPr="00B71C88" w:rsidTr="007A13CF">
        <w:trPr>
          <w:gridBefore w:val="1"/>
          <w:wBefore w:w="45" w:type="dxa"/>
          <w:trHeight w:val="310"/>
        </w:trPr>
        <w:tc>
          <w:tcPr>
            <w:tcW w:w="3763" w:type="dxa"/>
            <w:gridSpan w:val="3"/>
            <w:tcBorders>
              <w:top w:val="nil"/>
              <w:left w:val="single" w:sz="4" w:space="0" w:color="auto"/>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Всего взрослые</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4982</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4761</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4760</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4646</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4541</w:t>
            </w:r>
          </w:p>
        </w:tc>
      </w:tr>
      <w:tr w:rsidR="00AF1260" w:rsidRPr="00B71C88" w:rsidTr="007A13CF">
        <w:trPr>
          <w:gridBefore w:val="1"/>
          <w:wBefore w:w="45" w:type="dxa"/>
          <w:trHeight w:val="310"/>
        </w:trPr>
        <w:tc>
          <w:tcPr>
            <w:tcW w:w="3763" w:type="dxa"/>
            <w:gridSpan w:val="3"/>
            <w:tcBorders>
              <w:top w:val="nil"/>
              <w:left w:val="single" w:sz="4" w:space="0" w:color="auto"/>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Общая заболеваемость</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86752,3</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81516,5</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82752,1</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80951,4</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88174,4</w:t>
            </w:r>
          </w:p>
        </w:tc>
      </w:tr>
      <w:tr w:rsidR="00AF1260" w:rsidRPr="00B71C88" w:rsidTr="007A13CF">
        <w:trPr>
          <w:gridBefore w:val="1"/>
          <w:wBefore w:w="45" w:type="dxa"/>
          <w:trHeight w:val="523"/>
        </w:trPr>
        <w:tc>
          <w:tcPr>
            <w:tcW w:w="3763" w:type="dxa"/>
            <w:gridSpan w:val="3"/>
            <w:tcBorders>
              <w:top w:val="nil"/>
              <w:left w:val="single" w:sz="4" w:space="0" w:color="auto"/>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2308,3</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2604,5</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1911,8</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1614,3</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1233,2</w:t>
            </w:r>
          </w:p>
        </w:tc>
      </w:tr>
      <w:tr w:rsidR="00AF1260" w:rsidRPr="00B71C88" w:rsidTr="007A13CF">
        <w:trPr>
          <w:gridBefore w:val="1"/>
          <w:wBefore w:w="45" w:type="dxa"/>
          <w:trHeight w:val="310"/>
        </w:trPr>
        <w:tc>
          <w:tcPr>
            <w:tcW w:w="3763" w:type="dxa"/>
            <w:gridSpan w:val="3"/>
            <w:tcBorders>
              <w:top w:val="nil"/>
              <w:left w:val="single" w:sz="4" w:space="0" w:color="auto"/>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Новообразования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1184,3</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735,1</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987,4</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1162,3</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726,7</w:t>
            </w:r>
          </w:p>
        </w:tc>
      </w:tr>
      <w:tr w:rsidR="00AF1260" w:rsidRPr="00B71C88" w:rsidTr="007A13CF">
        <w:trPr>
          <w:gridBefore w:val="1"/>
          <w:wBefore w:w="45" w:type="dxa"/>
          <w:trHeight w:val="648"/>
        </w:trPr>
        <w:tc>
          <w:tcPr>
            <w:tcW w:w="3763" w:type="dxa"/>
            <w:gridSpan w:val="3"/>
            <w:tcBorders>
              <w:top w:val="nil"/>
              <w:left w:val="single" w:sz="4" w:space="0" w:color="auto"/>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6041,8</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5881,1</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6449,6</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6177,4</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6782,6</w:t>
            </w:r>
          </w:p>
        </w:tc>
      </w:tr>
      <w:tr w:rsidR="00AF1260" w:rsidRPr="00B71C88" w:rsidTr="007A13CF">
        <w:trPr>
          <w:gridBefore w:val="1"/>
          <w:wBefore w:w="45" w:type="dxa"/>
          <w:trHeight w:val="714"/>
        </w:trPr>
        <w:tc>
          <w:tcPr>
            <w:tcW w:w="3763" w:type="dxa"/>
            <w:gridSpan w:val="3"/>
            <w:tcBorders>
              <w:top w:val="nil"/>
              <w:left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098" w:type="dxa"/>
            <w:gridSpan w:val="8"/>
            <w:tcBorders>
              <w:top w:val="nil"/>
              <w:left w:val="nil"/>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4395,8</w:t>
            </w:r>
          </w:p>
        </w:tc>
        <w:tc>
          <w:tcPr>
            <w:tcW w:w="1156" w:type="dxa"/>
            <w:gridSpan w:val="7"/>
            <w:tcBorders>
              <w:top w:val="nil"/>
              <w:left w:val="nil"/>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4473,9</w:t>
            </w:r>
          </w:p>
        </w:tc>
        <w:tc>
          <w:tcPr>
            <w:tcW w:w="1288" w:type="dxa"/>
            <w:gridSpan w:val="7"/>
            <w:tcBorders>
              <w:top w:val="nil"/>
              <w:left w:val="nil"/>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3592,4</w:t>
            </w:r>
          </w:p>
        </w:tc>
        <w:tc>
          <w:tcPr>
            <w:tcW w:w="1224" w:type="dxa"/>
            <w:gridSpan w:val="8"/>
            <w:tcBorders>
              <w:top w:val="nil"/>
              <w:left w:val="nil"/>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3594,5</w:t>
            </w:r>
          </w:p>
        </w:tc>
        <w:tc>
          <w:tcPr>
            <w:tcW w:w="1207" w:type="dxa"/>
            <w:gridSpan w:val="6"/>
            <w:tcBorders>
              <w:top w:val="nil"/>
              <w:left w:val="nil"/>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3985,9</w:t>
            </w:r>
          </w:p>
        </w:tc>
      </w:tr>
      <w:tr w:rsidR="00AF1260" w:rsidRPr="00B71C88" w:rsidTr="007A13CF">
        <w:trPr>
          <w:gridBefore w:val="1"/>
          <w:wBefore w:w="45" w:type="dxa"/>
          <w:trHeight w:val="620"/>
        </w:trPr>
        <w:tc>
          <w:tcPr>
            <w:tcW w:w="9736" w:type="dxa"/>
            <w:gridSpan w:val="39"/>
            <w:tcBorders>
              <w:top w:val="nil"/>
              <w:bottom w:val="single" w:sz="4" w:space="0" w:color="auto"/>
            </w:tcBorders>
            <w:vAlign w:val="center"/>
          </w:tcPr>
          <w:p w:rsidR="00AF1260" w:rsidRPr="00B71C88" w:rsidRDefault="00AF1260" w:rsidP="00AF1260">
            <w:pPr>
              <w:shd w:val="clear" w:color="auto" w:fill="FFFFFF" w:themeFill="background1"/>
              <w:spacing w:after="0" w:line="240" w:lineRule="auto"/>
              <w:rPr>
                <w:rFonts w:eastAsia="Times New Roman"/>
                <w:color w:val="auto"/>
              </w:rPr>
            </w:pPr>
            <w:r w:rsidRPr="00AF1260">
              <w:rPr>
                <w:rFonts w:eastAsia="Times New Roman"/>
                <w:color w:val="auto"/>
              </w:rPr>
              <w:lastRenderedPageBreak/>
              <w:t>Продолжение таблицы Д.1</w:t>
            </w:r>
          </w:p>
        </w:tc>
      </w:tr>
      <w:tr w:rsidR="00AF1260" w:rsidRPr="00B71C88" w:rsidTr="007A13CF">
        <w:trPr>
          <w:gridBefore w:val="1"/>
          <w:wBefore w:w="45" w:type="dxa"/>
          <w:trHeight w:val="620"/>
        </w:trPr>
        <w:tc>
          <w:tcPr>
            <w:tcW w:w="3763" w:type="dxa"/>
            <w:gridSpan w:val="3"/>
            <w:tcBorders>
              <w:top w:val="single" w:sz="4" w:space="0" w:color="auto"/>
              <w:left w:val="single" w:sz="4" w:space="0" w:color="auto"/>
              <w:bottom w:val="single" w:sz="4" w:space="0" w:color="auto"/>
              <w:right w:val="single" w:sz="4" w:space="0" w:color="auto"/>
            </w:tcBorders>
            <w:vAlign w:val="center"/>
          </w:tcPr>
          <w:p w:rsidR="00AF1260" w:rsidRPr="00B71C88" w:rsidRDefault="00AF1260" w:rsidP="00AF1260">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098" w:type="dxa"/>
            <w:gridSpan w:val="8"/>
            <w:tcBorders>
              <w:top w:val="single" w:sz="4" w:space="0" w:color="auto"/>
              <w:left w:val="nil"/>
              <w:bottom w:val="single" w:sz="4" w:space="0" w:color="auto"/>
              <w:right w:val="single" w:sz="4" w:space="0" w:color="auto"/>
            </w:tcBorders>
            <w:shd w:val="clear" w:color="auto" w:fill="FFFFFF" w:themeFill="background1"/>
            <w:vAlign w:val="center"/>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2147,7</w:t>
            </w:r>
          </w:p>
        </w:tc>
        <w:tc>
          <w:tcPr>
            <w:tcW w:w="1156" w:type="dxa"/>
            <w:gridSpan w:val="7"/>
            <w:tcBorders>
              <w:top w:val="single" w:sz="4" w:space="0" w:color="auto"/>
              <w:left w:val="nil"/>
              <w:bottom w:val="single" w:sz="4" w:space="0" w:color="auto"/>
              <w:right w:val="single" w:sz="4" w:space="0" w:color="auto"/>
            </w:tcBorders>
            <w:shd w:val="clear" w:color="auto" w:fill="FFFFFF" w:themeFill="background1"/>
            <w:vAlign w:val="center"/>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2289,4</w:t>
            </w:r>
          </w:p>
        </w:tc>
        <w:tc>
          <w:tcPr>
            <w:tcW w:w="1288" w:type="dxa"/>
            <w:gridSpan w:val="7"/>
            <w:tcBorders>
              <w:top w:val="single" w:sz="4" w:space="0" w:color="auto"/>
              <w:left w:val="nil"/>
              <w:bottom w:val="single" w:sz="4" w:space="0" w:color="auto"/>
              <w:right w:val="single" w:sz="4" w:space="0" w:color="auto"/>
            </w:tcBorders>
            <w:shd w:val="clear" w:color="auto" w:fill="FFFFFF" w:themeFill="background1"/>
            <w:vAlign w:val="center"/>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1407,6</w:t>
            </w:r>
          </w:p>
        </w:tc>
        <w:tc>
          <w:tcPr>
            <w:tcW w:w="1224" w:type="dxa"/>
            <w:gridSpan w:val="8"/>
            <w:tcBorders>
              <w:top w:val="single" w:sz="4" w:space="0" w:color="auto"/>
              <w:left w:val="nil"/>
              <w:bottom w:val="single" w:sz="4" w:space="0" w:color="auto"/>
              <w:right w:val="single" w:sz="4" w:space="0" w:color="auto"/>
            </w:tcBorders>
            <w:shd w:val="clear" w:color="auto" w:fill="FFFFFF" w:themeFill="background1"/>
            <w:vAlign w:val="center"/>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2303,1</w:t>
            </w:r>
          </w:p>
        </w:tc>
        <w:tc>
          <w:tcPr>
            <w:tcW w:w="1207" w:type="dxa"/>
            <w:gridSpan w:val="6"/>
            <w:tcBorders>
              <w:top w:val="single" w:sz="4" w:space="0" w:color="auto"/>
              <w:left w:val="nil"/>
              <w:bottom w:val="single" w:sz="4" w:space="0" w:color="auto"/>
              <w:right w:val="single" w:sz="4" w:space="0" w:color="auto"/>
            </w:tcBorders>
            <w:shd w:val="clear" w:color="auto" w:fill="FFFFFF" w:themeFill="background1"/>
            <w:vAlign w:val="center"/>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1431,4</w:t>
            </w:r>
          </w:p>
        </w:tc>
      </w:tr>
      <w:tr w:rsidR="00AF1260" w:rsidRPr="00B71C88" w:rsidTr="007A13CF">
        <w:trPr>
          <w:gridBefore w:val="1"/>
          <w:wBefore w:w="45" w:type="dxa"/>
          <w:trHeight w:val="905"/>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20,1</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21,0</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21,0</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21,5</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22,02</w:t>
            </w:r>
          </w:p>
        </w:tc>
      </w:tr>
      <w:tr w:rsidR="00AF1260" w:rsidRPr="00B71C88" w:rsidTr="007A13CF">
        <w:trPr>
          <w:gridBefore w:val="1"/>
          <w:wBefore w:w="45" w:type="dxa"/>
          <w:trHeight w:val="421"/>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Болезни нервной системы</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2669,6</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2310,4</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2962,2</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2582,9</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2268,2</w:t>
            </w:r>
          </w:p>
        </w:tc>
      </w:tr>
      <w:tr w:rsidR="00AF1260" w:rsidRPr="00B71C88" w:rsidTr="007A13CF">
        <w:trPr>
          <w:gridBefore w:val="1"/>
          <w:wBefore w:w="45" w:type="dxa"/>
          <w:trHeight w:val="271"/>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Болезни глаза и его придатков</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4917,7</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4809,9</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4306,7</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4477,0</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4954,8</w:t>
            </w:r>
          </w:p>
        </w:tc>
      </w:tr>
      <w:tr w:rsidR="00AF1260" w:rsidRPr="00B71C88" w:rsidTr="007A13CF">
        <w:trPr>
          <w:gridBefore w:val="1"/>
          <w:wBefore w:w="45" w:type="dxa"/>
          <w:trHeight w:val="276"/>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2609,4</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2625,5</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2458,0</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2539,8</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2466,4</w:t>
            </w:r>
          </w:p>
        </w:tc>
      </w:tr>
      <w:tr w:rsidR="00AF1260" w:rsidRPr="00B71C88" w:rsidTr="007A13CF">
        <w:trPr>
          <w:gridBefore w:val="1"/>
          <w:wBefore w:w="45" w:type="dxa"/>
          <w:trHeight w:val="407"/>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Болезни системы кровообращения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21075,9</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17496,3</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18004,2</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20254,0</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26161,6</w:t>
            </w:r>
          </w:p>
        </w:tc>
      </w:tr>
      <w:tr w:rsidR="00AF1260" w:rsidRPr="00B71C88" w:rsidTr="007A13CF">
        <w:trPr>
          <w:gridBefore w:val="1"/>
          <w:wBefore w:w="45" w:type="dxa"/>
          <w:trHeight w:val="272"/>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дыхания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17683,7</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16299,1</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5420,2</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13301,8</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13851,5</w:t>
            </w:r>
          </w:p>
        </w:tc>
      </w:tr>
      <w:tr w:rsidR="00AF1260" w:rsidRPr="00B71C88" w:rsidTr="007A13CF">
        <w:trPr>
          <w:gridBefore w:val="1"/>
          <w:wBefore w:w="45" w:type="dxa"/>
          <w:trHeight w:val="414"/>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Болезни органов пищеварения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5961,5</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5776,1</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5756,3</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4842,9</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5483,3</w:t>
            </w:r>
          </w:p>
        </w:tc>
      </w:tr>
      <w:tr w:rsidR="00AF1260" w:rsidRPr="00B71C88" w:rsidTr="007A13CF">
        <w:trPr>
          <w:gridBefore w:val="1"/>
          <w:wBefore w:w="45" w:type="dxa"/>
          <w:trHeight w:val="292"/>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Болезни кожи и подкожной клетки</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2187,9</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2037,4</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2458,0</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2948,8</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2994,9</w:t>
            </w:r>
          </w:p>
        </w:tc>
      </w:tr>
      <w:tr w:rsidR="00AF1260" w:rsidRPr="00B71C88" w:rsidTr="007A13CF">
        <w:trPr>
          <w:gridBefore w:val="1"/>
          <w:wBefore w:w="45" w:type="dxa"/>
          <w:trHeight w:val="411"/>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Болезни костно-мышечной системы</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2448,8</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2331,4</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2752,1</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2410,7</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2862,8</w:t>
            </w:r>
          </w:p>
        </w:tc>
      </w:tr>
      <w:tr w:rsidR="00AF1260" w:rsidRPr="00B71C88" w:rsidTr="007A13CF">
        <w:trPr>
          <w:gridBefore w:val="1"/>
          <w:wBefore w:w="45" w:type="dxa"/>
          <w:trHeight w:val="274"/>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Болезни мочеполовой системы</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7948,6</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7897,5</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7941,2</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8437,4</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8742,5</w:t>
            </w:r>
          </w:p>
        </w:tc>
      </w:tr>
      <w:tr w:rsidR="00AF1260" w:rsidRPr="00B71C88" w:rsidTr="007A13CF">
        <w:trPr>
          <w:gridBefore w:val="1"/>
          <w:wBefore w:w="45" w:type="dxa"/>
          <w:trHeight w:val="620"/>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1164,2</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1155,2</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2058,8</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1958,7</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2048</w:t>
            </w:r>
          </w:p>
        </w:tc>
      </w:tr>
      <w:tr w:rsidR="00AF1260" w:rsidRPr="00B71C88" w:rsidTr="007A13CF">
        <w:trPr>
          <w:gridBefore w:val="1"/>
          <w:wBefore w:w="45" w:type="dxa"/>
          <w:trHeight w:val="620"/>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180,7</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252,0</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315,1</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301,3</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242,2</w:t>
            </w:r>
          </w:p>
        </w:tc>
      </w:tr>
      <w:tr w:rsidR="00AF1260" w:rsidRPr="00B71C88" w:rsidTr="007A13CF">
        <w:trPr>
          <w:gridBefore w:val="1"/>
          <w:wBefore w:w="45" w:type="dxa"/>
          <w:trHeight w:val="620"/>
        </w:trPr>
        <w:tc>
          <w:tcPr>
            <w:tcW w:w="3763" w:type="dxa"/>
            <w:gridSpan w:val="3"/>
            <w:tcBorders>
              <w:top w:val="nil"/>
              <w:left w:val="single" w:sz="4" w:space="0" w:color="auto"/>
              <w:bottom w:val="single" w:sz="4" w:space="0" w:color="auto"/>
              <w:right w:val="single" w:sz="4" w:space="0" w:color="auto"/>
            </w:tcBorders>
            <w:vAlign w:val="center"/>
            <w:hideMark/>
          </w:tcPr>
          <w:p w:rsidR="00AF1260" w:rsidRPr="00B71C88" w:rsidRDefault="00AF1260" w:rsidP="00AF1260">
            <w:pPr>
              <w:shd w:val="clear" w:color="auto" w:fill="FFFFFF" w:themeFill="background1"/>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098"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1806,5</w:t>
            </w:r>
          </w:p>
        </w:tc>
        <w:tc>
          <w:tcPr>
            <w:tcW w:w="1156"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1806,3</w:t>
            </w:r>
          </w:p>
        </w:tc>
        <w:tc>
          <w:tcPr>
            <w:tcW w:w="1288" w:type="dxa"/>
            <w:gridSpan w:val="7"/>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1323,5</w:t>
            </w:r>
          </w:p>
        </w:tc>
        <w:tc>
          <w:tcPr>
            <w:tcW w:w="1224" w:type="dxa"/>
            <w:gridSpan w:val="8"/>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1765,0</w:t>
            </w:r>
          </w:p>
        </w:tc>
        <w:tc>
          <w:tcPr>
            <w:tcW w:w="1207" w:type="dxa"/>
            <w:gridSpan w:val="6"/>
            <w:tcBorders>
              <w:top w:val="nil"/>
              <w:left w:val="nil"/>
              <w:bottom w:val="single" w:sz="4" w:space="0" w:color="auto"/>
              <w:right w:val="single" w:sz="4" w:space="0" w:color="auto"/>
            </w:tcBorders>
            <w:shd w:val="clear" w:color="auto" w:fill="FFFFFF" w:themeFill="background1"/>
            <w:vAlign w:val="center"/>
            <w:hideMark/>
          </w:tcPr>
          <w:p w:rsidR="00AF1260" w:rsidRPr="00B71C88" w:rsidRDefault="00AF1260" w:rsidP="00AF1260">
            <w:pPr>
              <w:shd w:val="clear" w:color="auto" w:fill="FFFFFF" w:themeFill="background1"/>
              <w:spacing w:after="0" w:line="240" w:lineRule="auto"/>
              <w:jc w:val="center"/>
              <w:rPr>
                <w:rFonts w:eastAsia="Times New Roman"/>
                <w:color w:val="auto"/>
              </w:rPr>
            </w:pPr>
            <w:r w:rsidRPr="00B71C88">
              <w:rPr>
                <w:rFonts w:eastAsia="Times New Roman"/>
                <w:color w:val="auto"/>
              </w:rPr>
              <w:t>1827,7</w:t>
            </w:r>
          </w:p>
        </w:tc>
      </w:tr>
      <w:tr w:rsidR="006661AF" w:rsidRPr="00B71C88" w:rsidTr="007A13CF">
        <w:trPr>
          <w:gridBefore w:val="1"/>
          <w:wBefore w:w="45" w:type="dxa"/>
          <w:trHeight w:val="670"/>
        </w:trPr>
        <w:tc>
          <w:tcPr>
            <w:tcW w:w="9736" w:type="dxa"/>
            <w:gridSpan w:val="39"/>
            <w:tcBorders>
              <w:top w:val="single" w:sz="4" w:space="0" w:color="auto"/>
              <w:left w:val="single" w:sz="4" w:space="0" w:color="auto"/>
              <w:bottom w:val="single" w:sz="4" w:space="0" w:color="auto"/>
              <w:right w:val="single" w:sz="4" w:space="0" w:color="auto"/>
            </w:tcBorders>
            <w:vAlign w:val="bottom"/>
            <w:hideMark/>
          </w:tcPr>
          <w:p w:rsidR="006661AF" w:rsidRPr="00B71C88" w:rsidRDefault="006661AF">
            <w:pPr>
              <w:spacing w:after="0" w:line="240" w:lineRule="auto"/>
              <w:jc w:val="center"/>
              <w:rPr>
                <w:rFonts w:eastAsia="Times New Roman"/>
                <w:bCs/>
                <w:color w:val="auto"/>
              </w:rPr>
            </w:pPr>
            <w:r w:rsidRPr="00B71C88">
              <w:rPr>
                <w:rFonts w:eastAsia="Times New Roman"/>
                <w:bCs/>
                <w:color w:val="auto"/>
              </w:rPr>
              <w:t xml:space="preserve">Первичная заболеваемость среди взрослого населения </w:t>
            </w:r>
            <w:proofErr w:type="spellStart"/>
            <w:r w:rsidRPr="00B71C88">
              <w:rPr>
                <w:rFonts w:eastAsia="Times New Roman"/>
                <w:bCs/>
                <w:color w:val="auto"/>
              </w:rPr>
              <w:t>Хромтауского</w:t>
            </w:r>
            <w:proofErr w:type="spellEnd"/>
            <w:r w:rsidRPr="00B71C88">
              <w:rPr>
                <w:rFonts w:eastAsia="Times New Roman"/>
                <w:bCs/>
                <w:color w:val="auto"/>
              </w:rPr>
              <w:t xml:space="preserve"> района Актюбинской области (на 100 000 населения)</w:t>
            </w:r>
          </w:p>
        </w:tc>
      </w:tr>
      <w:tr w:rsidR="006661AF" w:rsidRPr="00B71C88" w:rsidTr="007A13CF">
        <w:trPr>
          <w:gridBefore w:val="1"/>
          <w:wBefore w:w="45" w:type="dxa"/>
          <w:trHeight w:val="600"/>
        </w:trPr>
        <w:tc>
          <w:tcPr>
            <w:tcW w:w="3797"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bCs/>
                <w:color w:val="auto"/>
              </w:rPr>
            </w:pPr>
            <w:r w:rsidRPr="00B71C88">
              <w:rPr>
                <w:rFonts w:eastAsia="Times New Roman"/>
                <w:bCs/>
                <w:color w:val="auto"/>
              </w:rPr>
              <w:t>Наименование класса</w:t>
            </w:r>
          </w:p>
        </w:tc>
        <w:tc>
          <w:tcPr>
            <w:tcW w:w="1099"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2015</w:t>
            </w:r>
          </w:p>
        </w:tc>
        <w:tc>
          <w:tcPr>
            <w:tcW w:w="116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2016</w:t>
            </w:r>
          </w:p>
        </w:tc>
        <w:tc>
          <w:tcPr>
            <w:tcW w:w="1296"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2017</w:t>
            </w:r>
          </w:p>
        </w:tc>
        <w:tc>
          <w:tcPr>
            <w:tcW w:w="1216"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2018</w:t>
            </w:r>
          </w:p>
        </w:tc>
        <w:tc>
          <w:tcPr>
            <w:tcW w:w="1166" w:type="dxa"/>
            <w:gridSpan w:val="4"/>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2019</w:t>
            </w:r>
          </w:p>
        </w:tc>
      </w:tr>
      <w:tr w:rsidR="006661AF" w:rsidRPr="00B71C88" w:rsidTr="007A13CF">
        <w:trPr>
          <w:gridBefore w:val="1"/>
          <w:wBefore w:w="45" w:type="dxa"/>
          <w:trHeight w:val="355"/>
        </w:trPr>
        <w:tc>
          <w:tcPr>
            <w:tcW w:w="3797"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Всего взрослые</w:t>
            </w:r>
          </w:p>
        </w:tc>
        <w:tc>
          <w:tcPr>
            <w:tcW w:w="1099"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28719</w:t>
            </w:r>
          </w:p>
        </w:tc>
        <w:tc>
          <w:tcPr>
            <w:tcW w:w="116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29638</w:t>
            </w:r>
          </w:p>
        </w:tc>
        <w:tc>
          <w:tcPr>
            <w:tcW w:w="1296"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28876</w:t>
            </w:r>
          </w:p>
        </w:tc>
        <w:tc>
          <w:tcPr>
            <w:tcW w:w="1216"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30169</w:t>
            </w:r>
          </w:p>
        </w:tc>
        <w:tc>
          <w:tcPr>
            <w:tcW w:w="1166" w:type="dxa"/>
            <w:gridSpan w:val="4"/>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30747</w:t>
            </w:r>
          </w:p>
        </w:tc>
      </w:tr>
      <w:tr w:rsidR="006661AF" w:rsidRPr="00B71C88" w:rsidTr="007A13CF">
        <w:trPr>
          <w:gridBefore w:val="1"/>
          <w:wBefore w:w="45" w:type="dxa"/>
          <w:trHeight w:val="276"/>
        </w:trPr>
        <w:tc>
          <w:tcPr>
            <w:tcW w:w="3797"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Общая заболеваемость</w:t>
            </w:r>
          </w:p>
        </w:tc>
        <w:tc>
          <w:tcPr>
            <w:tcW w:w="1099"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23420,0</w:t>
            </w:r>
          </w:p>
        </w:tc>
        <w:tc>
          <w:tcPr>
            <w:tcW w:w="116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21900,9</w:t>
            </w:r>
          </w:p>
        </w:tc>
        <w:tc>
          <w:tcPr>
            <w:tcW w:w="1296"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22129,1</w:t>
            </w:r>
          </w:p>
        </w:tc>
        <w:tc>
          <w:tcPr>
            <w:tcW w:w="1216"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20971,9</w:t>
            </w:r>
          </w:p>
        </w:tc>
        <w:tc>
          <w:tcPr>
            <w:tcW w:w="1166" w:type="dxa"/>
            <w:gridSpan w:val="4"/>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20808,5</w:t>
            </w:r>
          </w:p>
        </w:tc>
      </w:tr>
      <w:tr w:rsidR="006661AF" w:rsidRPr="00B71C88" w:rsidTr="007A13CF">
        <w:trPr>
          <w:gridBefore w:val="1"/>
          <w:wBefore w:w="45" w:type="dxa"/>
          <w:trHeight w:val="279"/>
        </w:trPr>
        <w:tc>
          <w:tcPr>
            <w:tcW w:w="3797"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099"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188,0</w:t>
            </w:r>
          </w:p>
        </w:tc>
        <w:tc>
          <w:tcPr>
            <w:tcW w:w="116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209,2</w:t>
            </w:r>
          </w:p>
        </w:tc>
        <w:tc>
          <w:tcPr>
            <w:tcW w:w="1296"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232,0</w:t>
            </w:r>
          </w:p>
        </w:tc>
        <w:tc>
          <w:tcPr>
            <w:tcW w:w="1216"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291,7</w:t>
            </w:r>
          </w:p>
        </w:tc>
        <w:tc>
          <w:tcPr>
            <w:tcW w:w="1166" w:type="dxa"/>
            <w:gridSpan w:val="4"/>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699,3</w:t>
            </w:r>
          </w:p>
        </w:tc>
      </w:tr>
      <w:tr w:rsidR="006661AF" w:rsidRPr="00B71C88" w:rsidTr="007A13CF">
        <w:trPr>
          <w:gridBefore w:val="1"/>
          <w:wBefore w:w="45" w:type="dxa"/>
          <w:trHeight w:val="380"/>
        </w:trPr>
        <w:tc>
          <w:tcPr>
            <w:tcW w:w="3797"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Новообразования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386,5</w:t>
            </w:r>
          </w:p>
        </w:tc>
        <w:tc>
          <w:tcPr>
            <w:tcW w:w="116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300,3</w:t>
            </w:r>
          </w:p>
        </w:tc>
        <w:tc>
          <w:tcPr>
            <w:tcW w:w="1296"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277,0</w:t>
            </w:r>
          </w:p>
        </w:tc>
        <w:tc>
          <w:tcPr>
            <w:tcW w:w="1216"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66,3</w:t>
            </w:r>
          </w:p>
        </w:tc>
        <w:tc>
          <w:tcPr>
            <w:tcW w:w="1166" w:type="dxa"/>
            <w:gridSpan w:val="4"/>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68,3</w:t>
            </w:r>
          </w:p>
        </w:tc>
      </w:tr>
      <w:tr w:rsidR="006661AF" w:rsidRPr="00B71C88" w:rsidTr="007A13CF">
        <w:trPr>
          <w:gridBefore w:val="1"/>
          <w:wBefore w:w="45" w:type="dxa"/>
          <w:trHeight w:val="587"/>
        </w:trPr>
        <w:tc>
          <w:tcPr>
            <w:tcW w:w="3797"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099"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863,5</w:t>
            </w:r>
          </w:p>
        </w:tc>
        <w:tc>
          <w:tcPr>
            <w:tcW w:w="116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715,3</w:t>
            </w:r>
          </w:p>
        </w:tc>
        <w:tc>
          <w:tcPr>
            <w:tcW w:w="1296"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671,8</w:t>
            </w:r>
          </w:p>
        </w:tc>
        <w:tc>
          <w:tcPr>
            <w:tcW w:w="1216"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480,6</w:t>
            </w:r>
          </w:p>
        </w:tc>
        <w:tc>
          <w:tcPr>
            <w:tcW w:w="1166" w:type="dxa"/>
            <w:gridSpan w:val="4"/>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276,4</w:t>
            </w:r>
          </w:p>
        </w:tc>
      </w:tr>
      <w:tr w:rsidR="006661AF" w:rsidRPr="00B71C88" w:rsidTr="007A13CF">
        <w:trPr>
          <w:gridBefore w:val="1"/>
          <w:wBefore w:w="45" w:type="dxa"/>
          <w:trHeight w:val="553"/>
        </w:trPr>
        <w:tc>
          <w:tcPr>
            <w:tcW w:w="3797"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099"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198,5</w:t>
            </w:r>
          </w:p>
        </w:tc>
        <w:tc>
          <w:tcPr>
            <w:tcW w:w="116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330,7</w:t>
            </w:r>
          </w:p>
        </w:tc>
        <w:tc>
          <w:tcPr>
            <w:tcW w:w="1296"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387,9</w:t>
            </w:r>
          </w:p>
        </w:tc>
        <w:tc>
          <w:tcPr>
            <w:tcW w:w="1216"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497,2</w:t>
            </w:r>
          </w:p>
        </w:tc>
        <w:tc>
          <w:tcPr>
            <w:tcW w:w="1166" w:type="dxa"/>
            <w:gridSpan w:val="4"/>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670,0</w:t>
            </w:r>
          </w:p>
        </w:tc>
      </w:tr>
      <w:tr w:rsidR="006661AF" w:rsidRPr="00B71C88" w:rsidTr="007A13CF">
        <w:trPr>
          <w:gridBefore w:val="1"/>
          <w:wBefore w:w="45" w:type="dxa"/>
          <w:trHeight w:val="560"/>
        </w:trPr>
        <w:tc>
          <w:tcPr>
            <w:tcW w:w="3797"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27,9</w:t>
            </w:r>
          </w:p>
        </w:tc>
        <w:tc>
          <w:tcPr>
            <w:tcW w:w="116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33,7</w:t>
            </w:r>
          </w:p>
        </w:tc>
        <w:tc>
          <w:tcPr>
            <w:tcW w:w="1296"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97,0</w:t>
            </w:r>
          </w:p>
        </w:tc>
        <w:tc>
          <w:tcPr>
            <w:tcW w:w="1216"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43,1</w:t>
            </w:r>
          </w:p>
        </w:tc>
        <w:tc>
          <w:tcPr>
            <w:tcW w:w="1166" w:type="dxa"/>
            <w:gridSpan w:val="4"/>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32,5</w:t>
            </w:r>
          </w:p>
        </w:tc>
      </w:tr>
      <w:tr w:rsidR="006661AF" w:rsidRPr="00B71C88" w:rsidTr="007A13CF">
        <w:trPr>
          <w:gridBefore w:val="1"/>
          <w:wBefore w:w="45" w:type="dxa"/>
          <w:trHeight w:val="841"/>
        </w:trPr>
        <w:tc>
          <w:tcPr>
            <w:tcW w:w="3797"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099"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118,4</w:t>
            </w:r>
          </w:p>
        </w:tc>
        <w:tc>
          <w:tcPr>
            <w:tcW w:w="116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74,2</w:t>
            </w:r>
          </w:p>
        </w:tc>
        <w:tc>
          <w:tcPr>
            <w:tcW w:w="1296"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27,7</w:t>
            </w:r>
          </w:p>
        </w:tc>
        <w:tc>
          <w:tcPr>
            <w:tcW w:w="1216"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49,7</w:t>
            </w:r>
          </w:p>
        </w:tc>
        <w:tc>
          <w:tcPr>
            <w:tcW w:w="1166" w:type="dxa"/>
            <w:gridSpan w:val="4"/>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29,3</w:t>
            </w:r>
          </w:p>
        </w:tc>
      </w:tr>
      <w:tr w:rsidR="006661AF" w:rsidRPr="00B71C88" w:rsidTr="007A13CF">
        <w:trPr>
          <w:gridBefore w:val="1"/>
          <w:wBefore w:w="45" w:type="dxa"/>
          <w:trHeight w:val="269"/>
        </w:trPr>
        <w:tc>
          <w:tcPr>
            <w:tcW w:w="3797"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нервной системы</w:t>
            </w:r>
          </w:p>
        </w:tc>
        <w:tc>
          <w:tcPr>
            <w:tcW w:w="1099"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1243,1</w:t>
            </w:r>
          </w:p>
        </w:tc>
        <w:tc>
          <w:tcPr>
            <w:tcW w:w="116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1126,9</w:t>
            </w:r>
          </w:p>
        </w:tc>
        <w:tc>
          <w:tcPr>
            <w:tcW w:w="1296"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1077,0</w:t>
            </w:r>
          </w:p>
        </w:tc>
        <w:tc>
          <w:tcPr>
            <w:tcW w:w="1216"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885,0</w:t>
            </w:r>
          </w:p>
        </w:tc>
        <w:tc>
          <w:tcPr>
            <w:tcW w:w="1166" w:type="dxa"/>
            <w:gridSpan w:val="4"/>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809,8</w:t>
            </w:r>
          </w:p>
        </w:tc>
      </w:tr>
      <w:tr w:rsidR="006661AF" w:rsidRPr="00B71C88" w:rsidTr="007A13CF">
        <w:trPr>
          <w:gridBefore w:val="1"/>
          <w:wBefore w:w="45" w:type="dxa"/>
          <w:trHeight w:val="274"/>
        </w:trPr>
        <w:tc>
          <w:tcPr>
            <w:tcW w:w="3797" w:type="dxa"/>
            <w:gridSpan w:val="5"/>
            <w:tcBorders>
              <w:top w:val="nil"/>
              <w:left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глаза и его придатков</w:t>
            </w:r>
          </w:p>
        </w:tc>
        <w:tc>
          <w:tcPr>
            <w:tcW w:w="1099" w:type="dxa"/>
            <w:gridSpan w:val="8"/>
            <w:tcBorders>
              <w:top w:val="nil"/>
              <w:left w:val="nil"/>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849,6</w:t>
            </w:r>
          </w:p>
        </w:tc>
        <w:tc>
          <w:tcPr>
            <w:tcW w:w="1162" w:type="dxa"/>
            <w:gridSpan w:val="7"/>
            <w:tcBorders>
              <w:top w:val="nil"/>
              <w:left w:val="nil"/>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846,9</w:t>
            </w:r>
          </w:p>
        </w:tc>
        <w:tc>
          <w:tcPr>
            <w:tcW w:w="1296" w:type="dxa"/>
            <w:gridSpan w:val="7"/>
            <w:tcBorders>
              <w:top w:val="nil"/>
              <w:left w:val="nil"/>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869,2</w:t>
            </w:r>
          </w:p>
        </w:tc>
        <w:tc>
          <w:tcPr>
            <w:tcW w:w="1216" w:type="dxa"/>
            <w:gridSpan w:val="8"/>
            <w:tcBorders>
              <w:top w:val="nil"/>
              <w:left w:val="nil"/>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659,6</w:t>
            </w:r>
          </w:p>
        </w:tc>
        <w:tc>
          <w:tcPr>
            <w:tcW w:w="1166" w:type="dxa"/>
            <w:gridSpan w:val="4"/>
            <w:tcBorders>
              <w:top w:val="nil"/>
              <w:left w:val="nil"/>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585,4</w:t>
            </w:r>
          </w:p>
        </w:tc>
      </w:tr>
      <w:tr w:rsidR="00AF1260" w:rsidRPr="00B71C88" w:rsidTr="007A13CF">
        <w:trPr>
          <w:gridBefore w:val="1"/>
          <w:wBefore w:w="45" w:type="dxa"/>
          <w:trHeight w:val="419"/>
        </w:trPr>
        <w:tc>
          <w:tcPr>
            <w:tcW w:w="9736" w:type="dxa"/>
            <w:gridSpan w:val="39"/>
            <w:tcBorders>
              <w:top w:val="nil"/>
              <w:bottom w:val="single" w:sz="4" w:space="0" w:color="auto"/>
            </w:tcBorders>
            <w:vAlign w:val="center"/>
          </w:tcPr>
          <w:p w:rsidR="00AF1260" w:rsidRPr="00B71C88" w:rsidRDefault="00AF1260" w:rsidP="00AF1260">
            <w:pPr>
              <w:spacing w:after="0" w:line="240" w:lineRule="auto"/>
              <w:rPr>
                <w:rFonts w:eastAsia="Times New Roman"/>
                <w:color w:val="auto"/>
              </w:rPr>
            </w:pPr>
            <w:r w:rsidRPr="00673339">
              <w:rPr>
                <w:rFonts w:eastAsia="Times New Roman"/>
                <w:color w:val="auto"/>
              </w:rPr>
              <w:lastRenderedPageBreak/>
              <w:t>Продолжение таблицы Д.1</w:t>
            </w:r>
          </w:p>
        </w:tc>
      </w:tr>
      <w:tr w:rsidR="00AF1260" w:rsidRPr="00B71C88" w:rsidTr="007A13CF">
        <w:trPr>
          <w:gridBefore w:val="1"/>
          <w:wBefore w:w="45" w:type="dxa"/>
          <w:trHeight w:val="419"/>
        </w:trPr>
        <w:tc>
          <w:tcPr>
            <w:tcW w:w="3797" w:type="dxa"/>
            <w:gridSpan w:val="5"/>
            <w:tcBorders>
              <w:top w:val="single" w:sz="4" w:space="0" w:color="auto"/>
              <w:left w:val="single" w:sz="4" w:space="0" w:color="auto"/>
              <w:bottom w:val="single" w:sz="4" w:space="0" w:color="auto"/>
              <w:right w:val="single" w:sz="4" w:space="0" w:color="auto"/>
            </w:tcBorders>
            <w:vAlign w:val="center"/>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099" w:type="dxa"/>
            <w:gridSpan w:val="8"/>
            <w:tcBorders>
              <w:top w:val="single" w:sz="4" w:space="0" w:color="auto"/>
              <w:left w:val="nil"/>
              <w:bottom w:val="single" w:sz="4" w:space="0" w:color="auto"/>
              <w:right w:val="single" w:sz="4" w:space="0" w:color="auto"/>
            </w:tcBorders>
            <w:shd w:val="clear" w:color="auto" w:fill="FFFFFF"/>
            <w:vAlign w:val="center"/>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672,0</w:t>
            </w:r>
          </w:p>
        </w:tc>
        <w:tc>
          <w:tcPr>
            <w:tcW w:w="1162" w:type="dxa"/>
            <w:gridSpan w:val="7"/>
            <w:tcBorders>
              <w:top w:val="single" w:sz="4" w:space="0" w:color="auto"/>
              <w:left w:val="nil"/>
              <w:bottom w:val="single" w:sz="4" w:space="0" w:color="auto"/>
              <w:right w:val="single" w:sz="4" w:space="0" w:color="auto"/>
            </w:tcBorders>
            <w:shd w:val="clear" w:color="auto" w:fill="FFFFFF"/>
            <w:vAlign w:val="center"/>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627,6</w:t>
            </w:r>
          </w:p>
        </w:tc>
        <w:tc>
          <w:tcPr>
            <w:tcW w:w="1296" w:type="dxa"/>
            <w:gridSpan w:val="7"/>
            <w:tcBorders>
              <w:top w:val="single" w:sz="4" w:space="0" w:color="auto"/>
              <w:left w:val="nil"/>
              <w:bottom w:val="single" w:sz="4" w:space="0" w:color="auto"/>
              <w:right w:val="single" w:sz="4" w:space="0" w:color="auto"/>
            </w:tcBorders>
            <w:shd w:val="clear" w:color="auto" w:fill="FFFFFF"/>
            <w:vAlign w:val="center"/>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540,2</w:t>
            </w:r>
          </w:p>
        </w:tc>
        <w:tc>
          <w:tcPr>
            <w:tcW w:w="1216" w:type="dxa"/>
            <w:gridSpan w:val="8"/>
            <w:tcBorders>
              <w:top w:val="single" w:sz="4" w:space="0" w:color="auto"/>
              <w:left w:val="nil"/>
              <w:bottom w:val="single" w:sz="4" w:space="0" w:color="auto"/>
              <w:right w:val="single" w:sz="4" w:space="0" w:color="auto"/>
            </w:tcBorders>
            <w:shd w:val="clear" w:color="auto" w:fill="FFFFFF"/>
            <w:vAlign w:val="center"/>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540,3</w:t>
            </w:r>
          </w:p>
        </w:tc>
        <w:tc>
          <w:tcPr>
            <w:tcW w:w="1166" w:type="dxa"/>
            <w:gridSpan w:val="4"/>
            <w:tcBorders>
              <w:top w:val="single" w:sz="4" w:space="0" w:color="auto"/>
              <w:left w:val="nil"/>
              <w:bottom w:val="single" w:sz="4" w:space="0" w:color="auto"/>
              <w:right w:val="single" w:sz="4" w:space="0" w:color="auto"/>
            </w:tcBorders>
            <w:shd w:val="clear" w:color="auto" w:fill="FFFFFF"/>
            <w:vAlign w:val="center"/>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494,4</w:t>
            </w:r>
          </w:p>
        </w:tc>
      </w:tr>
      <w:tr w:rsidR="00AF1260" w:rsidRPr="00B71C88" w:rsidTr="007A13CF">
        <w:trPr>
          <w:gridBefore w:val="1"/>
          <w:wBefore w:w="45" w:type="dxa"/>
          <w:trHeight w:val="412"/>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системы кровообращения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1915,1</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1781,5</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1530,7</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2197,6</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2774,3</w:t>
            </w:r>
          </w:p>
        </w:tc>
      </w:tr>
      <w:tr w:rsidR="00AF1260" w:rsidRPr="00B71C88" w:rsidTr="007A13CF">
        <w:trPr>
          <w:gridBefore w:val="1"/>
          <w:wBefore w:w="45" w:type="dxa"/>
          <w:trHeight w:val="276"/>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органов дыхания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5553,8</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5317,5</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5561,7</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5399,6</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5265,6</w:t>
            </w:r>
          </w:p>
        </w:tc>
      </w:tr>
      <w:tr w:rsidR="00AF1260" w:rsidRPr="00B71C88" w:rsidTr="007A13CF">
        <w:trPr>
          <w:gridBefore w:val="1"/>
          <w:wBefore w:w="45" w:type="dxa"/>
          <w:trHeight w:val="407"/>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органов пищеварения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1956,9</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1741,0</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2008,6</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1491,6</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1385,5</w:t>
            </w:r>
          </w:p>
        </w:tc>
      </w:tr>
      <w:tr w:rsidR="00AF1260" w:rsidRPr="00B71C88" w:rsidTr="007A13CF">
        <w:trPr>
          <w:gridBefore w:val="1"/>
          <w:wBefore w:w="45" w:type="dxa"/>
          <w:trHeight w:val="414"/>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кожи и подкожной клетки</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2016,1</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1761,3</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1755,8</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1680,5</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1196,9</w:t>
            </w:r>
          </w:p>
        </w:tc>
      </w:tr>
      <w:tr w:rsidR="00AF1260" w:rsidRPr="00B71C88" w:rsidTr="007A13CF">
        <w:trPr>
          <w:gridBefore w:val="1"/>
          <w:wBefore w:w="45" w:type="dxa"/>
          <w:trHeight w:val="277"/>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костно-мышечной системы</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755,6</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789,5</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820,8</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1030,9</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930,2</w:t>
            </w:r>
          </w:p>
        </w:tc>
      </w:tr>
      <w:tr w:rsidR="00AF1260" w:rsidRPr="00B71C88" w:rsidTr="007A13CF">
        <w:trPr>
          <w:gridBefore w:val="1"/>
          <w:wBefore w:w="45" w:type="dxa"/>
          <w:trHeight w:val="267"/>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мочеполовой системы</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3203,5</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2888,2</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2777,4</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2671,6</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1853,8</w:t>
            </w:r>
          </w:p>
        </w:tc>
      </w:tr>
      <w:tr w:rsidR="00AF1260" w:rsidRPr="00B71C88" w:rsidTr="007A13CF">
        <w:trPr>
          <w:gridBefore w:val="1"/>
          <w:wBefore w:w="45" w:type="dxa"/>
          <w:trHeight w:val="554"/>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1664,4</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1508,2</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1430,3</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1097,2</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1909,1</w:t>
            </w:r>
          </w:p>
        </w:tc>
      </w:tr>
      <w:tr w:rsidR="00AF1260" w:rsidRPr="00B71C88" w:rsidTr="007A13CF">
        <w:trPr>
          <w:gridBefore w:val="1"/>
          <w:wBefore w:w="45" w:type="dxa"/>
          <w:trHeight w:val="549"/>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7,0</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16,9</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13,9</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33,1</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32,5</w:t>
            </w:r>
          </w:p>
        </w:tc>
      </w:tr>
      <w:tr w:rsidR="00AF1260" w:rsidRPr="00B71C88" w:rsidTr="007A13CF">
        <w:trPr>
          <w:gridBefore w:val="1"/>
          <w:wBefore w:w="45" w:type="dxa"/>
          <w:trHeight w:val="559"/>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1800,2</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1832,1</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2050,1</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1856,2</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1795,3</w:t>
            </w:r>
          </w:p>
        </w:tc>
      </w:tr>
      <w:tr w:rsidR="00AF1260" w:rsidRPr="00B71C88" w:rsidTr="007A13CF">
        <w:trPr>
          <w:gridBefore w:val="1"/>
          <w:wBefore w:w="45" w:type="dxa"/>
          <w:trHeight w:val="700"/>
        </w:trPr>
        <w:tc>
          <w:tcPr>
            <w:tcW w:w="9736" w:type="dxa"/>
            <w:gridSpan w:val="39"/>
            <w:tcBorders>
              <w:top w:val="single" w:sz="4" w:space="0" w:color="auto"/>
              <w:left w:val="single" w:sz="4" w:space="0" w:color="auto"/>
              <w:bottom w:val="single" w:sz="4" w:space="0" w:color="auto"/>
              <w:right w:val="single" w:sz="4" w:space="0" w:color="auto"/>
            </w:tcBorders>
            <w:vAlign w:val="bottom"/>
            <w:hideMark/>
          </w:tcPr>
          <w:p w:rsidR="00AF1260" w:rsidRPr="00B71C88" w:rsidRDefault="00AF1260" w:rsidP="00AF1260">
            <w:pPr>
              <w:spacing w:after="0" w:line="240" w:lineRule="auto"/>
              <w:jc w:val="center"/>
              <w:rPr>
                <w:rFonts w:eastAsia="Times New Roman"/>
                <w:color w:val="auto"/>
              </w:rPr>
            </w:pPr>
            <w:r w:rsidRPr="00B71C88">
              <w:rPr>
                <w:rFonts w:eastAsia="Times New Roman"/>
                <w:bCs/>
                <w:color w:val="auto"/>
              </w:rPr>
              <w:t xml:space="preserve">Первичная заболеваемость среди взрослого мужского населения </w:t>
            </w:r>
            <w:proofErr w:type="spellStart"/>
            <w:r w:rsidRPr="00B71C88">
              <w:rPr>
                <w:rFonts w:eastAsia="Times New Roman"/>
                <w:bCs/>
                <w:color w:val="auto"/>
              </w:rPr>
              <w:t>Хромтауского</w:t>
            </w:r>
            <w:proofErr w:type="spellEnd"/>
            <w:r w:rsidRPr="00B71C88">
              <w:rPr>
                <w:rFonts w:eastAsia="Times New Roman"/>
                <w:bCs/>
                <w:color w:val="auto"/>
              </w:rPr>
              <w:t xml:space="preserve"> района Актюбинской области (на 100 000 </w:t>
            </w:r>
            <w:proofErr w:type="gramStart"/>
            <w:r w:rsidRPr="00B71C88">
              <w:rPr>
                <w:rFonts w:eastAsia="Times New Roman"/>
                <w:bCs/>
                <w:color w:val="auto"/>
              </w:rPr>
              <w:t xml:space="preserve">населения) </w:t>
            </w:r>
            <w:r w:rsidRPr="00B71C88">
              <w:rPr>
                <w:rFonts w:eastAsia="Times New Roman"/>
                <w:color w:val="auto"/>
              </w:rPr>
              <w:t> </w:t>
            </w:r>
            <w:proofErr w:type="gramEnd"/>
          </w:p>
        </w:tc>
      </w:tr>
      <w:tr w:rsidR="00AF1260" w:rsidRPr="00B71C88" w:rsidTr="007A13CF">
        <w:trPr>
          <w:gridBefore w:val="1"/>
          <w:wBefore w:w="45" w:type="dxa"/>
          <w:trHeight w:val="870"/>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Наименование класса</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2015</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2016</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2017</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2018</w:t>
            </w:r>
          </w:p>
        </w:tc>
        <w:tc>
          <w:tcPr>
            <w:tcW w:w="1166" w:type="dxa"/>
            <w:gridSpan w:val="4"/>
            <w:tcBorders>
              <w:top w:val="single" w:sz="4" w:space="0" w:color="auto"/>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2019</w:t>
            </w:r>
          </w:p>
        </w:tc>
      </w:tr>
      <w:tr w:rsidR="00AF1260" w:rsidRPr="00B71C88" w:rsidTr="007A13CF">
        <w:trPr>
          <w:gridBefore w:val="1"/>
          <w:wBefore w:w="45" w:type="dxa"/>
          <w:trHeight w:val="310"/>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Всего взрослые</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13285</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13989</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13999</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14147</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14362</w:t>
            </w:r>
          </w:p>
        </w:tc>
      </w:tr>
      <w:tr w:rsidR="00AF1260" w:rsidRPr="00B71C88" w:rsidTr="007A13CF">
        <w:trPr>
          <w:gridBefore w:val="1"/>
          <w:wBefore w:w="45" w:type="dxa"/>
          <w:trHeight w:val="355"/>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Общая заболеваемость</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15995,5</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16899,0</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16458,3</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15551,0</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13953,5</w:t>
            </w:r>
          </w:p>
        </w:tc>
      </w:tr>
      <w:tr w:rsidR="00AF1260" w:rsidRPr="00B71C88" w:rsidTr="007A13CF">
        <w:trPr>
          <w:gridBefore w:val="1"/>
          <w:wBefore w:w="45" w:type="dxa"/>
          <w:trHeight w:val="417"/>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180,7</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157,3</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157,2</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233,3</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786,8</w:t>
            </w:r>
          </w:p>
        </w:tc>
      </w:tr>
      <w:tr w:rsidR="00AF1260" w:rsidRPr="00B71C88" w:rsidTr="007A13CF">
        <w:trPr>
          <w:gridBefore w:val="1"/>
          <w:wBefore w:w="45" w:type="dxa"/>
          <w:trHeight w:val="310"/>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Новообразования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323,7</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250,2</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128,6</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70,7</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76,6</w:t>
            </w:r>
          </w:p>
        </w:tc>
      </w:tr>
      <w:tr w:rsidR="00AF1260" w:rsidRPr="00B71C88" w:rsidTr="007A13CF">
        <w:trPr>
          <w:gridBefore w:val="1"/>
          <w:wBefore w:w="45" w:type="dxa"/>
          <w:trHeight w:val="601"/>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248,4</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614,8</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614,3</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190,9</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153,2</w:t>
            </w:r>
          </w:p>
        </w:tc>
      </w:tr>
      <w:tr w:rsidR="00AF1260" w:rsidRPr="00B71C88" w:rsidTr="007A13CF">
        <w:trPr>
          <w:gridBefore w:val="1"/>
          <w:wBefore w:w="45" w:type="dxa"/>
          <w:trHeight w:val="621"/>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150,5</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285,9</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414,3</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205,0</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529,2</w:t>
            </w:r>
          </w:p>
        </w:tc>
      </w:tr>
      <w:tr w:rsidR="00AF1260" w:rsidRPr="00B71C88" w:rsidTr="007A13CF">
        <w:trPr>
          <w:gridBefore w:val="1"/>
          <w:wBefore w:w="45" w:type="dxa"/>
          <w:trHeight w:val="559"/>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45,2</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42,9</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142,9</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49,5</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27,9</w:t>
            </w:r>
          </w:p>
        </w:tc>
      </w:tr>
      <w:tr w:rsidR="00AF1260" w:rsidRPr="00B71C88" w:rsidTr="007A13CF">
        <w:trPr>
          <w:gridBefore w:val="1"/>
          <w:wBefore w:w="45" w:type="dxa"/>
          <w:trHeight w:val="851"/>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233,3</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150,1</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57,1</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70,7</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62,7</w:t>
            </w:r>
          </w:p>
        </w:tc>
      </w:tr>
      <w:tr w:rsidR="00AF1260" w:rsidRPr="00B71C88" w:rsidTr="007A13CF">
        <w:trPr>
          <w:gridBefore w:val="1"/>
          <w:wBefore w:w="45" w:type="dxa"/>
          <w:trHeight w:val="268"/>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нервной системы</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722,6</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1200,9</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871,5</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636,2</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598,8</w:t>
            </w:r>
          </w:p>
        </w:tc>
      </w:tr>
      <w:tr w:rsidR="00AF1260" w:rsidRPr="00B71C88" w:rsidTr="007A13CF">
        <w:trPr>
          <w:gridBefore w:val="1"/>
          <w:wBefore w:w="45" w:type="dxa"/>
          <w:trHeight w:val="353"/>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глаза и его придатков</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429,1</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493,2</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592,9</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367,6</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320,3</w:t>
            </w:r>
          </w:p>
        </w:tc>
      </w:tr>
      <w:tr w:rsidR="00AF1260" w:rsidRPr="00B71C88" w:rsidTr="007A13CF">
        <w:trPr>
          <w:gridBefore w:val="1"/>
          <w:wBefore w:w="45" w:type="dxa"/>
          <w:trHeight w:val="320"/>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925,9</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571,9</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392,9</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537,2</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543,1</w:t>
            </w:r>
          </w:p>
        </w:tc>
      </w:tr>
      <w:tr w:rsidR="00AF1260" w:rsidRPr="00B71C88" w:rsidTr="007A13CF">
        <w:trPr>
          <w:gridBefore w:val="1"/>
          <w:wBefore w:w="45" w:type="dxa"/>
          <w:trHeight w:val="423"/>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системы кровообращения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1354,9</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1365,4</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1521,5</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2092,3</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2186,3</w:t>
            </w:r>
          </w:p>
        </w:tc>
      </w:tr>
      <w:tr w:rsidR="00AF1260" w:rsidRPr="00B71C88" w:rsidTr="007A13CF">
        <w:trPr>
          <w:gridBefore w:val="1"/>
          <w:wBefore w:w="45" w:type="dxa"/>
          <w:trHeight w:val="401"/>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органов дыхания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4395,9</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4053,2</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4664,6</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4417,9</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4344,8</w:t>
            </w:r>
          </w:p>
        </w:tc>
      </w:tr>
      <w:tr w:rsidR="00AF1260" w:rsidRPr="00B71C88" w:rsidTr="007A13CF">
        <w:trPr>
          <w:gridBefore w:val="1"/>
          <w:wBefore w:w="45" w:type="dxa"/>
          <w:trHeight w:val="280"/>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органов пищеварения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1603,3</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1744,2</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1807,3</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1074,4</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1037,5</w:t>
            </w:r>
          </w:p>
        </w:tc>
      </w:tr>
      <w:tr w:rsidR="00AF1260" w:rsidRPr="00B71C88" w:rsidTr="007A13CF">
        <w:trPr>
          <w:gridBefore w:val="1"/>
          <w:wBefore w:w="45" w:type="dxa"/>
          <w:trHeight w:val="271"/>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кожи и подкожной клетки</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1061,3</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1444,0</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1421,5</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1265,3</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424,7</w:t>
            </w:r>
          </w:p>
        </w:tc>
      </w:tr>
      <w:tr w:rsidR="00AF1260" w:rsidRPr="00B71C88" w:rsidTr="007A13CF">
        <w:trPr>
          <w:gridBefore w:val="1"/>
          <w:wBefore w:w="45" w:type="dxa"/>
          <w:trHeight w:val="274"/>
        </w:trPr>
        <w:tc>
          <w:tcPr>
            <w:tcW w:w="3797" w:type="dxa"/>
            <w:gridSpan w:val="5"/>
            <w:tcBorders>
              <w:top w:val="nil"/>
              <w:left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костно-мышечной системы</w:t>
            </w:r>
          </w:p>
        </w:tc>
        <w:tc>
          <w:tcPr>
            <w:tcW w:w="1099" w:type="dxa"/>
            <w:gridSpan w:val="8"/>
            <w:tcBorders>
              <w:top w:val="nil"/>
              <w:left w:val="nil"/>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677,5</w:t>
            </w:r>
          </w:p>
        </w:tc>
        <w:tc>
          <w:tcPr>
            <w:tcW w:w="1162" w:type="dxa"/>
            <w:gridSpan w:val="7"/>
            <w:tcBorders>
              <w:top w:val="nil"/>
              <w:left w:val="nil"/>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707,7</w:t>
            </w:r>
          </w:p>
        </w:tc>
        <w:tc>
          <w:tcPr>
            <w:tcW w:w="1296" w:type="dxa"/>
            <w:gridSpan w:val="7"/>
            <w:tcBorders>
              <w:top w:val="nil"/>
              <w:left w:val="nil"/>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707,2</w:t>
            </w:r>
          </w:p>
        </w:tc>
        <w:tc>
          <w:tcPr>
            <w:tcW w:w="1216" w:type="dxa"/>
            <w:gridSpan w:val="8"/>
            <w:tcBorders>
              <w:top w:val="nil"/>
              <w:left w:val="nil"/>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820,0</w:t>
            </w:r>
          </w:p>
        </w:tc>
        <w:tc>
          <w:tcPr>
            <w:tcW w:w="1166" w:type="dxa"/>
            <w:gridSpan w:val="4"/>
            <w:tcBorders>
              <w:top w:val="nil"/>
              <w:left w:val="nil"/>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758,9</w:t>
            </w:r>
          </w:p>
        </w:tc>
      </w:tr>
      <w:tr w:rsidR="00AF1260" w:rsidRPr="00B71C88" w:rsidTr="007A13CF">
        <w:trPr>
          <w:gridBefore w:val="1"/>
          <w:wBefore w:w="45" w:type="dxa"/>
          <w:trHeight w:val="277"/>
        </w:trPr>
        <w:tc>
          <w:tcPr>
            <w:tcW w:w="9736" w:type="dxa"/>
            <w:gridSpan w:val="39"/>
            <w:tcBorders>
              <w:top w:val="nil"/>
              <w:bottom w:val="single" w:sz="4" w:space="0" w:color="auto"/>
            </w:tcBorders>
            <w:vAlign w:val="center"/>
          </w:tcPr>
          <w:p w:rsidR="00AF1260" w:rsidRPr="00B71C88" w:rsidRDefault="00AF1260" w:rsidP="00AF1260">
            <w:pPr>
              <w:spacing w:after="0" w:line="240" w:lineRule="auto"/>
              <w:rPr>
                <w:rFonts w:eastAsia="Times New Roman"/>
                <w:color w:val="auto"/>
              </w:rPr>
            </w:pPr>
            <w:r w:rsidRPr="00673339">
              <w:rPr>
                <w:rFonts w:eastAsia="Times New Roman"/>
                <w:color w:val="auto"/>
              </w:rPr>
              <w:lastRenderedPageBreak/>
              <w:t>Продолжение таблицы Д.1</w:t>
            </w:r>
          </w:p>
        </w:tc>
      </w:tr>
      <w:tr w:rsidR="00AF1260" w:rsidRPr="00B71C88" w:rsidTr="007A13CF">
        <w:trPr>
          <w:gridBefore w:val="1"/>
          <w:wBefore w:w="45" w:type="dxa"/>
          <w:trHeight w:val="277"/>
        </w:trPr>
        <w:tc>
          <w:tcPr>
            <w:tcW w:w="3797" w:type="dxa"/>
            <w:gridSpan w:val="5"/>
            <w:tcBorders>
              <w:top w:val="single" w:sz="4" w:space="0" w:color="auto"/>
              <w:left w:val="single" w:sz="4" w:space="0" w:color="auto"/>
              <w:bottom w:val="single" w:sz="4" w:space="0" w:color="auto"/>
              <w:right w:val="single" w:sz="4" w:space="0" w:color="auto"/>
            </w:tcBorders>
            <w:vAlign w:val="center"/>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мочеполовой системы</w:t>
            </w:r>
          </w:p>
        </w:tc>
        <w:tc>
          <w:tcPr>
            <w:tcW w:w="1099" w:type="dxa"/>
            <w:gridSpan w:val="8"/>
            <w:tcBorders>
              <w:top w:val="single" w:sz="4" w:space="0" w:color="auto"/>
              <w:left w:val="nil"/>
              <w:bottom w:val="single" w:sz="4" w:space="0" w:color="auto"/>
              <w:right w:val="single" w:sz="4" w:space="0" w:color="auto"/>
            </w:tcBorders>
            <w:shd w:val="clear" w:color="auto" w:fill="FFFFFF"/>
            <w:vAlign w:val="center"/>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1497,9</w:t>
            </w:r>
          </w:p>
        </w:tc>
        <w:tc>
          <w:tcPr>
            <w:tcW w:w="1162" w:type="dxa"/>
            <w:gridSpan w:val="7"/>
            <w:tcBorders>
              <w:top w:val="single" w:sz="4" w:space="0" w:color="auto"/>
              <w:left w:val="nil"/>
              <w:bottom w:val="single" w:sz="4" w:space="0" w:color="auto"/>
              <w:right w:val="single" w:sz="4" w:space="0" w:color="auto"/>
            </w:tcBorders>
            <w:shd w:val="clear" w:color="auto" w:fill="FFFFFF"/>
            <w:vAlign w:val="center"/>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1687,0</w:t>
            </w:r>
          </w:p>
        </w:tc>
        <w:tc>
          <w:tcPr>
            <w:tcW w:w="1296" w:type="dxa"/>
            <w:gridSpan w:val="7"/>
            <w:tcBorders>
              <w:top w:val="single" w:sz="4" w:space="0" w:color="auto"/>
              <w:left w:val="nil"/>
              <w:bottom w:val="single" w:sz="4" w:space="0" w:color="auto"/>
              <w:right w:val="single" w:sz="4" w:space="0" w:color="auto"/>
            </w:tcBorders>
            <w:shd w:val="clear" w:color="auto" w:fill="FFFFFF"/>
            <w:vAlign w:val="center"/>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792,9</w:t>
            </w:r>
          </w:p>
        </w:tc>
        <w:tc>
          <w:tcPr>
            <w:tcW w:w="1216" w:type="dxa"/>
            <w:gridSpan w:val="8"/>
            <w:tcBorders>
              <w:top w:val="single" w:sz="4" w:space="0" w:color="auto"/>
              <w:left w:val="nil"/>
              <w:bottom w:val="single" w:sz="4" w:space="0" w:color="auto"/>
              <w:right w:val="single" w:sz="4" w:space="0" w:color="auto"/>
            </w:tcBorders>
            <w:shd w:val="clear" w:color="auto" w:fill="FFFFFF"/>
            <w:vAlign w:val="center"/>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1491,5</w:t>
            </w:r>
          </w:p>
        </w:tc>
        <w:tc>
          <w:tcPr>
            <w:tcW w:w="1166" w:type="dxa"/>
            <w:gridSpan w:val="4"/>
            <w:tcBorders>
              <w:top w:val="single" w:sz="4" w:space="0" w:color="auto"/>
              <w:left w:val="nil"/>
              <w:bottom w:val="single" w:sz="4" w:space="0" w:color="auto"/>
              <w:right w:val="single" w:sz="4" w:space="0" w:color="auto"/>
            </w:tcBorders>
            <w:shd w:val="clear" w:color="auto" w:fill="FFFFFF"/>
            <w:vAlign w:val="center"/>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97,5</w:t>
            </w:r>
          </w:p>
        </w:tc>
      </w:tr>
      <w:tr w:rsidR="00AF1260" w:rsidRPr="00B71C88" w:rsidTr="007A13CF">
        <w:trPr>
          <w:gridBefore w:val="1"/>
          <w:wBefore w:w="45" w:type="dxa"/>
          <w:trHeight w:val="551"/>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0,0</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0,0</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0,0</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0,0</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0,0</w:t>
            </w:r>
          </w:p>
        </w:tc>
      </w:tr>
      <w:tr w:rsidR="00AF1260" w:rsidRPr="00B71C88" w:rsidTr="007A13CF">
        <w:trPr>
          <w:gridBefore w:val="1"/>
          <w:wBefore w:w="45" w:type="dxa"/>
          <w:trHeight w:val="419"/>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7,5</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7,1</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0,0</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0,0</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0,0</w:t>
            </w:r>
          </w:p>
        </w:tc>
      </w:tr>
      <w:tr w:rsidR="00AF1260" w:rsidRPr="00B71C88" w:rsidTr="007A13CF">
        <w:trPr>
          <w:gridBefore w:val="1"/>
          <w:wBefore w:w="45" w:type="dxa"/>
          <w:trHeight w:val="557"/>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2137,7</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2123,1</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2171,6</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2028,7</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1977,4</w:t>
            </w:r>
          </w:p>
        </w:tc>
      </w:tr>
      <w:tr w:rsidR="00AF1260" w:rsidRPr="00B71C88" w:rsidTr="007A13CF">
        <w:trPr>
          <w:gridBefore w:val="1"/>
          <w:wBefore w:w="45" w:type="dxa"/>
          <w:trHeight w:val="310"/>
        </w:trPr>
        <w:tc>
          <w:tcPr>
            <w:tcW w:w="9736" w:type="dxa"/>
            <w:gridSpan w:val="39"/>
            <w:tcBorders>
              <w:top w:val="single" w:sz="4" w:space="0" w:color="auto"/>
              <w:left w:val="single" w:sz="4" w:space="0" w:color="auto"/>
              <w:bottom w:val="single" w:sz="4" w:space="0" w:color="auto"/>
              <w:right w:val="single" w:sz="4" w:space="0" w:color="auto"/>
            </w:tcBorders>
            <w:vAlign w:val="bottom"/>
          </w:tcPr>
          <w:p w:rsidR="00AF1260" w:rsidRPr="00B71C88" w:rsidRDefault="00AF1260" w:rsidP="00AF1260">
            <w:pPr>
              <w:spacing w:after="0" w:line="240" w:lineRule="auto"/>
              <w:jc w:val="center"/>
              <w:rPr>
                <w:rFonts w:eastAsia="Times New Roman"/>
                <w:color w:val="auto"/>
              </w:rPr>
            </w:pPr>
            <w:r w:rsidRPr="00B71C88">
              <w:rPr>
                <w:rFonts w:eastAsia="Times New Roman"/>
                <w:bCs/>
                <w:color w:val="auto"/>
              </w:rPr>
              <w:t xml:space="preserve">Первичная заболеваемость среди взрослого женского населения </w:t>
            </w:r>
            <w:proofErr w:type="spellStart"/>
            <w:r w:rsidRPr="00B71C88">
              <w:rPr>
                <w:rFonts w:eastAsia="Times New Roman"/>
                <w:bCs/>
                <w:color w:val="auto"/>
              </w:rPr>
              <w:t>Хромтауского</w:t>
            </w:r>
            <w:proofErr w:type="spellEnd"/>
            <w:r w:rsidRPr="00B71C88">
              <w:rPr>
                <w:rFonts w:eastAsia="Times New Roman"/>
                <w:bCs/>
                <w:color w:val="auto"/>
              </w:rPr>
              <w:t xml:space="preserve"> района Актюбинской области (на 100 000 </w:t>
            </w:r>
            <w:proofErr w:type="gramStart"/>
            <w:r w:rsidRPr="00B71C88">
              <w:rPr>
                <w:rFonts w:eastAsia="Times New Roman"/>
                <w:bCs/>
                <w:color w:val="auto"/>
              </w:rPr>
              <w:t xml:space="preserve">населения) </w:t>
            </w:r>
            <w:r w:rsidRPr="00B71C88">
              <w:rPr>
                <w:rFonts w:eastAsia="Times New Roman"/>
                <w:color w:val="auto"/>
              </w:rPr>
              <w:t> </w:t>
            </w:r>
            <w:proofErr w:type="gramEnd"/>
          </w:p>
        </w:tc>
      </w:tr>
      <w:tr w:rsidR="00AF1260" w:rsidRPr="00B71C88" w:rsidTr="007A13CF">
        <w:trPr>
          <w:gridBefore w:val="1"/>
          <w:wBefore w:w="45" w:type="dxa"/>
          <w:trHeight w:val="620"/>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Наименование класса</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2015</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2016</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2017</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2018</w:t>
            </w:r>
          </w:p>
        </w:tc>
        <w:tc>
          <w:tcPr>
            <w:tcW w:w="1166" w:type="dxa"/>
            <w:gridSpan w:val="4"/>
            <w:tcBorders>
              <w:top w:val="single" w:sz="4" w:space="0" w:color="auto"/>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2019</w:t>
            </w:r>
          </w:p>
        </w:tc>
      </w:tr>
      <w:tr w:rsidR="00AF1260" w:rsidRPr="00B71C88" w:rsidTr="007A13CF">
        <w:trPr>
          <w:gridBefore w:val="1"/>
          <w:wBefore w:w="45" w:type="dxa"/>
          <w:trHeight w:val="310"/>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Всего взрослые</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14993</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15649</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15877</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16022</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16385</w:t>
            </w:r>
          </w:p>
        </w:tc>
      </w:tr>
      <w:tr w:rsidR="00AF1260" w:rsidRPr="00B71C88" w:rsidTr="007A13CF">
        <w:trPr>
          <w:gridBefore w:val="1"/>
          <w:wBefore w:w="45" w:type="dxa"/>
          <w:trHeight w:val="331"/>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Общая заболеваемость</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30687,7</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26372,3</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25735,3</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25758,3</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26817,2</w:t>
            </w:r>
          </w:p>
        </w:tc>
      </w:tr>
      <w:tr w:rsidR="00AF1260" w:rsidRPr="00B71C88" w:rsidTr="007A13CF">
        <w:trPr>
          <w:gridBefore w:val="1"/>
          <w:wBefore w:w="45" w:type="dxa"/>
          <w:trHeight w:val="266"/>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200,1</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255,6</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283,4</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343,3</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622,5</w:t>
            </w:r>
          </w:p>
        </w:tc>
      </w:tr>
      <w:tr w:rsidR="00AF1260" w:rsidRPr="00B71C88" w:rsidTr="007A13CF">
        <w:trPr>
          <w:gridBefore w:val="1"/>
          <w:wBefore w:w="45" w:type="dxa"/>
          <w:trHeight w:val="310"/>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Новообразования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453,5</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345,1</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390,5</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62,4</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61,0</w:t>
            </w:r>
          </w:p>
        </w:tc>
      </w:tr>
      <w:tr w:rsidR="00AF1260" w:rsidRPr="00B71C88" w:rsidTr="007A13CF">
        <w:trPr>
          <w:gridBefore w:val="1"/>
          <w:wBefore w:w="45" w:type="dxa"/>
          <w:trHeight w:val="516"/>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1434,0</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805,2</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680,2</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736,5</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384,5</w:t>
            </w:r>
          </w:p>
        </w:tc>
      </w:tr>
      <w:tr w:rsidR="00AF1260" w:rsidRPr="00B71C88" w:rsidTr="007A13CF">
        <w:trPr>
          <w:gridBefore w:val="1"/>
          <w:wBefore w:w="45" w:type="dxa"/>
          <w:trHeight w:val="699"/>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246,8</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370,6</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340,1</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755,2</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793,4</w:t>
            </w:r>
          </w:p>
        </w:tc>
      </w:tr>
      <w:tr w:rsidR="00AF1260" w:rsidRPr="00B71C88" w:rsidTr="007A13CF">
        <w:trPr>
          <w:gridBefore w:val="1"/>
          <w:wBefore w:w="45" w:type="dxa"/>
          <w:trHeight w:val="414"/>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13,3</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25,6</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50,4</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37,4</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36,6</w:t>
            </w:r>
          </w:p>
        </w:tc>
      </w:tr>
      <w:tr w:rsidR="00AF1260" w:rsidRPr="00B71C88" w:rsidTr="007A13CF">
        <w:trPr>
          <w:gridBefore w:val="1"/>
          <w:wBefore w:w="45" w:type="dxa"/>
          <w:trHeight w:val="719"/>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20,0</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6,4</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0,0</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31,2</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0,0</w:t>
            </w:r>
          </w:p>
        </w:tc>
      </w:tr>
      <w:tr w:rsidR="00AF1260" w:rsidRPr="00B71C88" w:rsidTr="007A13CF">
        <w:trPr>
          <w:gridBefore w:val="1"/>
          <w:wBefore w:w="45" w:type="dxa"/>
          <w:trHeight w:val="306"/>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нервной системы</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1740,8</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1060,8</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1190,4</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1104,7</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994,8</w:t>
            </w:r>
          </w:p>
        </w:tc>
      </w:tr>
      <w:tr w:rsidR="00AF1260" w:rsidRPr="00B71C88" w:rsidTr="007A13CF">
        <w:trPr>
          <w:gridBefore w:val="1"/>
          <w:wBefore w:w="45" w:type="dxa"/>
          <w:trHeight w:val="268"/>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глаза и его придатков</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1247,2</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1163,0</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1058,1</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917,5</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817,8</w:t>
            </w:r>
          </w:p>
        </w:tc>
      </w:tr>
      <w:tr w:rsidR="00AF1260" w:rsidRPr="00B71C88" w:rsidTr="007A13CF">
        <w:trPr>
          <w:gridBefore w:val="1"/>
          <w:wBefore w:w="45" w:type="dxa"/>
          <w:trHeight w:val="272"/>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466,9</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677,4</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636,1</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543,0</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451,6</w:t>
            </w:r>
          </w:p>
        </w:tc>
      </w:tr>
      <w:tr w:rsidR="00AF1260" w:rsidRPr="00B71C88" w:rsidTr="007A13CF">
        <w:trPr>
          <w:gridBefore w:val="1"/>
          <w:wBefore w:w="45" w:type="dxa"/>
          <w:trHeight w:val="262"/>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системы кровообращения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2467,8</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2153,5</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1442,3</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2290,6</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3289,6</w:t>
            </w:r>
          </w:p>
        </w:tc>
      </w:tr>
      <w:tr w:rsidR="00AF1260" w:rsidRPr="00B71C88" w:rsidTr="007A13CF">
        <w:trPr>
          <w:gridBefore w:val="1"/>
          <w:wBefore w:w="45" w:type="dxa"/>
          <w:trHeight w:val="124"/>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органов дыхания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6743,1</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6447,7</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6002,4</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6266,4</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6072,6</w:t>
            </w:r>
          </w:p>
        </w:tc>
      </w:tr>
      <w:tr w:rsidR="00AF1260" w:rsidRPr="00B71C88" w:rsidTr="007A13CF">
        <w:trPr>
          <w:gridBefore w:val="1"/>
          <w:wBefore w:w="45" w:type="dxa"/>
          <w:trHeight w:val="256"/>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органов пищеварения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2327,8</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1738,1</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2059,6</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1859,9</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1690,6</w:t>
            </w:r>
          </w:p>
        </w:tc>
      </w:tr>
      <w:tr w:rsidR="00AF1260" w:rsidRPr="00B71C88" w:rsidTr="007A13CF">
        <w:trPr>
          <w:gridBefore w:val="1"/>
          <w:wBefore w:w="45" w:type="dxa"/>
          <w:trHeight w:val="260"/>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кожи и подкожной клетки</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2921,4</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2044,9</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1939,9</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2047,2</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1873,7</w:t>
            </w:r>
          </w:p>
        </w:tc>
      </w:tr>
      <w:tr w:rsidR="00AF1260" w:rsidRPr="00B71C88" w:rsidTr="007A13CF">
        <w:trPr>
          <w:gridBefore w:val="1"/>
          <w:wBefore w:w="45" w:type="dxa"/>
          <w:trHeight w:val="264"/>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костно-мышечной системы</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847,1</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862,7</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869,2</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1217,1</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1080,3</w:t>
            </w:r>
          </w:p>
        </w:tc>
      </w:tr>
      <w:tr w:rsidR="00AF1260" w:rsidRPr="00B71C88" w:rsidTr="007A13CF">
        <w:trPr>
          <w:gridBefore w:val="1"/>
          <w:wBefore w:w="45" w:type="dxa"/>
          <w:trHeight w:val="253"/>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Болезни мочеполовой системы</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4808,9</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3961,9</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4352,2</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3713,6</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3393,3</w:t>
            </w:r>
          </w:p>
        </w:tc>
      </w:tr>
      <w:tr w:rsidR="00AF1260" w:rsidRPr="00B71C88" w:rsidTr="007A13CF">
        <w:trPr>
          <w:gridBefore w:val="1"/>
          <w:wBefore w:w="45" w:type="dxa"/>
          <w:trHeight w:val="541"/>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3188,2</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2856,4</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2601,2</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2065,9</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3582,5</w:t>
            </w:r>
          </w:p>
        </w:tc>
      </w:tr>
      <w:tr w:rsidR="00AF1260" w:rsidRPr="00B71C88" w:rsidTr="007A13CF">
        <w:trPr>
          <w:gridBefore w:val="1"/>
          <w:wBefore w:w="45" w:type="dxa"/>
          <w:trHeight w:val="535"/>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6,7</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25,6</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25,2</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62,4</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61,0</w:t>
            </w:r>
          </w:p>
        </w:tc>
      </w:tr>
      <w:tr w:rsidR="00AF1260" w:rsidRPr="00B71C88" w:rsidTr="007A13CF">
        <w:trPr>
          <w:gridBefore w:val="1"/>
          <w:wBefore w:w="45" w:type="dxa"/>
          <w:trHeight w:val="613"/>
        </w:trPr>
        <w:tc>
          <w:tcPr>
            <w:tcW w:w="3797" w:type="dxa"/>
            <w:gridSpan w:val="5"/>
            <w:tcBorders>
              <w:top w:val="nil"/>
              <w:left w:val="single" w:sz="4" w:space="0" w:color="auto"/>
              <w:bottom w:val="single" w:sz="4" w:space="0" w:color="auto"/>
              <w:right w:val="single" w:sz="4" w:space="0" w:color="auto"/>
            </w:tcBorders>
            <w:vAlign w:val="center"/>
            <w:hideMark/>
          </w:tcPr>
          <w:p w:rsidR="00AF1260" w:rsidRPr="00B71C88" w:rsidRDefault="00AF1260" w:rsidP="00AF1260">
            <w:pPr>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1554,1</w:t>
            </w:r>
          </w:p>
        </w:tc>
        <w:tc>
          <w:tcPr>
            <w:tcW w:w="1162"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1572,0</w:t>
            </w:r>
          </w:p>
        </w:tc>
        <w:tc>
          <w:tcPr>
            <w:tcW w:w="1296" w:type="dxa"/>
            <w:gridSpan w:val="7"/>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1813,9</w:t>
            </w:r>
          </w:p>
        </w:tc>
        <w:tc>
          <w:tcPr>
            <w:tcW w:w="1216" w:type="dxa"/>
            <w:gridSpan w:val="8"/>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1703,9</w:t>
            </w:r>
          </w:p>
        </w:tc>
        <w:tc>
          <w:tcPr>
            <w:tcW w:w="1166" w:type="dxa"/>
            <w:gridSpan w:val="4"/>
            <w:tcBorders>
              <w:top w:val="nil"/>
              <w:left w:val="nil"/>
              <w:bottom w:val="single" w:sz="4" w:space="0" w:color="auto"/>
              <w:right w:val="single" w:sz="4" w:space="0" w:color="auto"/>
            </w:tcBorders>
            <w:shd w:val="clear" w:color="auto" w:fill="FFFFFF"/>
            <w:vAlign w:val="center"/>
            <w:hideMark/>
          </w:tcPr>
          <w:p w:rsidR="00AF1260" w:rsidRPr="00B71C88" w:rsidRDefault="00AF1260" w:rsidP="00AF1260">
            <w:pPr>
              <w:spacing w:after="0" w:line="240" w:lineRule="auto"/>
              <w:jc w:val="center"/>
              <w:rPr>
                <w:rFonts w:eastAsia="Times New Roman"/>
                <w:color w:val="auto"/>
              </w:rPr>
            </w:pPr>
            <w:r w:rsidRPr="00B71C88">
              <w:rPr>
                <w:rFonts w:eastAsia="Times New Roman"/>
                <w:color w:val="auto"/>
              </w:rPr>
              <w:t>1635,6</w:t>
            </w:r>
          </w:p>
        </w:tc>
      </w:tr>
      <w:tr w:rsidR="006661AF" w:rsidRPr="00B71C88" w:rsidTr="007A13CF">
        <w:trPr>
          <w:gridBefore w:val="1"/>
          <w:wBefore w:w="45" w:type="dxa"/>
          <w:trHeight w:val="690"/>
        </w:trPr>
        <w:tc>
          <w:tcPr>
            <w:tcW w:w="9736" w:type="dxa"/>
            <w:gridSpan w:val="39"/>
            <w:tcBorders>
              <w:top w:val="single" w:sz="4" w:space="0" w:color="auto"/>
              <w:left w:val="single" w:sz="4" w:space="0" w:color="auto"/>
              <w:bottom w:val="single" w:sz="4" w:space="0" w:color="auto"/>
              <w:right w:val="single" w:sz="4" w:space="0" w:color="auto"/>
            </w:tcBorders>
            <w:vAlign w:val="bottom"/>
            <w:hideMark/>
          </w:tcPr>
          <w:p w:rsidR="006661AF" w:rsidRPr="00B71C88" w:rsidRDefault="006661AF">
            <w:pPr>
              <w:spacing w:after="0" w:line="240" w:lineRule="auto"/>
              <w:jc w:val="center"/>
              <w:rPr>
                <w:rFonts w:eastAsia="Times New Roman"/>
                <w:bCs/>
                <w:color w:val="auto"/>
              </w:rPr>
            </w:pPr>
            <w:r w:rsidRPr="00B71C88">
              <w:rPr>
                <w:rFonts w:eastAsia="Times New Roman"/>
                <w:bCs/>
                <w:color w:val="auto"/>
              </w:rPr>
              <w:t xml:space="preserve">Распространенность заболеваемости среди взрослого населения </w:t>
            </w:r>
            <w:proofErr w:type="spellStart"/>
            <w:r w:rsidRPr="00B71C88">
              <w:rPr>
                <w:rFonts w:eastAsia="Times New Roman"/>
                <w:bCs/>
                <w:color w:val="auto"/>
              </w:rPr>
              <w:t>Хромтауского</w:t>
            </w:r>
            <w:proofErr w:type="spellEnd"/>
            <w:r w:rsidRPr="00B71C88">
              <w:rPr>
                <w:rFonts w:eastAsia="Times New Roman"/>
                <w:bCs/>
                <w:color w:val="auto"/>
              </w:rPr>
              <w:t xml:space="preserve"> района Актюбинской области (на 100 000 населения)</w:t>
            </w:r>
          </w:p>
        </w:tc>
      </w:tr>
      <w:tr w:rsidR="006661AF" w:rsidRPr="00B71C88" w:rsidTr="007A13CF">
        <w:trPr>
          <w:gridBefore w:val="1"/>
          <w:wBefore w:w="45" w:type="dxa"/>
          <w:trHeight w:val="310"/>
        </w:trPr>
        <w:tc>
          <w:tcPr>
            <w:tcW w:w="3797" w:type="dxa"/>
            <w:gridSpan w:val="5"/>
            <w:tcBorders>
              <w:top w:val="nil"/>
              <w:left w:val="single" w:sz="4" w:space="0" w:color="auto"/>
              <w:bottom w:val="single" w:sz="4" w:space="0" w:color="auto"/>
              <w:right w:val="single" w:sz="4" w:space="0" w:color="auto"/>
            </w:tcBorders>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Наименование класса</w:t>
            </w:r>
          </w:p>
        </w:tc>
        <w:tc>
          <w:tcPr>
            <w:tcW w:w="1099" w:type="dxa"/>
            <w:gridSpan w:val="8"/>
            <w:tcBorders>
              <w:top w:val="single" w:sz="4" w:space="0" w:color="auto"/>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2015</w:t>
            </w:r>
          </w:p>
        </w:tc>
        <w:tc>
          <w:tcPr>
            <w:tcW w:w="1162" w:type="dxa"/>
            <w:gridSpan w:val="7"/>
            <w:tcBorders>
              <w:top w:val="single" w:sz="4" w:space="0" w:color="auto"/>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2016</w:t>
            </w:r>
          </w:p>
        </w:tc>
        <w:tc>
          <w:tcPr>
            <w:tcW w:w="1296" w:type="dxa"/>
            <w:gridSpan w:val="7"/>
            <w:tcBorders>
              <w:top w:val="single" w:sz="4" w:space="0" w:color="auto"/>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2017</w:t>
            </w:r>
          </w:p>
        </w:tc>
        <w:tc>
          <w:tcPr>
            <w:tcW w:w="1216"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2018</w:t>
            </w:r>
          </w:p>
        </w:tc>
        <w:tc>
          <w:tcPr>
            <w:tcW w:w="1166" w:type="dxa"/>
            <w:gridSpan w:val="4"/>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2019</w:t>
            </w:r>
          </w:p>
        </w:tc>
      </w:tr>
      <w:tr w:rsidR="006661AF" w:rsidRPr="00B71C88" w:rsidTr="007A13CF">
        <w:trPr>
          <w:gridBefore w:val="1"/>
          <w:wBefore w:w="45" w:type="dxa"/>
          <w:trHeight w:val="310"/>
        </w:trPr>
        <w:tc>
          <w:tcPr>
            <w:tcW w:w="3797" w:type="dxa"/>
            <w:gridSpan w:val="5"/>
            <w:tcBorders>
              <w:top w:val="nil"/>
              <w:left w:val="single" w:sz="4" w:space="0" w:color="auto"/>
              <w:right w:val="single" w:sz="4" w:space="0" w:color="auto"/>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Всего взрослые</w:t>
            </w:r>
          </w:p>
        </w:tc>
        <w:tc>
          <w:tcPr>
            <w:tcW w:w="1099" w:type="dxa"/>
            <w:gridSpan w:val="8"/>
            <w:tcBorders>
              <w:top w:val="nil"/>
              <w:left w:val="nil"/>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28719</w:t>
            </w:r>
          </w:p>
        </w:tc>
        <w:tc>
          <w:tcPr>
            <w:tcW w:w="1162" w:type="dxa"/>
            <w:gridSpan w:val="7"/>
            <w:tcBorders>
              <w:top w:val="nil"/>
              <w:left w:val="nil"/>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29638</w:t>
            </w:r>
          </w:p>
        </w:tc>
        <w:tc>
          <w:tcPr>
            <w:tcW w:w="1296" w:type="dxa"/>
            <w:gridSpan w:val="7"/>
            <w:tcBorders>
              <w:top w:val="nil"/>
              <w:left w:val="nil"/>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28876</w:t>
            </w:r>
          </w:p>
        </w:tc>
        <w:tc>
          <w:tcPr>
            <w:tcW w:w="1216" w:type="dxa"/>
            <w:gridSpan w:val="8"/>
            <w:tcBorders>
              <w:top w:val="nil"/>
              <w:left w:val="nil"/>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30169</w:t>
            </w:r>
          </w:p>
        </w:tc>
        <w:tc>
          <w:tcPr>
            <w:tcW w:w="1166" w:type="dxa"/>
            <w:gridSpan w:val="4"/>
            <w:tcBorders>
              <w:top w:val="nil"/>
              <w:left w:val="nil"/>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30747</w:t>
            </w:r>
          </w:p>
        </w:tc>
      </w:tr>
      <w:tr w:rsidR="00822D2B" w:rsidRPr="00B71C88" w:rsidTr="007A13CF">
        <w:trPr>
          <w:gridBefore w:val="1"/>
          <w:wBefore w:w="45" w:type="dxa"/>
          <w:trHeight w:val="291"/>
        </w:trPr>
        <w:tc>
          <w:tcPr>
            <w:tcW w:w="9736" w:type="dxa"/>
            <w:gridSpan w:val="39"/>
            <w:tcBorders>
              <w:top w:val="nil"/>
              <w:bottom w:val="single" w:sz="4" w:space="0" w:color="auto"/>
            </w:tcBorders>
            <w:vAlign w:val="center"/>
          </w:tcPr>
          <w:p w:rsidR="00822D2B" w:rsidRPr="00B71C88" w:rsidRDefault="00822D2B" w:rsidP="00822D2B">
            <w:pPr>
              <w:spacing w:after="0" w:line="240" w:lineRule="auto"/>
              <w:rPr>
                <w:rFonts w:eastAsia="Times New Roman"/>
                <w:color w:val="auto"/>
              </w:rPr>
            </w:pPr>
            <w:r w:rsidRPr="00822D2B">
              <w:rPr>
                <w:rFonts w:eastAsia="Times New Roman"/>
                <w:color w:val="auto"/>
              </w:rPr>
              <w:lastRenderedPageBreak/>
              <w:t>Продолжение таблицы Д.1</w:t>
            </w:r>
          </w:p>
        </w:tc>
      </w:tr>
      <w:tr w:rsidR="00822D2B" w:rsidRPr="00B71C88" w:rsidTr="007A13CF">
        <w:trPr>
          <w:gridBefore w:val="1"/>
          <w:wBefore w:w="45" w:type="dxa"/>
          <w:trHeight w:val="291"/>
        </w:trPr>
        <w:tc>
          <w:tcPr>
            <w:tcW w:w="3797" w:type="dxa"/>
            <w:gridSpan w:val="5"/>
            <w:tcBorders>
              <w:top w:val="single" w:sz="4" w:space="0" w:color="auto"/>
              <w:left w:val="single" w:sz="4" w:space="0" w:color="auto"/>
              <w:bottom w:val="single" w:sz="4" w:space="0" w:color="auto"/>
              <w:right w:val="single" w:sz="4" w:space="0" w:color="auto"/>
            </w:tcBorders>
            <w:vAlign w:val="center"/>
          </w:tcPr>
          <w:p w:rsidR="00822D2B" w:rsidRPr="00B71C88" w:rsidRDefault="00822D2B" w:rsidP="00822D2B">
            <w:pPr>
              <w:spacing w:after="0" w:line="240" w:lineRule="auto"/>
              <w:rPr>
                <w:rFonts w:eastAsia="Times New Roman"/>
                <w:color w:val="auto"/>
              </w:rPr>
            </w:pPr>
            <w:r w:rsidRPr="00B71C88">
              <w:rPr>
                <w:rFonts w:eastAsia="Times New Roman"/>
                <w:color w:val="auto"/>
              </w:rPr>
              <w:t>Общая заболеваемость</w:t>
            </w:r>
          </w:p>
        </w:tc>
        <w:tc>
          <w:tcPr>
            <w:tcW w:w="1099" w:type="dxa"/>
            <w:gridSpan w:val="8"/>
            <w:tcBorders>
              <w:top w:val="single" w:sz="4" w:space="0" w:color="auto"/>
              <w:left w:val="nil"/>
              <w:bottom w:val="single" w:sz="4" w:space="0" w:color="auto"/>
              <w:right w:val="single" w:sz="4" w:space="0" w:color="auto"/>
            </w:tcBorders>
            <w:shd w:val="clear" w:color="auto" w:fill="FFFFFF"/>
            <w:vAlign w:val="center"/>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41199,2</w:t>
            </w:r>
          </w:p>
        </w:tc>
        <w:tc>
          <w:tcPr>
            <w:tcW w:w="1162" w:type="dxa"/>
            <w:gridSpan w:val="7"/>
            <w:tcBorders>
              <w:top w:val="single" w:sz="4" w:space="0" w:color="auto"/>
              <w:left w:val="nil"/>
              <w:bottom w:val="single" w:sz="4" w:space="0" w:color="auto"/>
              <w:right w:val="single" w:sz="4" w:space="0" w:color="auto"/>
            </w:tcBorders>
            <w:shd w:val="clear" w:color="auto" w:fill="FFFFFF"/>
            <w:vAlign w:val="center"/>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39601,2</w:t>
            </w:r>
          </w:p>
        </w:tc>
        <w:tc>
          <w:tcPr>
            <w:tcW w:w="1296" w:type="dxa"/>
            <w:gridSpan w:val="7"/>
            <w:tcBorders>
              <w:top w:val="single" w:sz="4" w:space="0" w:color="auto"/>
              <w:left w:val="nil"/>
              <w:bottom w:val="single" w:sz="4" w:space="0" w:color="auto"/>
              <w:right w:val="single" w:sz="4" w:space="0" w:color="auto"/>
            </w:tcBorders>
            <w:shd w:val="clear" w:color="auto" w:fill="FFFFFF"/>
            <w:vAlign w:val="center"/>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42215,0</w:t>
            </w:r>
          </w:p>
        </w:tc>
        <w:tc>
          <w:tcPr>
            <w:tcW w:w="1216" w:type="dxa"/>
            <w:gridSpan w:val="8"/>
            <w:tcBorders>
              <w:top w:val="single" w:sz="4" w:space="0" w:color="auto"/>
              <w:left w:val="nil"/>
              <w:bottom w:val="single" w:sz="4" w:space="0" w:color="auto"/>
              <w:right w:val="single" w:sz="4" w:space="0" w:color="auto"/>
            </w:tcBorders>
            <w:shd w:val="clear" w:color="auto" w:fill="FFFFFF"/>
            <w:vAlign w:val="center"/>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39490,9</w:t>
            </w:r>
          </w:p>
        </w:tc>
        <w:tc>
          <w:tcPr>
            <w:tcW w:w="1166" w:type="dxa"/>
            <w:gridSpan w:val="4"/>
            <w:tcBorders>
              <w:top w:val="single" w:sz="4" w:space="0" w:color="auto"/>
              <w:left w:val="nil"/>
              <w:bottom w:val="single" w:sz="4" w:space="0" w:color="auto"/>
              <w:right w:val="single" w:sz="4" w:space="0" w:color="auto"/>
            </w:tcBorders>
            <w:shd w:val="clear" w:color="auto" w:fill="FFFFFF"/>
            <w:vAlign w:val="center"/>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40999,1</w:t>
            </w:r>
          </w:p>
        </w:tc>
      </w:tr>
      <w:tr w:rsidR="00822D2B" w:rsidRPr="00B71C88" w:rsidTr="007A13CF">
        <w:trPr>
          <w:gridBefore w:val="1"/>
          <w:wBefore w:w="45" w:type="dxa"/>
          <w:trHeight w:val="268"/>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1654,0</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1234,9</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536,8</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805,5</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735,0</w:t>
            </w:r>
          </w:p>
        </w:tc>
      </w:tr>
      <w:tr w:rsidR="00822D2B" w:rsidRPr="00B71C88" w:rsidTr="007A13CF">
        <w:trPr>
          <w:gridBefore w:val="1"/>
          <w:wBefore w:w="45" w:type="dxa"/>
          <w:trHeight w:val="310"/>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Новообразования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1734,0</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1548,7</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1693,4</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129,3</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139,9</w:t>
            </w:r>
          </w:p>
        </w:tc>
      </w:tr>
      <w:tr w:rsidR="00822D2B" w:rsidRPr="00B71C88" w:rsidTr="007A13CF">
        <w:trPr>
          <w:gridBefore w:val="1"/>
          <w:wBefore w:w="45" w:type="dxa"/>
          <w:trHeight w:val="519"/>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1789,8</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1133,7</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1160,1</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692,8</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549,6</w:t>
            </w:r>
          </w:p>
        </w:tc>
      </w:tr>
      <w:tr w:rsidR="00822D2B" w:rsidRPr="00B71C88" w:rsidTr="007A13CF">
        <w:trPr>
          <w:gridBefore w:val="1"/>
          <w:wBefore w:w="45" w:type="dxa"/>
          <w:trHeight w:val="527"/>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2420,0</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2321,3</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2701,2</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2910,3</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3428,0</w:t>
            </w:r>
          </w:p>
        </w:tc>
      </w:tr>
      <w:tr w:rsidR="00822D2B" w:rsidRPr="00B71C88" w:rsidTr="007A13CF">
        <w:trPr>
          <w:gridBefore w:val="1"/>
          <w:wBefore w:w="45" w:type="dxa"/>
          <w:trHeight w:val="535"/>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1500,7</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1403,6</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1253,6</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1153,5</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1128,6</w:t>
            </w:r>
          </w:p>
        </w:tc>
      </w:tr>
      <w:tr w:rsidR="00822D2B" w:rsidRPr="00B71C88" w:rsidTr="007A13CF">
        <w:trPr>
          <w:gridBefore w:val="1"/>
          <w:wBefore w:w="45" w:type="dxa"/>
          <w:trHeight w:val="952"/>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2092,7</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1639,8</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1634,6</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1219,8</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936,7</w:t>
            </w:r>
          </w:p>
        </w:tc>
      </w:tr>
      <w:tr w:rsidR="00822D2B" w:rsidRPr="00B71C88" w:rsidTr="007A13CF">
        <w:trPr>
          <w:gridBefore w:val="1"/>
          <w:wBefore w:w="45" w:type="dxa"/>
          <w:trHeight w:val="286"/>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нервной системы</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1354,5</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1332,7</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1696,9</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1554,6</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1248,9</w:t>
            </w:r>
          </w:p>
        </w:tc>
      </w:tr>
      <w:tr w:rsidR="00822D2B" w:rsidRPr="00B71C88" w:rsidTr="007A13CF">
        <w:trPr>
          <w:gridBefore w:val="1"/>
          <w:wBefore w:w="45" w:type="dxa"/>
          <w:trHeight w:val="261"/>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глаза и его придатков</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1215,2</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1052,7</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1021,6</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762,4</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696,0</w:t>
            </w:r>
          </w:p>
        </w:tc>
      </w:tr>
      <w:tr w:rsidR="00822D2B" w:rsidRPr="00B71C88" w:rsidTr="007A13CF">
        <w:trPr>
          <w:gridBefore w:val="1"/>
          <w:wBefore w:w="45" w:type="dxa"/>
          <w:trHeight w:val="266"/>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734,7</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718,7</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557,6</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550,2</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504,1</w:t>
            </w:r>
          </w:p>
        </w:tc>
      </w:tr>
      <w:tr w:rsidR="00822D2B" w:rsidRPr="00B71C88" w:rsidTr="007A13CF">
        <w:trPr>
          <w:gridBefore w:val="1"/>
          <w:wBefore w:w="45" w:type="dxa"/>
          <w:trHeight w:val="269"/>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системы кровообращения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8499,6</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9950,1</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11542,5</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13010,0</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13842,0</w:t>
            </w:r>
          </w:p>
        </w:tc>
      </w:tr>
      <w:tr w:rsidR="00822D2B" w:rsidRPr="00B71C88" w:rsidTr="007A13CF">
        <w:trPr>
          <w:gridBefore w:val="1"/>
          <w:wBefore w:w="45" w:type="dxa"/>
          <w:trHeight w:val="262"/>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органов дыхания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5783,6</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5648,2</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6022,3</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5986,3</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6475,4</w:t>
            </w:r>
          </w:p>
        </w:tc>
      </w:tr>
      <w:tr w:rsidR="00822D2B" w:rsidRPr="00B71C88" w:rsidTr="007A13CF">
        <w:trPr>
          <w:gridBefore w:val="1"/>
          <w:wBefore w:w="45" w:type="dxa"/>
          <w:trHeight w:val="263"/>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органов пищеварения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2305,1</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2338,2</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2299,5</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1634,1</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1593,7</w:t>
            </w:r>
          </w:p>
        </w:tc>
      </w:tr>
      <w:tr w:rsidR="00822D2B" w:rsidRPr="00B71C88" w:rsidTr="007A13CF">
        <w:trPr>
          <w:gridBefore w:val="1"/>
          <w:wBefore w:w="45" w:type="dxa"/>
          <w:trHeight w:val="396"/>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кожи и подкожной клетки</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2016,1</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1805,1</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1773,1</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1693,8</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1216,4</w:t>
            </w:r>
          </w:p>
        </w:tc>
      </w:tr>
      <w:tr w:rsidR="00822D2B" w:rsidRPr="00B71C88" w:rsidTr="007A13CF">
        <w:trPr>
          <w:gridBefore w:val="1"/>
          <w:wBefore w:w="45" w:type="dxa"/>
          <w:trHeight w:val="416"/>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костно-мышечной системы</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1260,5</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1096,6</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1776,6</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1385,5</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1379,0</w:t>
            </w:r>
          </w:p>
        </w:tc>
      </w:tr>
      <w:tr w:rsidR="00822D2B" w:rsidRPr="00B71C88" w:rsidTr="007A13CF">
        <w:trPr>
          <w:gridBefore w:val="1"/>
          <w:wBefore w:w="45" w:type="dxa"/>
          <w:trHeight w:val="620"/>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мочеполовой системы</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3335,8</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2982,7</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2985,2</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2960,0</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3317,4</w:t>
            </w:r>
          </w:p>
        </w:tc>
      </w:tr>
      <w:tr w:rsidR="00822D2B" w:rsidRPr="00B71C88" w:rsidTr="007A13CF">
        <w:trPr>
          <w:gridBefore w:val="1"/>
          <w:wBefore w:w="45" w:type="dxa"/>
          <w:trHeight w:val="620"/>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1664,4</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1508,2</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1430,3</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1097,2</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1909,1</w:t>
            </w:r>
          </w:p>
        </w:tc>
      </w:tr>
      <w:tr w:rsidR="00822D2B" w:rsidRPr="00B71C88" w:rsidTr="007A13CF">
        <w:trPr>
          <w:gridBefore w:val="1"/>
          <w:wBefore w:w="45" w:type="dxa"/>
          <w:trHeight w:val="620"/>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38,3</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54,0</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76,2</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89,5</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104,1</w:t>
            </w:r>
          </w:p>
        </w:tc>
      </w:tr>
      <w:tr w:rsidR="00822D2B" w:rsidRPr="00B71C88" w:rsidTr="007A13CF">
        <w:trPr>
          <w:gridBefore w:val="1"/>
          <w:wBefore w:w="45" w:type="dxa"/>
          <w:trHeight w:val="620"/>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1800,2</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1832,1</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2050,1</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1856,2</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1795,3</w:t>
            </w:r>
          </w:p>
        </w:tc>
      </w:tr>
      <w:tr w:rsidR="00822D2B" w:rsidRPr="00B71C88" w:rsidTr="007A13CF">
        <w:trPr>
          <w:gridBefore w:val="1"/>
          <w:wBefore w:w="45" w:type="dxa"/>
          <w:trHeight w:val="310"/>
        </w:trPr>
        <w:tc>
          <w:tcPr>
            <w:tcW w:w="9736" w:type="dxa"/>
            <w:gridSpan w:val="39"/>
            <w:tcBorders>
              <w:top w:val="single" w:sz="4" w:space="0" w:color="auto"/>
              <w:left w:val="single" w:sz="4" w:space="0" w:color="auto"/>
              <w:right w:val="single" w:sz="4" w:space="0" w:color="auto"/>
            </w:tcBorders>
            <w:vAlign w:val="center"/>
          </w:tcPr>
          <w:p w:rsidR="00822D2B" w:rsidRPr="00B71C88" w:rsidRDefault="00822D2B" w:rsidP="00822D2B">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eastAsia="Times New Roman"/>
                <w:bCs/>
                <w:color w:val="auto"/>
              </w:rPr>
            </w:pPr>
            <w:r w:rsidRPr="00B71C88">
              <w:rPr>
                <w:rFonts w:eastAsia="Times New Roman"/>
                <w:bCs/>
                <w:color w:val="auto"/>
              </w:rPr>
              <w:t xml:space="preserve">Распространенность заболеваемости среди взрослого мужского населения </w:t>
            </w:r>
            <w:proofErr w:type="spellStart"/>
            <w:r w:rsidRPr="00B71C88">
              <w:rPr>
                <w:rFonts w:eastAsia="Times New Roman"/>
                <w:bCs/>
                <w:color w:val="auto"/>
              </w:rPr>
              <w:t>Хромтауского</w:t>
            </w:r>
            <w:proofErr w:type="spellEnd"/>
            <w:r w:rsidRPr="00B71C88">
              <w:rPr>
                <w:rFonts w:eastAsia="Times New Roman"/>
                <w:bCs/>
                <w:color w:val="auto"/>
              </w:rPr>
              <w:t xml:space="preserve"> района Актюбинской области (на 100 000 населения)</w:t>
            </w:r>
          </w:p>
          <w:p w:rsidR="00822D2B" w:rsidRPr="00B71C88" w:rsidRDefault="00822D2B" w:rsidP="00822D2B">
            <w:pPr>
              <w:spacing w:after="0" w:line="240" w:lineRule="auto"/>
              <w:jc w:val="center"/>
              <w:rPr>
                <w:rFonts w:eastAsia="Times New Roman"/>
                <w:color w:val="auto"/>
              </w:rPr>
            </w:pPr>
          </w:p>
        </w:tc>
      </w:tr>
      <w:tr w:rsidR="00822D2B" w:rsidRPr="00B71C88" w:rsidTr="007A13CF">
        <w:trPr>
          <w:gridBefore w:val="1"/>
          <w:wBefore w:w="45" w:type="dxa"/>
          <w:trHeight w:val="310"/>
        </w:trPr>
        <w:tc>
          <w:tcPr>
            <w:tcW w:w="3797" w:type="dxa"/>
            <w:gridSpan w:val="5"/>
            <w:tcBorders>
              <w:left w:val="single" w:sz="4" w:space="0" w:color="auto"/>
              <w:bottom w:val="single" w:sz="4" w:space="0" w:color="auto"/>
              <w:right w:val="single" w:sz="4" w:space="0" w:color="auto"/>
            </w:tcBorders>
            <w:vAlign w:val="center"/>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Наименование класса</w:t>
            </w:r>
          </w:p>
        </w:tc>
        <w:tc>
          <w:tcPr>
            <w:tcW w:w="1099" w:type="dxa"/>
            <w:gridSpan w:val="8"/>
            <w:tcBorders>
              <w:left w:val="nil"/>
              <w:bottom w:val="single" w:sz="4" w:space="0" w:color="auto"/>
              <w:right w:val="single" w:sz="4" w:space="0" w:color="auto"/>
            </w:tcBorders>
            <w:shd w:val="clear" w:color="auto" w:fill="FFFFFF"/>
            <w:vAlign w:val="center"/>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2015</w:t>
            </w:r>
          </w:p>
        </w:tc>
        <w:tc>
          <w:tcPr>
            <w:tcW w:w="1162" w:type="dxa"/>
            <w:gridSpan w:val="7"/>
            <w:tcBorders>
              <w:left w:val="nil"/>
              <w:bottom w:val="single" w:sz="4" w:space="0" w:color="auto"/>
              <w:right w:val="single" w:sz="4" w:space="0" w:color="auto"/>
            </w:tcBorders>
            <w:shd w:val="clear" w:color="auto" w:fill="FFFFFF"/>
            <w:vAlign w:val="center"/>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2016</w:t>
            </w:r>
          </w:p>
        </w:tc>
        <w:tc>
          <w:tcPr>
            <w:tcW w:w="1296" w:type="dxa"/>
            <w:gridSpan w:val="7"/>
            <w:tcBorders>
              <w:left w:val="nil"/>
              <w:bottom w:val="single" w:sz="4" w:space="0" w:color="auto"/>
              <w:right w:val="single" w:sz="4" w:space="0" w:color="auto"/>
            </w:tcBorders>
            <w:shd w:val="clear" w:color="auto" w:fill="FFFFFF"/>
            <w:vAlign w:val="center"/>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2017</w:t>
            </w:r>
          </w:p>
        </w:tc>
        <w:tc>
          <w:tcPr>
            <w:tcW w:w="1216" w:type="dxa"/>
            <w:gridSpan w:val="8"/>
            <w:tcBorders>
              <w:left w:val="nil"/>
              <w:bottom w:val="single" w:sz="4" w:space="0" w:color="auto"/>
              <w:right w:val="single" w:sz="4" w:space="0" w:color="auto"/>
            </w:tcBorders>
            <w:shd w:val="clear" w:color="auto" w:fill="FFFFFF"/>
            <w:vAlign w:val="center"/>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2018</w:t>
            </w:r>
          </w:p>
        </w:tc>
        <w:tc>
          <w:tcPr>
            <w:tcW w:w="1166" w:type="dxa"/>
            <w:gridSpan w:val="4"/>
            <w:tcBorders>
              <w:left w:val="nil"/>
              <w:bottom w:val="single" w:sz="4" w:space="0" w:color="auto"/>
              <w:right w:val="single" w:sz="4" w:space="0" w:color="auto"/>
            </w:tcBorders>
            <w:shd w:val="clear" w:color="auto" w:fill="FFFFFF"/>
            <w:vAlign w:val="center"/>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2019</w:t>
            </w:r>
          </w:p>
        </w:tc>
      </w:tr>
      <w:tr w:rsidR="00822D2B" w:rsidRPr="00B71C88" w:rsidTr="007A13CF">
        <w:trPr>
          <w:gridBefore w:val="1"/>
          <w:wBefore w:w="45" w:type="dxa"/>
          <w:trHeight w:val="310"/>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Всего взрослые</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13285</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13989</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13999</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14147</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14362</w:t>
            </w:r>
          </w:p>
        </w:tc>
      </w:tr>
      <w:tr w:rsidR="00822D2B" w:rsidRPr="00B71C88" w:rsidTr="007A13CF">
        <w:trPr>
          <w:gridBefore w:val="1"/>
          <w:wBefore w:w="45" w:type="dxa"/>
          <w:trHeight w:val="309"/>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Общая заболеваемость</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33330,8</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33840,9</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34023,9</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30988,9</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25894,7</w:t>
            </w:r>
          </w:p>
        </w:tc>
      </w:tr>
      <w:tr w:rsidR="00822D2B" w:rsidRPr="00B71C88" w:rsidTr="007A13CF">
        <w:trPr>
          <w:gridBefore w:val="1"/>
          <w:wBefore w:w="45" w:type="dxa"/>
          <w:trHeight w:val="414"/>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1972,1</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1486,9</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671,5</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897,7</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821,6</w:t>
            </w:r>
          </w:p>
        </w:tc>
      </w:tr>
      <w:tr w:rsidR="00822D2B" w:rsidRPr="00B71C88" w:rsidTr="007A13CF">
        <w:trPr>
          <w:gridBefore w:val="1"/>
          <w:wBefore w:w="45" w:type="dxa"/>
          <w:trHeight w:val="310"/>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Новообразования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1309,7</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936,5</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1771,6</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77,8</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90,5</w:t>
            </w:r>
          </w:p>
        </w:tc>
      </w:tr>
      <w:tr w:rsidR="00822D2B" w:rsidRPr="00B71C88" w:rsidTr="007A13CF">
        <w:trPr>
          <w:gridBefore w:val="1"/>
          <w:wBefore w:w="45" w:type="dxa"/>
          <w:trHeight w:val="523"/>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519,4</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686,3</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735,8</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233,3</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236,7</w:t>
            </w:r>
          </w:p>
        </w:tc>
      </w:tr>
      <w:tr w:rsidR="00822D2B" w:rsidRPr="00B71C88" w:rsidTr="007A13CF">
        <w:trPr>
          <w:gridBefore w:val="1"/>
          <w:wBefore w:w="45" w:type="dxa"/>
          <w:trHeight w:val="517"/>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1656,0</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1722,8</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2157,3</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2064,0</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619,7</w:t>
            </w:r>
          </w:p>
        </w:tc>
      </w:tr>
      <w:tr w:rsidR="00822D2B" w:rsidRPr="00B71C88" w:rsidTr="007A13CF">
        <w:trPr>
          <w:gridBefore w:val="1"/>
          <w:wBefore w:w="45" w:type="dxa"/>
          <w:trHeight w:val="383"/>
        </w:trPr>
        <w:tc>
          <w:tcPr>
            <w:tcW w:w="3797" w:type="dxa"/>
            <w:gridSpan w:val="5"/>
            <w:tcBorders>
              <w:top w:val="nil"/>
              <w:left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099" w:type="dxa"/>
            <w:gridSpan w:val="8"/>
            <w:tcBorders>
              <w:top w:val="nil"/>
              <w:left w:val="nil"/>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2732,4</w:t>
            </w:r>
          </w:p>
        </w:tc>
        <w:tc>
          <w:tcPr>
            <w:tcW w:w="1162" w:type="dxa"/>
            <w:gridSpan w:val="7"/>
            <w:tcBorders>
              <w:top w:val="nil"/>
              <w:left w:val="nil"/>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2008,7</w:t>
            </w:r>
          </w:p>
        </w:tc>
        <w:tc>
          <w:tcPr>
            <w:tcW w:w="1296" w:type="dxa"/>
            <w:gridSpan w:val="7"/>
            <w:tcBorders>
              <w:top w:val="nil"/>
              <w:left w:val="nil"/>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1721,6</w:t>
            </w:r>
          </w:p>
        </w:tc>
        <w:tc>
          <w:tcPr>
            <w:tcW w:w="1216" w:type="dxa"/>
            <w:gridSpan w:val="8"/>
            <w:tcBorders>
              <w:top w:val="nil"/>
              <w:left w:val="nil"/>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1590,4</w:t>
            </w:r>
          </w:p>
        </w:tc>
        <w:tc>
          <w:tcPr>
            <w:tcW w:w="1166" w:type="dxa"/>
            <w:gridSpan w:val="4"/>
            <w:tcBorders>
              <w:top w:val="nil"/>
              <w:left w:val="nil"/>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1566,6</w:t>
            </w:r>
          </w:p>
        </w:tc>
      </w:tr>
      <w:tr w:rsidR="00822D2B" w:rsidRPr="00B71C88" w:rsidTr="007A13CF">
        <w:trPr>
          <w:gridBefore w:val="1"/>
          <w:wBefore w:w="45" w:type="dxa"/>
          <w:trHeight w:val="566"/>
        </w:trPr>
        <w:tc>
          <w:tcPr>
            <w:tcW w:w="9736" w:type="dxa"/>
            <w:gridSpan w:val="39"/>
            <w:tcBorders>
              <w:top w:val="nil"/>
              <w:bottom w:val="single" w:sz="4" w:space="0" w:color="auto"/>
            </w:tcBorders>
            <w:vAlign w:val="center"/>
          </w:tcPr>
          <w:p w:rsidR="00822D2B" w:rsidRPr="00B71C88" w:rsidRDefault="00822D2B" w:rsidP="00822D2B">
            <w:pPr>
              <w:spacing w:after="0" w:line="240" w:lineRule="auto"/>
              <w:rPr>
                <w:rFonts w:eastAsia="Times New Roman"/>
                <w:color w:val="auto"/>
              </w:rPr>
            </w:pPr>
            <w:r w:rsidRPr="00822D2B">
              <w:rPr>
                <w:rFonts w:eastAsia="Times New Roman"/>
                <w:color w:val="auto"/>
              </w:rPr>
              <w:lastRenderedPageBreak/>
              <w:t>Продолжение таблицы Д.1</w:t>
            </w:r>
          </w:p>
        </w:tc>
      </w:tr>
      <w:tr w:rsidR="00822D2B" w:rsidRPr="00B71C88" w:rsidTr="007A13CF">
        <w:trPr>
          <w:gridBefore w:val="1"/>
          <w:wBefore w:w="45" w:type="dxa"/>
          <w:trHeight w:val="817"/>
        </w:trPr>
        <w:tc>
          <w:tcPr>
            <w:tcW w:w="3797" w:type="dxa"/>
            <w:gridSpan w:val="5"/>
            <w:tcBorders>
              <w:top w:val="single" w:sz="4" w:space="0" w:color="auto"/>
              <w:left w:val="single" w:sz="4" w:space="0" w:color="auto"/>
              <w:bottom w:val="single" w:sz="4" w:space="0" w:color="auto"/>
              <w:right w:val="single" w:sz="4" w:space="0" w:color="auto"/>
            </w:tcBorders>
            <w:vAlign w:val="center"/>
          </w:tcPr>
          <w:p w:rsidR="00822D2B" w:rsidRPr="00B71C88" w:rsidRDefault="00822D2B" w:rsidP="00822D2B">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099" w:type="dxa"/>
            <w:gridSpan w:val="8"/>
            <w:tcBorders>
              <w:top w:val="single" w:sz="4" w:space="0" w:color="auto"/>
              <w:left w:val="nil"/>
              <w:bottom w:val="single" w:sz="4" w:space="0" w:color="auto"/>
              <w:right w:val="single" w:sz="4" w:space="0" w:color="auto"/>
            </w:tcBorders>
            <w:shd w:val="clear" w:color="auto" w:fill="FFFFFF"/>
            <w:vAlign w:val="center"/>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4245,4</w:t>
            </w:r>
          </w:p>
        </w:tc>
        <w:tc>
          <w:tcPr>
            <w:tcW w:w="1162" w:type="dxa"/>
            <w:gridSpan w:val="7"/>
            <w:tcBorders>
              <w:top w:val="single" w:sz="4" w:space="0" w:color="auto"/>
              <w:left w:val="nil"/>
              <w:bottom w:val="single" w:sz="4" w:space="0" w:color="auto"/>
              <w:right w:val="single" w:sz="4" w:space="0" w:color="auto"/>
            </w:tcBorders>
            <w:shd w:val="clear" w:color="auto" w:fill="FFFFFF"/>
            <w:vAlign w:val="center"/>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3274,0</w:t>
            </w:r>
          </w:p>
        </w:tc>
        <w:tc>
          <w:tcPr>
            <w:tcW w:w="1296" w:type="dxa"/>
            <w:gridSpan w:val="7"/>
            <w:tcBorders>
              <w:top w:val="single" w:sz="4" w:space="0" w:color="auto"/>
              <w:left w:val="nil"/>
              <w:bottom w:val="single" w:sz="4" w:space="0" w:color="auto"/>
              <w:right w:val="single" w:sz="4" w:space="0" w:color="auto"/>
            </w:tcBorders>
            <w:shd w:val="clear" w:color="auto" w:fill="FFFFFF"/>
            <w:vAlign w:val="center"/>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3093,1</w:t>
            </w:r>
          </w:p>
        </w:tc>
        <w:tc>
          <w:tcPr>
            <w:tcW w:w="1216" w:type="dxa"/>
            <w:gridSpan w:val="8"/>
            <w:tcBorders>
              <w:top w:val="single" w:sz="4" w:space="0" w:color="auto"/>
              <w:left w:val="nil"/>
              <w:bottom w:val="single" w:sz="4" w:space="0" w:color="auto"/>
              <w:right w:val="single" w:sz="4" w:space="0" w:color="auto"/>
            </w:tcBorders>
            <w:shd w:val="clear" w:color="auto" w:fill="FFFFFF"/>
            <w:vAlign w:val="center"/>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2403,3</w:t>
            </w:r>
          </w:p>
        </w:tc>
        <w:tc>
          <w:tcPr>
            <w:tcW w:w="1166" w:type="dxa"/>
            <w:gridSpan w:val="4"/>
            <w:tcBorders>
              <w:top w:val="single" w:sz="4" w:space="0" w:color="auto"/>
              <w:left w:val="nil"/>
              <w:bottom w:val="single" w:sz="4" w:space="0" w:color="auto"/>
              <w:right w:val="single" w:sz="4" w:space="0" w:color="auto"/>
            </w:tcBorders>
            <w:shd w:val="clear" w:color="auto" w:fill="FFFFFF"/>
            <w:vAlign w:val="center"/>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1831,2</w:t>
            </w:r>
          </w:p>
        </w:tc>
      </w:tr>
      <w:tr w:rsidR="00822D2B" w:rsidRPr="00B71C88" w:rsidTr="007A13CF">
        <w:trPr>
          <w:gridBefore w:val="1"/>
          <w:wBefore w:w="45" w:type="dxa"/>
          <w:trHeight w:val="261"/>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нервной системы</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835,5</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1379,7</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1107,2</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1138,1</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1030,5</w:t>
            </w:r>
          </w:p>
        </w:tc>
      </w:tr>
      <w:tr w:rsidR="00822D2B" w:rsidRPr="00B71C88" w:rsidTr="007A13CF">
        <w:trPr>
          <w:gridBefore w:val="1"/>
          <w:wBefore w:w="45" w:type="dxa"/>
          <w:trHeight w:val="266"/>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глаза и его придатков</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692,5</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679,1</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735,8</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501,9</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438,7</w:t>
            </w:r>
          </w:p>
        </w:tc>
      </w:tr>
      <w:tr w:rsidR="00822D2B" w:rsidRPr="00B71C88" w:rsidTr="007A13CF">
        <w:trPr>
          <w:gridBefore w:val="1"/>
          <w:wBefore w:w="45" w:type="dxa"/>
          <w:trHeight w:val="255"/>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948,4</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621,9</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414,3</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544,3</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557,0</w:t>
            </w:r>
          </w:p>
        </w:tc>
      </w:tr>
      <w:tr w:rsidR="00822D2B" w:rsidRPr="00B71C88" w:rsidTr="007A13CF">
        <w:trPr>
          <w:gridBefore w:val="1"/>
          <w:wBefore w:w="45" w:type="dxa"/>
          <w:trHeight w:val="388"/>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системы кровообращения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5991,7</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7756,1</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8229,2</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9493,2</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7840,1</w:t>
            </w:r>
          </w:p>
        </w:tc>
      </w:tr>
      <w:tr w:rsidR="00822D2B" w:rsidRPr="00B71C88" w:rsidTr="007A13CF">
        <w:trPr>
          <w:gridBefore w:val="1"/>
          <w:wBefore w:w="45" w:type="dxa"/>
          <w:trHeight w:val="279"/>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органов дыхания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4463,7</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4410,6</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5136,1</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4955,1</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5946,2</w:t>
            </w:r>
          </w:p>
        </w:tc>
      </w:tr>
      <w:tr w:rsidR="00822D2B" w:rsidRPr="00B71C88" w:rsidTr="007A13CF">
        <w:trPr>
          <w:gridBefore w:val="1"/>
          <w:wBefore w:w="45" w:type="dxa"/>
          <w:trHeight w:val="269"/>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органов пищеварения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1866,8</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2544,9</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2121,6</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1145,1</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1218,5</w:t>
            </w:r>
          </w:p>
        </w:tc>
      </w:tr>
      <w:tr w:rsidR="00822D2B" w:rsidRPr="00B71C88" w:rsidTr="007A13CF">
        <w:trPr>
          <w:gridBefore w:val="1"/>
          <w:wBefore w:w="45" w:type="dxa"/>
          <w:trHeight w:val="274"/>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кожи и подкожной клетки</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1061,3</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1501,2</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1457,2</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1286,5</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445,6</w:t>
            </w:r>
          </w:p>
        </w:tc>
      </w:tr>
      <w:tr w:rsidR="00822D2B" w:rsidRPr="00B71C88" w:rsidTr="007A13CF">
        <w:trPr>
          <w:gridBefore w:val="1"/>
          <w:wBefore w:w="45" w:type="dxa"/>
          <w:trHeight w:val="277"/>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костно-мышечной системы</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1317,3</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879,3</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1585,8</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982,5</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960,9</w:t>
            </w:r>
          </w:p>
        </w:tc>
      </w:tr>
      <w:tr w:rsidR="00822D2B" w:rsidRPr="00B71C88" w:rsidTr="007A13CF">
        <w:trPr>
          <w:gridBefore w:val="1"/>
          <w:wBefore w:w="45" w:type="dxa"/>
          <w:trHeight w:val="268"/>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мочеполовой системы</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1520,5</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1772,8</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892,9</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1604,6</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278,5</w:t>
            </w:r>
          </w:p>
        </w:tc>
      </w:tr>
      <w:tr w:rsidR="00822D2B" w:rsidRPr="00B71C88" w:rsidTr="007A13CF">
        <w:trPr>
          <w:gridBefore w:val="1"/>
          <w:wBefore w:w="45" w:type="dxa"/>
          <w:trHeight w:val="620"/>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0,0</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0,0</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0,0</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0,0</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0,0</w:t>
            </w:r>
          </w:p>
        </w:tc>
      </w:tr>
      <w:tr w:rsidR="00822D2B" w:rsidRPr="00B71C88" w:rsidTr="007A13CF">
        <w:trPr>
          <w:gridBefore w:val="1"/>
          <w:wBefore w:w="45" w:type="dxa"/>
          <w:trHeight w:val="620"/>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60,2</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64,3</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42,9</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35,3</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34,8</w:t>
            </w:r>
          </w:p>
        </w:tc>
      </w:tr>
      <w:tr w:rsidR="00822D2B" w:rsidRPr="00B71C88" w:rsidTr="007A13CF">
        <w:trPr>
          <w:gridBefore w:val="1"/>
          <w:wBefore w:w="45" w:type="dxa"/>
          <w:trHeight w:val="620"/>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2137,7</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2123,1</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2171,6</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2028,7</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1977,4</w:t>
            </w:r>
          </w:p>
        </w:tc>
      </w:tr>
      <w:tr w:rsidR="00822D2B" w:rsidRPr="00B71C88" w:rsidTr="007A13CF">
        <w:trPr>
          <w:gridBefore w:val="1"/>
          <w:wBefore w:w="45" w:type="dxa"/>
          <w:trHeight w:val="310"/>
        </w:trPr>
        <w:tc>
          <w:tcPr>
            <w:tcW w:w="9736" w:type="dxa"/>
            <w:gridSpan w:val="39"/>
            <w:tcBorders>
              <w:top w:val="single" w:sz="4" w:space="0" w:color="auto"/>
              <w:left w:val="single" w:sz="4" w:space="0" w:color="auto"/>
              <w:bottom w:val="single" w:sz="4" w:space="0" w:color="auto"/>
              <w:right w:val="single" w:sz="4" w:space="0" w:color="auto"/>
            </w:tcBorders>
            <w:vAlign w:val="bottom"/>
            <w:hideMark/>
          </w:tcPr>
          <w:p w:rsidR="00822D2B" w:rsidRPr="00B71C88" w:rsidRDefault="00822D2B" w:rsidP="007A13CF">
            <w:pPr>
              <w:spacing w:after="0" w:line="240" w:lineRule="auto"/>
              <w:jc w:val="center"/>
              <w:rPr>
                <w:rFonts w:ascii="Calibri" w:eastAsia="Times New Roman" w:hAnsi="Calibri" w:cs="Calibri"/>
                <w:color w:val="auto"/>
              </w:rPr>
            </w:pPr>
            <w:r w:rsidRPr="00B71C88">
              <w:rPr>
                <w:rFonts w:eastAsia="Times New Roman"/>
                <w:bCs/>
                <w:color w:val="auto"/>
              </w:rPr>
              <w:t xml:space="preserve">Распространенность заболеваемости среди взрослого женского населения </w:t>
            </w:r>
            <w:proofErr w:type="spellStart"/>
            <w:r w:rsidRPr="00B71C88">
              <w:rPr>
                <w:rFonts w:eastAsia="Times New Roman"/>
                <w:bCs/>
                <w:color w:val="auto"/>
              </w:rPr>
              <w:t>Хромтауского</w:t>
            </w:r>
            <w:proofErr w:type="spellEnd"/>
            <w:r w:rsidRPr="00B71C88">
              <w:rPr>
                <w:rFonts w:eastAsia="Times New Roman"/>
                <w:bCs/>
                <w:color w:val="auto"/>
              </w:rPr>
              <w:t xml:space="preserve"> района Актюбинской области (на 100 000 населения)</w:t>
            </w:r>
            <w:r w:rsidRPr="00B71C88">
              <w:rPr>
                <w:rFonts w:ascii="Calibri" w:eastAsia="Times New Roman" w:hAnsi="Calibri" w:cs="Calibri"/>
                <w:color w:val="auto"/>
              </w:rPr>
              <w:t> </w:t>
            </w:r>
          </w:p>
        </w:tc>
      </w:tr>
      <w:tr w:rsidR="00822D2B" w:rsidRPr="00B71C88" w:rsidTr="007A13CF">
        <w:trPr>
          <w:gridBefore w:val="1"/>
          <w:wBefore w:w="45" w:type="dxa"/>
          <w:trHeight w:val="310"/>
        </w:trPr>
        <w:tc>
          <w:tcPr>
            <w:tcW w:w="3797" w:type="dxa"/>
            <w:gridSpan w:val="5"/>
            <w:tcBorders>
              <w:top w:val="nil"/>
              <w:left w:val="single" w:sz="4" w:space="0" w:color="auto"/>
              <w:bottom w:val="single" w:sz="4" w:space="0" w:color="auto"/>
              <w:right w:val="single" w:sz="4" w:space="0" w:color="auto"/>
            </w:tcBorders>
            <w:vAlign w:val="bottom"/>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Наименование класса</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2015</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2016</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2017</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2018</w:t>
            </w:r>
          </w:p>
        </w:tc>
        <w:tc>
          <w:tcPr>
            <w:tcW w:w="1166" w:type="dxa"/>
            <w:gridSpan w:val="4"/>
            <w:tcBorders>
              <w:top w:val="single" w:sz="4" w:space="0" w:color="auto"/>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2019</w:t>
            </w:r>
          </w:p>
        </w:tc>
      </w:tr>
      <w:tr w:rsidR="00822D2B" w:rsidRPr="00B71C88" w:rsidTr="007A13CF">
        <w:trPr>
          <w:gridBefore w:val="1"/>
          <w:wBefore w:w="45" w:type="dxa"/>
          <w:trHeight w:val="310"/>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Всего взрослые</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14993</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15649</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15877</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16022</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16385</w:t>
            </w:r>
          </w:p>
        </w:tc>
      </w:tr>
      <w:tr w:rsidR="00822D2B" w:rsidRPr="00B71C88" w:rsidTr="007A13CF">
        <w:trPr>
          <w:gridBefore w:val="1"/>
          <w:wBefore w:w="45" w:type="dxa"/>
          <w:trHeight w:val="620"/>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Общая заболеваемость</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49383,0</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44750,5</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46778,4</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46997,9</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54238,6</w:t>
            </w:r>
          </w:p>
        </w:tc>
      </w:tr>
      <w:tr w:rsidR="00822D2B" w:rsidRPr="00B71C88" w:rsidTr="007A13CF">
        <w:trPr>
          <w:gridBefore w:val="1"/>
          <w:wBefore w:w="45" w:type="dxa"/>
          <w:trHeight w:val="414"/>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1420,7</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1009,6</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384,2</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724,0</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659,1</w:t>
            </w:r>
          </w:p>
        </w:tc>
      </w:tr>
      <w:tr w:rsidR="00822D2B" w:rsidRPr="00B71C88" w:rsidTr="007A13CF">
        <w:trPr>
          <w:gridBefore w:val="1"/>
          <w:wBefore w:w="45" w:type="dxa"/>
          <w:trHeight w:val="310"/>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Новообразования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2161,0</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2096,0</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1517,9</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174,8</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183,1</w:t>
            </w:r>
          </w:p>
        </w:tc>
      </w:tr>
      <w:tr w:rsidR="00822D2B" w:rsidRPr="00B71C88" w:rsidTr="007A13CF">
        <w:trPr>
          <w:gridBefore w:val="1"/>
          <w:wBefore w:w="45" w:type="dxa"/>
          <w:trHeight w:val="538"/>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2968,1</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1533,6</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1461,2</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1098,5</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823,9</w:t>
            </w:r>
          </w:p>
        </w:tc>
      </w:tr>
      <w:tr w:rsidR="00822D2B" w:rsidRPr="00B71C88" w:rsidTr="007A13CF">
        <w:trPr>
          <w:gridBefore w:val="1"/>
          <w:wBefore w:w="45" w:type="dxa"/>
          <w:trHeight w:val="673"/>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3168,1</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2856,4</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3010,6</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3657,5</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5889,5</w:t>
            </w:r>
          </w:p>
        </w:tc>
      </w:tr>
      <w:tr w:rsidR="00822D2B" w:rsidRPr="00B71C88" w:rsidTr="007A13CF">
        <w:trPr>
          <w:gridBefore w:val="1"/>
          <w:wBefore w:w="45" w:type="dxa"/>
          <w:trHeight w:val="427"/>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453,5</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862,7</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762,1</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767,7</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744,6</w:t>
            </w:r>
          </w:p>
        </w:tc>
      </w:tr>
      <w:tr w:rsidR="00822D2B" w:rsidRPr="00B71C88" w:rsidTr="007A13CF">
        <w:trPr>
          <w:gridBefore w:val="1"/>
          <w:wBefore w:w="45" w:type="dxa"/>
          <w:trHeight w:val="860"/>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246,8</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178,9</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245,6</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174,8</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152,6</w:t>
            </w:r>
          </w:p>
        </w:tc>
      </w:tr>
      <w:tr w:rsidR="00822D2B" w:rsidRPr="00B71C88" w:rsidTr="007A13CF">
        <w:trPr>
          <w:gridBefore w:val="1"/>
          <w:wBefore w:w="45" w:type="dxa"/>
          <w:trHeight w:val="264"/>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нервной системы</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1854,2</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1290,8</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2110,0</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1922,4</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1440,3</w:t>
            </w:r>
          </w:p>
        </w:tc>
      </w:tr>
      <w:tr w:rsidR="00822D2B" w:rsidRPr="00B71C88" w:rsidTr="007A13CF">
        <w:trPr>
          <w:gridBefore w:val="1"/>
          <w:wBefore w:w="45" w:type="dxa"/>
          <w:trHeight w:val="267"/>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глаза и его придатков</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1714,1</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1386,7</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1209,3</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992,4</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921,6</w:t>
            </w:r>
          </w:p>
        </w:tc>
      </w:tr>
      <w:tr w:rsidR="00822D2B" w:rsidRPr="00B71C88" w:rsidTr="007A13CF">
        <w:trPr>
          <w:gridBefore w:val="1"/>
          <w:wBefore w:w="45" w:type="dxa"/>
          <w:trHeight w:val="272"/>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566,9</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805,2</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648,7</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555,5</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457,7</w:t>
            </w:r>
          </w:p>
        </w:tc>
      </w:tr>
      <w:tr w:rsidR="00822D2B" w:rsidRPr="00B71C88" w:rsidTr="007A13CF">
        <w:trPr>
          <w:gridBefore w:val="1"/>
          <w:wBefore w:w="45" w:type="dxa"/>
          <w:trHeight w:val="261"/>
        </w:trPr>
        <w:tc>
          <w:tcPr>
            <w:tcW w:w="3797" w:type="dxa"/>
            <w:gridSpan w:val="5"/>
            <w:tcBorders>
              <w:top w:val="nil"/>
              <w:left w:val="single" w:sz="4" w:space="0" w:color="auto"/>
              <w:bottom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системы кровообращения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10971,8</w:t>
            </w:r>
          </w:p>
        </w:tc>
        <w:tc>
          <w:tcPr>
            <w:tcW w:w="1162"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11911,3</w:t>
            </w:r>
          </w:p>
        </w:tc>
        <w:tc>
          <w:tcPr>
            <w:tcW w:w="1296" w:type="dxa"/>
            <w:gridSpan w:val="7"/>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13736,9</w:t>
            </w:r>
          </w:p>
        </w:tc>
        <w:tc>
          <w:tcPr>
            <w:tcW w:w="1216" w:type="dxa"/>
            <w:gridSpan w:val="8"/>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16115,3</w:t>
            </w:r>
          </w:p>
        </w:tc>
        <w:tc>
          <w:tcPr>
            <w:tcW w:w="1166" w:type="dxa"/>
            <w:gridSpan w:val="4"/>
            <w:tcBorders>
              <w:top w:val="nil"/>
              <w:left w:val="nil"/>
              <w:bottom w:val="single" w:sz="4" w:space="0" w:color="auto"/>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19102,8</w:t>
            </w:r>
          </w:p>
        </w:tc>
      </w:tr>
      <w:tr w:rsidR="00822D2B" w:rsidRPr="00B71C88" w:rsidTr="007A13CF">
        <w:trPr>
          <w:gridBefore w:val="1"/>
          <w:wBefore w:w="45" w:type="dxa"/>
          <w:trHeight w:val="266"/>
        </w:trPr>
        <w:tc>
          <w:tcPr>
            <w:tcW w:w="3797" w:type="dxa"/>
            <w:gridSpan w:val="5"/>
            <w:tcBorders>
              <w:top w:val="nil"/>
              <w:left w:val="single" w:sz="4" w:space="0" w:color="auto"/>
              <w:right w:val="single" w:sz="4" w:space="0" w:color="auto"/>
            </w:tcBorders>
            <w:vAlign w:val="center"/>
            <w:hideMark/>
          </w:tcPr>
          <w:p w:rsidR="00822D2B" w:rsidRPr="00B71C88" w:rsidRDefault="00822D2B" w:rsidP="00822D2B">
            <w:pPr>
              <w:spacing w:after="0" w:line="240" w:lineRule="auto"/>
              <w:rPr>
                <w:rFonts w:eastAsia="Times New Roman"/>
                <w:color w:val="auto"/>
              </w:rPr>
            </w:pPr>
            <w:r w:rsidRPr="00B71C88">
              <w:rPr>
                <w:rFonts w:eastAsia="Times New Roman"/>
                <w:color w:val="auto"/>
              </w:rPr>
              <w:t>Болезни органов дыхания</w:t>
            </w:r>
          </w:p>
        </w:tc>
        <w:tc>
          <w:tcPr>
            <w:tcW w:w="1099" w:type="dxa"/>
            <w:gridSpan w:val="8"/>
            <w:tcBorders>
              <w:top w:val="nil"/>
              <w:left w:val="nil"/>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7123,3</w:t>
            </w:r>
          </w:p>
        </w:tc>
        <w:tc>
          <w:tcPr>
            <w:tcW w:w="1162" w:type="dxa"/>
            <w:gridSpan w:val="7"/>
            <w:tcBorders>
              <w:top w:val="nil"/>
              <w:left w:val="nil"/>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6754,4</w:t>
            </w:r>
          </w:p>
        </w:tc>
        <w:tc>
          <w:tcPr>
            <w:tcW w:w="1296" w:type="dxa"/>
            <w:gridSpan w:val="7"/>
            <w:tcBorders>
              <w:top w:val="nil"/>
              <w:left w:val="nil"/>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6424,4</w:t>
            </w:r>
          </w:p>
        </w:tc>
        <w:tc>
          <w:tcPr>
            <w:tcW w:w="1216" w:type="dxa"/>
            <w:gridSpan w:val="8"/>
            <w:tcBorders>
              <w:top w:val="nil"/>
              <w:left w:val="nil"/>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6896,8</w:t>
            </w:r>
          </w:p>
        </w:tc>
        <w:tc>
          <w:tcPr>
            <w:tcW w:w="1166" w:type="dxa"/>
            <w:gridSpan w:val="4"/>
            <w:tcBorders>
              <w:top w:val="nil"/>
              <w:left w:val="nil"/>
              <w:right w:val="single" w:sz="4" w:space="0" w:color="auto"/>
            </w:tcBorders>
            <w:shd w:val="clear" w:color="auto" w:fill="FFFFFF"/>
            <w:vAlign w:val="center"/>
            <w:hideMark/>
          </w:tcPr>
          <w:p w:rsidR="00822D2B" w:rsidRPr="00B71C88" w:rsidRDefault="00822D2B" w:rsidP="00822D2B">
            <w:pPr>
              <w:spacing w:after="0" w:line="240" w:lineRule="auto"/>
              <w:jc w:val="center"/>
              <w:rPr>
                <w:rFonts w:eastAsia="Times New Roman"/>
                <w:color w:val="auto"/>
              </w:rPr>
            </w:pPr>
            <w:r w:rsidRPr="00B71C88">
              <w:rPr>
                <w:rFonts w:eastAsia="Times New Roman"/>
                <w:color w:val="auto"/>
              </w:rPr>
              <w:t>6939,3</w:t>
            </w:r>
          </w:p>
        </w:tc>
      </w:tr>
      <w:tr w:rsidR="007A13CF" w:rsidRPr="00B71C88" w:rsidTr="007A13CF">
        <w:trPr>
          <w:gridBefore w:val="1"/>
          <w:wBefore w:w="45" w:type="dxa"/>
          <w:trHeight w:val="255"/>
        </w:trPr>
        <w:tc>
          <w:tcPr>
            <w:tcW w:w="9736" w:type="dxa"/>
            <w:gridSpan w:val="39"/>
            <w:tcBorders>
              <w:top w:val="nil"/>
              <w:bottom w:val="single" w:sz="4" w:space="0" w:color="auto"/>
            </w:tcBorders>
            <w:vAlign w:val="center"/>
          </w:tcPr>
          <w:p w:rsidR="007A13CF" w:rsidRPr="00B71C88" w:rsidRDefault="007A13CF" w:rsidP="007A13CF">
            <w:pPr>
              <w:spacing w:after="0" w:line="240" w:lineRule="auto"/>
              <w:rPr>
                <w:rFonts w:eastAsia="Times New Roman"/>
                <w:color w:val="auto"/>
              </w:rPr>
            </w:pPr>
            <w:r w:rsidRPr="007A13CF">
              <w:rPr>
                <w:rFonts w:eastAsia="Times New Roman"/>
                <w:color w:val="auto"/>
              </w:rPr>
              <w:lastRenderedPageBreak/>
              <w:t>Продолжение таблицы Д.1</w:t>
            </w:r>
          </w:p>
        </w:tc>
      </w:tr>
      <w:tr w:rsidR="007A13CF" w:rsidRPr="00B71C88" w:rsidTr="007A13CF">
        <w:trPr>
          <w:gridBefore w:val="1"/>
          <w:wBefore w:w="45" w:type="dxa"/>
          <w:trHeight w:val="255"/>
        </w:trPr>
        <w:tc>
          <w:tcPr>
            <w:tcW w:w="3797" w:type="dxa"/>
            <w:gridSpan w:val="5"/>
            <w:tcBorders>
              <w:top w:val="single" w:sz="4" w:space="0" w:color="auto"/>
              <w:left w:val="single" w:sz="4" w:space="0" w:color="auto"/>
              <w:bottom w:val="single" w:sz="4" w:space="0" w:color="auto"/>
              <w:right w:val="single" w:sz="4" w:space="0" w:color="auto"/>
            </w:tcBorders>
            <w:vAlign w:val="center"/>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органов пищеварения</w:t>
            </w:r>
          </w:p>
        </w:tc>
        <w:tc>
          <w:tcPr>
            <w:tcW w:w="1099" w:type="dxa"/>
            <w:gridSpan w:val="8"/>
            <w:tcBorders>
              <w:top w:val="single" w:sz="4" w:space="0" w:color="auto"/>
              <w:left w:val="nil"/>
              <w:bottom w:val="single" w:sz="4" w:space="0" w:color="auto"/>
              <w:right w:val="single" w:sz="4" w:space="0" w:color="auto"/>
            </w:tcBorders>
            <w:shd w:val="clear" w:color="auto" w:fill="FFFFFF"/>
            <w:vAlign w:val="center"/>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2761,3</w:t>
            </w:r>
          </w:p>
        </w:tc>
        <w:tc>
          <w:tcPr>
            <w:tcW w:w="1162" w:type="dxa"/>
            <w:gridSpan w:val="7"/>
            <w:tcBorders>
              <w:top w:val="single" w:sz="4" w:space="0" w:color="auto"/>
              <w:left w:val="nil"/>
              <w:bottom w:val="single" w:sz="4" w:space="0" w:color="auto"/>
              <w:right w:val="single" w:sz="4" w:space="0" w:color="auto"/>
            </w:tcBorders>
            <w:shd w:val="clear" w:color="auto" w:fill="FFFFFF"/>
            <w:vAlign w:val="center"/>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2153,5</w:t>
            </w:r>
          </w:p>
        </w:tc>
        <w:tc>
          <w:tcPr>
            <w:tcW w:w="1296" w:type="dxa"/>
            <w:gridSpan w:val="7"/>
            <w:tcBorders>
              <w:top w:val="single" w:sz="4" w:space="0" w:color="auto"/>
              <w:left w:val="nil"/>
              <w:bottom w:val="single" w:sz="4" w:space="0" w:color="auto"/>
              <w:right w:val="single" w:sz="4" w:space="0" w:color="auto"/>
            </w:tcBorders>
            <w:shd w:val="clear" w:color="auto" w:fill="FFFFFF"/>
            <w:vAlign w:val="center"/>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2311,5</w:t>
            </w:r>
          </w:p>
        </w:tc>
        <w:tc>
          <w:tcPr>
            <w:tcW w:w="1216" w:type="dxa"/>
            <w:gridSpan w:val="8"/>
            <w:tcBorders>
              <w:top w:val="single" w:sz="4" w:space="0" w:color="auto"/>
              <w:left w:val="nil"/>
              <w:bottom w:val="single" w:sz="4" w:space="0" w:color="auto"/>
              <w:right w:val="single" w:sz="4" w:space="0" w:color="auto"/>
            </w:tcBorders>
            <w:shd w:val="clear" w:color="auto" w:fill="FFFFFF"/>
            <w:vAlign w:val="center"/>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2065,9</w:t>
            </w:r>
          </w:p>
        </w:tc>
        <w:tc>
          <w:tcPr>
            <w:tcW w:w="1166" w:type="dxa"/>
            <w:gridSpan w:val="4"/>
            <w:tcBorders>
              <w:top w:val="single" w:sz="4" w:space="0" w:color="auto"/>
              <w:left w:val="nil"/>
              <w:bottom w:val="single" w:sz="4" w:space="0" w:color="auto"/>
              <w:right w:val="single" w:sz="4" w:space="0" w:color="auto"/>
            </w:tcBorders>
            <w:shd w:val="clear" w:color="auto" w:fill="FFFFFF"/>
            <w:vAlign w:val="center"/>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1922,5</w:t>
            </w:r>
          </w:p>
        </w:tc>
      </w:tr>
      <w:tr w:rsidR="007A13CF" w:rsidRPr="00B71C88" w:rsidTr="007A13CF">
        <w:trPr>
          <w:gridBefore w:val="1"/>
          <w:wBefore w:w="45" w:type="dxa"/>
          <w:trHeight w:val="246"/>
        </w:trPr>
        <w:tc>
          <w:tcPr>
            <w:tcW w:w="3797" w:type="dxa"/>
            <w:gridSpan w:val="5"/>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кожи и подкожной клетки</w:t>
            </w:r>
          </w:p>
        </w:tc>
        <w:tc>
          <w:tcPr>
            <w:tcW w:w="1099"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2921,4</w:t>
            </w:r>
          </w:p>
        </w:tc>
        <w:tc>
          <w:tcPr>
            <w:tcW w:w="116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2076,8</w:t>
            </w:r>
          </w:p>
        </w:tc>
        <w:tc>
          <w:tcPr>
            <w:tcW w:w="1296"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1939,9</w:t>
            </w:r>
          </w:p>
        </w:tc>
        <w:tc>
          <w:tcPr>
            <w:tcW w:w="1216"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2053,4</w:t>
            </w:r>
          </w:p>
        </w:tc>
        <w:tc>
          <w:tcPr>
            <w:tcW w:w="1166" w:type="dxa"/>
            <w:gridSpan w:val="4"/>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1892,0</w:t>
            </w:r>
          </w:p>
        </w:tc>
      </w:tr>
      <w:tr w:rsidR="007A13CF" w:rsidRPr="00B71C88" w:rsidTr="007A13CF">
        <w:trPr>
          <w:gridBefore w:val="1"/>
          <w:wBefore w:w="45" w:type="dxa"/>
          <w:trHeight w:val="391"/>
        </w:trPr>
        <w:tc>
          <w:tcPr>
            <w:tcW w:w="3797" w:type="dxa"/>
            <w:gridSpan w:val="5"/>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костно-мышечной системы</w:t>
            </w:r>
          </w:p>
        </w:tc>
        <w:tc>
          <w:tcPr>
            <w:tcW w:w="1099"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1247,2</w:t>
            </w:r>
          </w:p>
        </w:tc>
        <w:tc>
          <w:tcPr>
            <w:tcW w:w="116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1290,8</w:t>
            </w:r>
          </w:p>
        </w:tc>
        <w:tc>
          <w:tcPr>
            <w:tcW w:w="1296"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1832,8</w:t>
            </w:r>
          </w:p>
        </w:tc>
        <w:tc>
          <w:tcPr>
            <w:tcW w:w="1216"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1741,4</w:t>
            </w:r>
          </w:p>
        </w:tc>
        <w:tc>
          <w:tcPr>
            <w:tcW w:w="1166" w:type="dxa"/>
            <w:gridSpan w:val="4"/>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1745,5</w:t>
            </w:r>
          </w:p>
        </w:tc>
      </w:tr>
      <w:tr w:rsidR="007A13CF" w:rsidRPr="00B71C88" w:rsidTr="007A13CF">
        <w:trPr>
          <w:gridBefore w:val="1"/>
          <w:wBefore w:w="45" w:type="dxa"/>
          <w:trHeight w:val="284"/>
        </w:trPr>
        <w:tc>
          <w:tcPr>
            <w:tcW w:w="3797" w:type="dxa"/>
            <w:gridSpan w:val="5"/>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мочеполовой системы</w:t>
            </w:r>
          </w:p>
        </w:tc>
        <w:tc>
          <w:tcPr>
            <w:tcW w:w="1099"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5042,4</w:t>
            </w:r>
          </w:p>
        </w:tc>
        <w:tc>
          <w:tcPr>
            <w:tcW w:w="116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4064,2</w:t>
            </w:r>
          </w:p>
        </w:tc>
        <w:tc>
          <w:tcPr>
            <w:tcW w:w="1296"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4641,9</w:t>
            </w:r>
          </w:p>
        </w:tc>
        <w:tc>
          <w:tcPr>
            <w:tcW w:w="1216"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4156,8</w:t>
            </w:r>
          </w:p>
        </w:tc>
        <w:tc>
          <w:tcPr>
            <w:tcW w:w="1166" w:type="dxa"/>
            <w:gridSpan w:val="4"/>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5981,1</w:t>
            </w:r>
          </w:p>
        </w:tc>
      </w:tr>
      <w:tr w:rsidR="007A13CF" w:rsidRPr="00B71C88" w:rsidTr="007A13CF">
        <w:trPr>
          <w:gridBefore w:val="1"/>
          <w:wBefore w:w="45" w:type="dxa"/>
          <w:trHeight w:val="620"/>
        </w:trPr>
        <w:tc>
          <w:tcPr>
            <w:tcW w:w="3797" w:type="dxa"/>
            <w:gridSpan w:val="5"/>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099"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3188,2</w:t>
            </w:r>
          </w:p>
        </w:tc>
        <w:tc>
          <w:tcPr>
            <w:tcW w:w="116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2856,4</w:t>
            </w:r>
          </w:p>
        </w:tc>
        <w:tc>
          <w:tcPr>
            <w:tcW w:w="1296"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2601,2</w:t>
            </w:r>
          </w:p>
        </w:tc>
        <w:tc>
          <w:tcPr>
            <w:tcW w:w="1216"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2065,9</w:t>
            </w:r>
          </w:p>
        </w:tc>
        <w:tc>
          <w:tcPr>
            <w:tcW w:w="1166" w:type="dxa"/>
            <w:gridSpan w:val="4"/>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3582,5</w:t>
            </w:r>
          </w:p>
        </w:tc>
      </w:tr>
      <w:tr w:rsidR="007A13CF" w:rsidRPr="00B71C88" w:rsidTr="007A13CF">
        <w:trPr>
          <w:gridBefore w:val="1"/>
          <w:wBefore w:w="45" w:type="dxa"/>
          <w:trHeight w:val="620"/>
        </w:trPr>
        <w:tc>
          <w:tcPr>
            <w:tcW w:w="3797" w:type="dxa"/>
            <w:gridSpan w:val="5"/>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20,0</w:t>
            </w:r>
          </w:p>
        </w:tc>
        <w:tc>
          <w:tcPr>
            <w:tcW w:w="116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44,7</w:t>
            </w:r>
          </w:p>
        </w:tc>
        <w:tc>
          <w:tcPr>
            <w:tcW w:w="1296"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100,8</w:t>
            </w:r>
          </w:p>
        </w:tc>
        <w:tc>
          <w:tcPr>
            <w:tcW w:w="1216"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137,3</w:t>
            </w:r>
          </w:p>
        </w:tc>
        <w:tc>
          <w:tcPr>
            <w:tcW w:w="1166" w:type="dxa"/>
            <w:gridSpan w:val="4"/>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164,8</w:t>
            </w:r>
          </w:p>
        </w:tc>
      </w:tr>
      <w:tr w:rsidR="007A13CF" w:rsidRPr="00B71C88" w:rsidTr="007A13CF">
        <w:trPr>
          <w:gridBefore w:val="1"/>
          <w:wBefore w:w="45" w:type="dxa"/>
          <w:trHeight w:val="620"/>
        </w:trPr>
        <w:tc>
          <w:tcPr>
            <w:tcW w:w="3797" w:type="dxa"/>
            <w:gridSpan w:val="5"/>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099"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1554,1</w:t>
            </w:r>
          </w:p>
        </w:tc>
        <w:tc>
          <w:tcPr>
            <w:tcW w:w="116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1572,0</w:t>
            </w:r>
          </w:p>
        </w:tc>
        <w:tc>
          <w:tcPr>
            <w:tcW w:w="1296"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1813,9</w:t>
            </w:r>
          </w:p>
        </w:tc>
        <w:tc>
          <w:tcPr>
            <w:tcW w:w="1216"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1703,9</w:t>
            </w:r>
          </w:p>
        </w:tc>
        <w:tc>
          <w:tcPr>
            <w:tcW w:w="1166" w:type="dxa"/>
            <w:gridSpan w:val="4"/>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1635,6</w:t>
            </w:r>
          </w:p>
        </w:tc>
      </w:tr>
      <w:tr w:rsidR="007A13CF" w:rsidRPr="00B71C88" w:rsidTr="007A13CF">
        <w:trPr>
          <w:trHeight w:val="300"/>
        </w:trPr>
        <w:tc>
          <w:tcPr>
            <w:tcW w:w="9781" w:type="dxa"/>
            <w:gridSpan w:val="40"/>
            <w:tcBorders>
              <w:top w:val="single" w:sz="4" w:space="0" w:color="auto"/>
              <w:left w:val="single" w:sz="4" w:space="0" w:color="auto"/>
              <w:bottom w:val="single" w:sz="4" w:space="0" w:color="auto"/>
              <w:right w:val="single" w:sz="4" w:space="0" w:color="auto"/>
            </w:tcBorders>
            <w:vAlign w:val="center"/>
          </w:tcPr>
          <w:p w:rsidR="007A13CF" w:rsidRPr="00B71C88" w:rsidRDefault="007A13CF" w:rsidP="007A13CF">
            <w:pPr>
              <w:spacing w:after="0" w:line="240" w:lineRule="auto"/>
              <w:jc w:val="center"/>
              <w:rPr>
                <w:rFonts w:eastAsia="Times New Roman"/>
                <w:bCs/>
                <w:color w:val="auto"/>
              </w:rPr>
            </w:pPr>
            <w:r w:rsidRPr="00B71C88">
              <w:rPr>
                <w:rFonts w:eastAsia="Times New Roman"/>
                <w:bCs/>
                <w:color w:val="auto"/>
              </w:rPr>
              <w:t xml:space="preserve">Первичная заболеваемость среди взрослого населения </w:t>
            </w:r>
            <w:proofErr w:type="spellStart"/>
            <w:r w:rsidRPr="00B71C88">
              <w:rPr>
                <w:rFonts w:eastAsia="Times New Roman"/>
                <w:bCs/>
                <w:color w:val="auto"/>
              </w:rPr>
              <w:t>г.Уральска</w:t>
            </w:r>
            <w:proofErr w:type="spellEnd"/>
            <w:r w:rsidRPr="00B71C88">
              <w:rPr>
                <w:rFonts w:eastAsia="Times New Roman"/>
                <w:bCs/>
                <w:color w:val="auto"/>
              </w:rPr>
              <w:t xml:space="preserve"> (на 100 000 населения)</w:t>
            </w:r>
          </w:p>
          <w:p w:rsidR="007A13CF" w:rsidRPr="00B71C88" w:rsidRDefault="007A13CF">
            <w:pPr>
              <w:spacing w:after="0" w:line="240" w:lineRule="auto"/>
              <w:jc w:val="center"/>
              <w:rPr>
                <w:rFonts w:eastAsia="Times New Roman"/>
                <w:bCs/>
                <w:color w:val="auto"/>
              </w:rPr>
            </w:pPr>
          </w:p>
        </w:tc>
      </w:tr>
      <w:tr w:rsidR="006661AF" w:rsidRPr="00B71C88" w:rsidTr="007A13CF">
        <w:trPr>
          <w:trHeight w:val="300"/>
        </w:trPr>
        <w:tc>
          <w:tcPr>
            <w:tcW w:w="4187" w:type="dxa"/>
            <w:gridSpan w:val="10"/>
            <w:tcBorders>
              <w:top w:val="single" w:sz="4" w:space="0" w:color="auto"/>
              <w:left w:val="single" w:sz="4" w:space="0" w:color="auto"/>
              <w:bottom w:val="single" w:sz="4" w:space="0" w:color="auto"/>
              <w:right w:val="single" w:sz="4" w:space="0" w:color="auto"/>
            </w:tcBorders>
            <w:vAlign w:val="center"/>
            <w:hideMark/>
          </w:tcPr>
          <w:p w:rsidR="006661AF" w:rsidRPr="00B71C88" w:rsidRDefault="006661AF">
            <w:pPr>
              <w:spacing w:after="0" w:line="240" w:lineRule="auto"/>
              <w:rPr>
                <w:rFonts w:eastAsia="Times New Roman"/>
                <w:bCs/>
                <w:color w:val="auto"/>
              </w:rPr>
            </w:pPr>
            <w:r w:rsidRPr="00B71C88">
              <w:rPr>
                <w:rFonts w:eastAsia="Times New Roman"/>
                <w:bCs/>
                <w:color w:val="auto"/>
              </w:rPr>
              <w:t>Наименование класса</w:t>
            </w:r>
          </w:p>
        </w:tc>
        <w:tc>
          <w:tcPr>
            <w:tcW w:w="1038" w:type="dxa"/>
            <w:gridSpan w:val="6"/>
            <w:tcBorders>
              <w:top w:val="single" w:sz="4" w:space="0" w:color="auto"/>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bCs/>
                <w:color w:val="auto"/>
              </w:rPr>
            </w:pPr>
            <w:r w:rsidRPr="00B71C88">
              <w:rPr>
                <w:rFonts w:eastAsia="Times New Roman"/>
                <w:bCs/>
                <w:color w:val="auto"/>
              </w:rPr>
              <w:t>2015</w:t>
            </w:r>
          </w:p>
        </w:tc>
        <w:tc>
          <w:tcPr>
            <w:tcW w:w="1112" w:type="dxa"/>
            <w:gridSpan w:val="7"/>
            <w:tcBorders>
              <w:top w:val="single" w:sz="4" w:space="0" w:color="auto"/>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bCs/>
                <w:color w:val="auto"/>
              </w:rPr>
            </w:pPr>
            <w:r w:rsidRPr="00B71C88">
              <w:rPr>
                <w:rFonts w:eastAsia="Times New Roman"/>
                <w:bCs/>
                <w:color w:val="auto"/>
              </w:rPr>
              <w:t>2016</w:t>
            </w:r>
          </w:p>
        </w:tc>
        <w:tc>
          <w:tcPr>
            <w:tcW w:w="1234" w:type="dxa"/>
            <w:gridSpan w:val="8"/>
            <w:tcBorders>
              <w:top w:val="single" w:sz="4" w:space="0" w:color="auto"/>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bCs/>
                <w:color w:val="auto"/>
              </w:rPr>
            </w:pPr>
            <w:r w:rsidRPr="00B71C88">
              <w:rPr>
                <w:rFonts w:eastAsia="Times New Roman"/>
                <w:bCs/>
                <w:color w:val="auto"/>
              </w:rPr>
              <w:t>2017</w:t>
            </w:r>
          </w:p>
        </w:tc>
        <w:tc>
          <w:tcPr>
            <w:tcW w:w="996" w:type="dxa"/>
            <w:gridSpan w:val="2"/>
            <w:tcBorders>
              <w:top w:val="single" w:sz="4" w:space="0" w:color="auto"/>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bCs/>
                <w:color w:val="auto"/>
              </w:rPr>
            </w:pPr>
            <w:r w:rsidRPr="00B71C88">
              <w:rPr>
                <w:rFonts w:eastAsia="Times New Roman"/>
                <w:bCs/>
                <w:color w:val="auto"/>
              </w:rPr>
              <w:t>2018</w:t>
            </w:r>
          </w:p>
        </w:tc>
        <w:tc>
          <w:tcPr>
            <w:tcW w:w="1214" w:type="dxa"/>
            <w:gridSpan w:val="7"/>
            <w:tcBorders>
              <w:top w:val="single" w:sz="4" w:space="0" w:color="auto"/>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bCs/>
                <w:color w:val="auto"/>
              </w:rPr>
            </w:pPr>
            <w:r w:rsidRPr="00B71C88">
              <w:rPr>
                <w:rFonts w:eastAsia="Times New Roman"/>
                <w:bCs/>
                <w:color w:val="auto"/>
              </w:rPr>
              <w:t>2019</w:t>
            </w:r>
          </w:p>
        </w:tc>
      </w:tr>
      <w:tr w:rsidR="006661AF" w:rsidRPr="00B71C88" w:rsidTr="007A13CF">
        <w:trPr>
          <w:trHeight w:val="310"/>
        </w:trPr>
        <w:tc>
          <w:tcPr>
            <w:tcW w:w="4187" w:type="dxa"/>
            <w:gridSpan w:val="10"/>
            <w:tcBorders>
              <w:top w:val="nil"/>
              <w:left w:val="single" w:sz="4" w:space="0" w:color="auto"/>
              <w:bottom w:val="single" w:sz="4" w:space="0" w:color="auto"/>
              <w:right w:val="nil"/>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Всего взрослые</w:t>
            </w:r>
          </w:p>
        </w:tc>
        <w:tc>
          <w:tcPr>
            <w:tcW w:w="1038" w:type="dxa"/>
            <w:gridSpan w:val="6"/>
            <w:tcBorders>
              <w:top w:val="nil"/>
              <w:left w:val="single" w:sz="4" w:space="0" w:color="auto"/>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226611</w:t>
            </w:r>
          </w:p>
        </w:tc>
        <w:tc>
          <w:tcPr>
            <w:tcW w:w="111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223569</w:t>
            </w:r>
          </w:p>
        </w:tc>
        <w:tc>
          <w:tcPr>
            <w:tcW w:w="1234" w:type="dxa"/>
            <w:gridSpan w:val="8"/>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214207</w:t>
            </w:r>
          </w:p>
        </w:tc>
        <w:tc>
          <w:tcPr>
            <w:tcW w:w="996" w:type="dxa"/>
            <w:gridSpan w:val="2"/>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217962</w:t>
            </w:r>
          </w:p>
        </w:tc>
        <w:tc>
          <w:tcPr>
            <w:tcW w:w="1214"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218991</w:t>
            </w:r>
          </w:p>
        </w:tc>
      </w:tr>
      <w:tr w:rsidR="006661AF" w:rsidRPr="00B71C88" w:rsidTr="007A13CF">
        <w:trPr>
          <w:trHeight w:val="310"/>
        </w:trPr>
        <w:tc>
          <w:tcPr>
            <w:tcW w:w="4187" w:type="dxa"/>
            <w:gridSpan w:val="10"/>
            <w:tcBorders>
              <w:top w:val="nil"/>
              <w:left w:val="single" w:sz="4" w:space="0" w:color="auto"/>
              <w:bottom w:val="single" w:sz="4" w:space="0" w:color="auto"/>
              <w:right w:val="nil"/>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Общая заболеваемость</w:t>
            </w:r>
          </w:p>
        </w:tc>
        <w:tc>
          <w:tcPr>
            <w:tcW w:w="1038" w:type="dxa"/>
            <w:gridSpan w:val="6"/>
            <w:tcBorders>
              <w:top w:val="nil"/>
              <w:left w:val="single" w:sz="4" w:space="0" w:color="auto"/>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25325,3</w:t>
            </w:r>
          </w:p>
        </w:tc>
        <w:tc>
          <w:tcPr>
            <w:tcW w:w="111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26918,3</w:t>
            </w:r>
          </w:p>
        </w:tc>
        <w:tc>
          <w:tcPr>
            <w:tcW w:w="1234"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28157,8</w:t>
            </w:r>
          </w:p>
        </w:tc>
        <w:tc>
          <w:tcPr>
            <w:tcW w:w="996" w:type="dxa"/>
            <w:gridSpan w:val="2"/>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31471,1</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32014,6</w:t>
            </w:r>
          </w:p>
        </w:tc>
      </w:tr>
      <w:tr w:rsidR="006661AF" w:rsidRPr="00B71C88" w:rsidTr="007A13CF">
        <w:trPr>
          <w:trHeight w:val="496"/>
        </w:trPr>
        <w:tc>
          <w:tcPr>
            <w:tcW w:w="4187" w:type="dxa"/>
            <w:gridSpan w:val="10"/>
            <w:tcBorders>
              <w:top w:val="nil"/>
              <w:left w:val="single" w:sz="4" w:space="0" w:color="auto"/>
              <w:bottom w:val="single" w:sz="4" w:space="0" w:color="auto"/>
              <w:right w:val="nil"/>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038" w:type="dxa"/>
            <w:gridSpan w:val="6"/>
            <w:tcBorders>
              <w:top w:val="nil"/>
              <w:left w:val="single" w:sz="4" w:space="0" w:color="auto"/>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2442,5</w:t>
            </w:r>
          </w:p>
        </w:tc>
        <w:tc>
          <w:tcPr>
            <w:tcW w:w="111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2440,4</w:t>
            </w:r>
          </w:p>
        </w:tc>
        <w:tc>
          <w:tcPr>
            <w:tcW w:w="1234"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2674,0</w:t>
            </w:r>
          </w:p>
        </w:tc>
        <w:tc>
          <w:tcPr>
            <w:tcW w:w="996" w:type="dxa"/>
            <w:gridSpan w:val="2"/>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2578,9</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2651,7</w:t>
            </w:r>
          </w:p>
        </w:tc>
      </w:tr>
      <w:tr w:rsidR="006661AF" w:rsidRPr="00B71C88" w:rsidTr="007A13CF">
        <w:trPr>
          <w:trHeight w:val="310"/>
        </w:trPr>
        <w:tc>
          <w:tcPr>
            <w:tcW w:w="4187" w:type="dxa"/>
            <w:gridSpan w:val="10"/>
            <w:tcBorders>
              <w:top w:val="nil"/>
              <w:left w:val="single" w:sz="4" w:space="0" w:color="auto"/>
              <w:bottom w:val="single" w:sz="4" w:space="0" w:color="auto"/>
              <w:right w:val="nil"/>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Новообразования</w:t>
            </w:r>
          </w:p>
        </w:tc>
        <w:tc>
          <w:tcPr>
            <w:tcW w:w="1038" w:type="dxa"/>
            <w:gridSpan w:val="6"/>
            <w:tcBorders>
              <w:top w:val="nil"/>
              <w:left w:val="single" w:sz="4" w:space="0" w:color="auto"/>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360,5</w:t>
            </w:r>
          </w:p>
        </w:tc>
        <w:tc>
          <w:tcPr>
            <w:tcW w:w="111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454,9</w:t>
            </w:r>
          </w:p>
        </w:tc>
        <w:tc>
          <w:tcPr>
            <w:tcW w:w="1234"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451,0</w:t>
            </w:r>
          </w:p>
        </w:tc>
        <w:tc>
          <w:tcPr>
            <w:tcW w:w="996" w:type="dxa"/>
            <w:gridSpan w:val="2"/>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522,6</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627,0</w:t>
            </w:r>
          </w:p>
        </w:tc>
      </w:tr>
      <w:tr w:rsidR="006661AF" w:rsidRPr="00B71C88" w:rsidTr="007A13CF">
        <w:trPr>
          <w:trHeight w:val="620"/>
        </w:trPr>
        <w:tc>
          <w:tcPr>
            <w:tcW w:w="4187" w:type="dxa"/>
            <w:gridSpan w:val="10"/>
            <w:tcBorders>
              <w:top w:val="nil"/>
              <w:left w:val="single" w:sz="4" w:space="0" w:color="auto"/>
              <w:bottom w:val="single" w:sz="4" w:space="0" w:color="auto"/>
              <w:right w:val="nil"/>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038" w:type="dxa"/>
            <w:gridSpan w:val="6"/>
            <w:tcBorders>
              <w:top w:val="nil"/>
              <w:left w:val="single" w:sz="4" w:space="0" w:color="auto"/>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276,2</w:t>
            </w:r>
          </w:p>
        </w:tc>
        <w:tc>
          <w:tcPr>
            <w:tcW w:w="111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323,8</w:t>
            </w:r>
          </w:p>
        </w:tc>
        <w:tc>
          <w:tcPr>
            <w:tcW w:w="1234"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327,3</w:t>
            </w:r>
          </w:p>
        </w:tc>
        <w:tc>
          <w:tcPr>
            <w:tcW w:w="996" w:type="dxa"/>
            <w:gridSpan w:val="2"/>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344,1</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348,9</w:t>
            </w:r>
          </w:p>
        </w:tc>
      </w:tr>
      <w:tr w:rsidR="006661AF" w:rsidRPr="00B71C88" w:rsidTr="007A13CF">
        <w:trPr>
          <w:trHeight w:val="601"/>
        </w:trPr>
        <w:tc>
          <w:tcPr>
            <w:tcW w:w="4187" w:type="dxa"/>
            <w:gridSpan w:val="10"/>
            <w:tcBorders>
              <w:top w:val="nil"/>
              <w:left w:val="single" w:sz="4" w:space="0" w:color="auto"/>
              <w:bottom w:val="single" w:sz="4" w:space="0" w:color="auto"/>
              <w:right w:val="nil"/>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038" w:type="dxa"/>
            <w:gridSpan w:val="6"/>
            <w:tcBorders>
              <w:top w:val="nil"/>
              <w:left w:val="single" w:sz="4" w:space="0" w:color="auto"/>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973,5</w:t>
            </w:r>
          </w:p>
        </w:tc>
        <w:tc>
          <w:tcPr>
            <w:tcW w:w="111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991,2</w:t>
            </w:r>
          </w:p>
        </w:tc>
        <w:tc>
          <w:tcPr>
            <w:tcW w:w="1234"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983,2</w:t>
            </w:r>
          </w:p>
        </w:tc>
        <w:tc>
          <w:tcPr>
            <w:tcW w:w="996" w:type="dxa"/>
            <w:gridSpan w:val="2"/>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1010,3</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1117,9</w:t>
            </w:r>
          </w:p>
        </w:tc>
      </w:tr>
      <w:tr w:rsidR="006661AF" w:rsidRPr="00B71C88" w:rsidTr="007A13CF">
        <w:trPr>
          <w:trHeight w:val="620"/>
        </w:trPr>
        <w:tc>
          <w:tcPr>
            <w:tcW w:w="4187" w:type="dxa"/>
            <w:gridSpan w:val="10"/>
            <w:tcBorders>
              <w:top w:val="nil"/>
              <w:left w:val="single" w:sz="4" w:space="0" w:color="auto"/>
              <w:bottom w:val="single" w:sz="4" w:space="0" w:color="auto"/>
              <w:right w:val="nil"/>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038" w:type="dxa"/>
            <w:gridSpan w:val="6"/>
            <w:tcBorders>
              <w:top w:val="nil"/>
              <w:left w:val="single" w:sz="4" w:space="0" w:color="auto"/>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46,8</w:t>
            </w:r>
          </w:p>
        </w:tc>
        <w:tc>
          <w:tcPr>
            <w:tcW w:w="111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32,2</w:t>
            </w:r>
          </w:p>
        </w:tc>
        <w:tc>
          <w:tcPr>
            <w:tcW w:w="1234"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39,7</w:t>
            </w:r>
          </w:p>
        </w:tc>
        <w:tc>
          <w:tcPr>
            <w:tcW w:w="996" w:type="dxa"/>
            <w:gridSpan w:val="2"/>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28,0</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25,6</w:t>
            </w:r>
          </w:p>
        </w:tc>
      </w:tr>
      <w:tr w:rsidR="006661AF" w:rsidRPr="00B71C88" w:rsidTr="007A13CF">
        <w:trPr>
          <w:trHeight w:val="1240"/>
        </w:trPr>
        <w:tc>
          <w:tcPr>
            <w:tcW w:w="4187" w:type="dxa"/>
            <w:gridSpan w:val="10"/>
            <w:tcBorders>
              <w:top w:val="nil"/>
              <w:left w:val="single" w:sz="4" w:space="0" w:color="auto"/>
              <w:bottom w:val="single" w:sz="4" w:space="0" w:color="auto"/>
              <w:right w:val="nil"/>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038" w:type="dxa"/>
            <w:gridSpan w:val="6"/>
            <w:tcBorders>
              <w:top w:val="nil"/>
              <w:left w:val="single" w:sz="4" w:space="0" w:color="auto"/>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376,0</w:t>
            </w:r>
          </w:p>
        </w:tc>
        <w:tc>
          <w:tcPr>
            <w:tcW w:w="111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317,1</w:t>
            </w:r>
          </w:p>
        </w:tc>
        <w:tc>
          <w:tcPr>
            <w:tcW w:w="1234"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265,2</w:t>
            </w:r>
          </w:p>
        </w:tc>
        <w:tc>
          <w:tcPr>
            <w:tcW w:w="996" w:type="dxa"/>
            <w:gridSpan w:val="2"/>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196,8</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123,3</w:t>
            </w:r>
          </w:p>
        </w:tc>
      </w:tr>
      <w:tr w:rsidR="006661AF" w:rsidRPr="00B71C88" w:rsidTr="007A13CF">
        <w:trPr>
          <w:trHeight w:val="310"/>
        </w:trPr>
        <w:tc>
          <w:tcPr>
            <w:tcW w:w="4187" w:type="dxa"/>
            <w:gridSpan w:val="10"/>
            <w:tcBorders>
              <w:top w:val="nil"/>
              <w:left w:val="single" w:sz="4" w:space="0" w:color="auto"/>
              <w:bottom w:val="single" w:sz="4" w:space="0" w:color="auto"/>
              <w:right w:val="nil"/>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нервной системы</w:t>
            </w:r>
          </w:p>
        </w:tc>
        <w:tc>
          <w:tcPr>
            <w:tcW w:w="1038" w:type="dxa"/>
            <w:gridSpan w:val="6"/>
            <w:tcBorders>
              <w:top w:val="nil"/>
              <w:left w:val="single" w:sz="4" w:space="0" w:color="auto"/>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376,0</w:t>
            </w:r>
          </w:p>
        </w:tc>
        <w:tc>
          <w:tcPr>
            <w:tcW w:w="111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448,6</w:t>
            </w:r>
          </w:p>
        </w:tc>
        <w:tc>
          <w:tcPr>
            <w:tcW w:w="1234"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490,6</w:t>
            </w:r>
          </w:p>
        </w:tc>
        <w:tc>
          <w:tcPr>
            <w:tcW w:w="996" w:type="dxa"/>
            <w:gridSpan w:val="2"/>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501,5</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511,9</w:t>
            </w:r>
          </w:p>
        </w:tc>
      </w:tr>
      <w:tr w:rsidR="006661AF" w:rsidRPr="00B71C88" w:rsidTr="007A13CF">
        <w:trPr>
          <w:trHeight w:val="310"/>
        </w:trPr>
        <w:tc>
          <w:tcPr>
            <w:tcW w:w="4187" w:type="dxa"/>
            <w:gridSpan w:val="10"/>
            <w:tcBorders>
              <w:top w:val="nil"/>
              <w:left w:val="single" w:sz="4" w:space="0" w:color="auto"/>
              <w:bottom w:val="single" w:sz="4" w:space="0" w:color="auto"/>
              <w:right w:val="nil"/>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глаза и его придатков</w:t>
            </w:r>
          </w:p>
        </w:tc>
        <w:tc>
          <w:tcPr>
            <w:tcW w:w="1038" w:type="dxa"/>
            <w:gridSpan w:val="6"/>
            <w:tcBorders>
              <w:top w:val="nil"/>
              <w:left w:val="single" w:sz="4" w:space="0" w:color="auto"/>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929,8</w:t>
            </w:r>
          </w:p>
        </w:tc>
        <w:tc>
          <w:tcPr>
            <w:tcW w:w="111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994,8</w:t>
            </w:r>
          </w:p>
        </w:tc>
        <w:tc>
          <w:tcPr>
            <w:tcW w:w="1234"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1028,4</w:t>
            </w:r>
          </w:p>
        </w:tc>
        <w:tc>
          <w:tcPr>
            <w:tcW w:w="996" w:type="dxa"/>
            <w:gridSpan w:val="2"/>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1156,2</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1198,7</w:t>
            </w:r>
          </w:p>
        </w:tc>
      </w:tr>
      <w:tr w:rsidR="006661AF" w:rsidRPr="00B71C88" w:rsidTr="007A13CF">
        <w:trPr>
          <w:trHeight w:val="306"/>
        </w:trPr>
        <w:tc>
          <w:tcPr>
            <w:tcW w:w="4187" w:type="dxa"/>
            <w:gridSpan w:val="10"/>
            <w:tcBorders>
              <w:top w:val="nil"/>
              <w:left w:val="single" w:sz="4" w:space="0" w:color="auto"/>
              <w:bottom w:val="single" w:sz="4" w:space="0" w:color="auto"/>
              <w:right w:val="nil"/>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038" w:type="dxa"/>
            <w:gridSpan w:val="6"/>
            <w:tcBorders>
              <w:top w:val="nil"/>
              <w:left w:val="single" w:sz="4" w:space="0" w:color="auto"/>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544,1</w:t>
            </w:r>
          </w:p>
        </w:tc>
        <w:tc>
          <w:tcPr>
            <w:tcW w:w="111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600,7</w:t>
            </w:r>
          </w:p>
        </w:tc>
        <w:tc>
          <w:tcPr>
            <w:tcW w:w="1234"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673,6</w:t>
            </w:r>
          </w:p>
        </w:tc>
        <w:tc>
          <w:tcPr>
            <w:tcW w:w="996" w:type="dxa"/>
            <w:gridSpan w:val="2"/>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774,4</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820,1</w:t>
            </w:r>
          </w:p>
        </w:tc>
      </w:tr>
      <w:tr w:rsidR="006661AF" w:rsidRPr="00B71C88" w:rsidTr="007A13CF">
        <w:trPr>
          <w:trHeight w:val="267"/>
        </w:trPr>
        <w:tc>
          <w:tcPr>
            <w:tcW w:w="4187" w:type="dxa"/>
            <w:gridSpan w:val="10"/>
            <w:tcBorders>
              <w:top w:val="nil"/>
              <w:left w:val="single" w:sz="4" w:space="0" w:color="auto"/>
              <w:bottom w:val="single" w:sz="4" w:space="0" w:color="auto"/>
              <w:right w:val="nil"/>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системы кровообращения</w:t>
            </w:r>
          </w:p>
        </w:tc>
        <w:tc>
          <w:tcPr>
            <w:tcW w:w="1038" w:type="dxa"/>
            <w:gridSpan w:val="6"/>
            <w:tcBorders>
              <w:top w:val="nil"/>
              <w:left w:val="single" w:sz="4" w:space="0" w:color="auto"/>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2108,0</w:t>
            </w:r>
          </w:p>
        </w:tc>
        <w:tc>
          <w:tcPr>
            <w:tcW w:w="111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2163,5</w:t>
            </w:r>
          </w:p>
        </w:tc>
        <w:tc>
          <w:tcPr>
            <w:tcW w:w="1234"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2370,6</w:t>
            </w:r>
          </w:p>
        </w:tc>
        <w:tc>
          <w:tcPr>
            <w:tcW w:w="996" w:type="dxa"/>
            <w:gridSpan w:val="2"/>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2674,3</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2917,9</w:t>
            </w:r>
          </w:p>
        </w:tc>
      </w:tr>
      <w:tr w:rsidR="006661AF" w:rsidRPr="00B71C88" w:rsidTr="007A13CF">
        <w:trPr>
          <w:trHeight w:val="310"/>
        </w:trPr>
        <w:tc>
          <w:tcPr>
            <w:tcW w:w="4187" w:type="dxa"/>
            <w:gridSpan w:val="10"/>
            <w:tcBorders>
              <w:top w:val="nil"/>
              <w:left w:val="single" w:sz="4" w:space="0" w:color="auto"/>
              <w:bottom w:val="single" w:sz="4" w:space="0" w:color="auto"/>
              <w:right w:val="nil"/>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органов дыхания</w:t>
            </w:r>
          </w:p>
        </w:tc>
        <w:tc>
          <w:tcPr>
            <w:tcW w:w="1038" w:type="dxa"/>
            <w:gridSpan w:val="6"/>
            <w:tcBorders>
              <w:top w:val="nil"/>
              <w:left w:val="single" w:sz="4" w:space="0" w:color="auto"/>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5543,9</w:t>
            </w:r>
          </w:p>
        </w:tc>
        <w:tc>
          <w:tcPr>
            <w:tcW w:w="111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5990,5</w:t>
            </w:r>
          </w:p>
        </w:tc>
        <w:tc>
          <w:tcPr>
            <w:tcW w:w="1234"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6328,0</w:t>
            </w:r>
          </w:p>
        </w:tc>
        <w:tc>
          <w:tcPr>
            <w:tcW w:w="996" w:type="dxa"/>
            <w:gridSpan w:val="2"/>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6965,4</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6942,3</w:t>
            </w:r>
          </w:p>
        </w:tc>
      </w:tr>
      <w:tr w:rsidR="006661AF" w:rsidRPr="00B71C88" w:rsidTr="007A13CF">
        <w:trPr>
          <w:trHeight w:val="310"/>
        </w:trPr>
        <w:tc>
          <w:tcPr>
            <w:tcW w:w="4187" w:type="dxa"/>
            <w:gridSpan w:val="10"/>
            <w:tcBorders>
              <w:top w:val="nil"/>
              <w:left w:val="single" w:sz="4" w:space="0" w:color="auto"/>
              <w:bottom w:val="single" w:sz="4" w:space="0" w:color="auto"/>
              <w:right w:val="nil"/>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органов пищеварения</w:t>
            </w:r>
          </w:p>
        </w:tc>
        <w:tc>
          <w:tcPr>
            <w:tcW w:w="1038" w:type="dxa"/>
            <w:gridSpan w:val="6"/>
            <w:tcBorders>
              <w:top w:val="nil"/>
              <w:left w:val="single" w:sz="4" w:space="0" w:color="auto"/>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945,7</w:t>
            </w:r>
          </w:p>
        </w:tc>
        <w:tc>
          <w:tcPr>
            <w:tcW w:w="111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870,9</w:t>
            </w:r>
          </w:p>
        </w:tc>
        <w:tc>
          <w:tcPr>
            <w:tcW w:w="1234"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954,2</w:t>
            </w:r>
          </w:p>
        </w:tc>
        <w:tc>
          <w:tcPr>
            <w:tcW w:w="996" w:type="dxa"/>
            <w:gridSpan w:val="2"/>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1151,6</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1291,8</w:t>
            </w:r>
          </w:p>
        </w:tc>
      </w:tr>
      <w:tr w:rsidR="006661AF" w:rsidRPr="00B71C88" w:rsidTr="007A13CF">
        <w:trPr>
          <w:trHeight w:val="337"/>
        </w:trPr>
        <w:tc>
          <w:tcPr>
            <w:tcW w:w="4187" w:type="dxa"/>
            <w:gridSpan w:val="10"/>
            <w:tcBorders>
              <w:top w:val="nil"/>
              <w:left w:val="single" w:sz="4" w:space="0" w:color="auto"/>
              <w:bottom w:val="single" w:sz="4" w:space="0" w:color="auto"/>
              <w:right w:val="nil"/>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кожи и подкожной клетки</w:t>
            </w:r>
          </w:p>
        </w:tc>
        <w:tc>
          <w:tcPr>
            <w:tcW w:w="1038" w:type="dxa"/>
            <w:gridSpan w:val="6"/>
            <w:tcBorders>
              <w:top w:val="nil"/>
              <w:left w:val="single" w:sz="4" w:space="0" w:color="auto"/>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2888,7</w:t>
            </w:r>
          </w:p>
        </w:tc>
        <w:tc>
          <w:tcPr>
            <w:tcW w:w="111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3029,5</w:t>
            </w:r>
          </w:p>
        </w:tc>
        <w:tc>
          <w:tcPr>
            <w:tcW w:w="1234"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3006,4</w:t>
            </w:r>
          </w:p>
        </w:tc>
        <w:tc>
          <w:tcPr>
            <w:tcW w:w="996" w:type="dxa"/>
            <w:gridSpan w:val="2"/>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3083,6</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3175,5</w:t>
            </w:r>
          </w:p>
        </w:tc>
      </w:tr>
      <w:tr w:rsidR="006661AF" w:rsidRPr="00B71C88" w:rsidTr="007A13CF">
        <w:trPr>
          <w:trHeight w:val="427"/>
        </w:trPr>
        <w:tc>
          <w:tcPr>
            <w:tcW w:w="4187" w:type="dxa"/>
            <w:gridSpan w:val="10"/>
            <w:tcBorders>
              <w:top w:val="nil"/>
              <w:left w:val="single" w:sz="4" w:space="0" w:color="auto"/>
              <w:bottom w:val="single" w:sz="4" w:space="0" w:color="auto"/>
              <w:right w:val="nil"/>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костно-мышечной системы</w:t>
            </w:r>
          </w:p>
        </w:tc>
        <w:tc>
          <w:tcPr>
            <w:tcW w:w="1038" w:type="dxa"/>
            <w:gridSpan w:val="6"/>
            <w:tcBorders>
              <w:top w:val="nil"/>
              <w:left w:val="single" w:sz="4" w:space="0" w:color="auto"/>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609,4</w:t>
            </w:r>
          </w:p>
        </w:tc>
        <w:tc>
          <w:tcPr>
            <w:tcW w:w="111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591,8</w:t>
            </w:r>
          </w:p>
        </w:tc>
        <w:tc>
          <w:tcPr>
            <w:tcW w:w="1234"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630,7</w:t>
            </w:r>
          </w:p>
        </w:tc>
        <w:tc>
          <w:tcPr>
            <w:tcW w:w="996" w:type="dxa"/>
            <w:gridSpan w:val="2"/>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778,6</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944,8</w:t>
            </w:r>
          </w:p>
        </w:tc>
      </w:tr>
      <w:tr w:rsidR="006661AF" w:rsidRPr="00B71C88" w:rsidTr="007A13CF">
        <w:trPr>
          <w:trHeight w:val="310"/>
        </w:trPr>
        <w:tc>
          <w:tcPr>
            <w:tcW w:w="4187" w:type="dxa"/>
            <w:gridSpan w:val="10"/>
            <w:tcBorders>
              <w:top w:val="nil"/>
              <w:left w:val="single" w:sz="4" w:space="0" w:color="auto"/>
              <w:bottom w:val="single" w:sz="4" w:space="0" w:color="auto"/>
              <w:right w:val="nil"/>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Болезни мочеполовой системы</w:t>
            </w:r>
          </w:p>
        </w:tc>
        <w:tc>
          <w:tcPr>
            <w:tcW w:w="1038" w:type="dxa"/>
            <w:gridSpan w:val="6"/>
            <w:tcBorders>
              <w:top w:val="nil"/>
              <w:left w:val="single" w:sz="4" w:space="0" w:color="auto"/>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2959,7</w:t>
            </w:r>
          </w:p>
        </w:tc>
        <w:tc>
          <w:tcPr>
            <w:tcW w:w="111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3566,2</w:t>
            </w:r>
          </w:p>
        </w:tc>
        <w:tc>
          <w:tcPr>
            <w:tcW w:w="1234"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3602,6</w:t>
            </w:r>
          </w:p>
        </w:tc>
        <w:tc>
          <w:tcPr>
            <w:tcW w:w="996" w:type="dxa"/>
            <w:gridSpan w:val="2"/>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3788,7</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3916,6</w:t>
            </w:r>
          </w:p>
        </w:tc>
      </w:tr>
      <w:tr w:rsidR="006661AF" w:rsidRPr="00B71C88" w:rsidTr="007A13CF">
        <w:trPr>
          <w:trHeight w:val="620"/>
        </w:trPr>
        <w:tc>
          <w:tcPr>
            <w:tcW w:w="4187" w:type="dxa"/>
            <w:gridSpan w:val="10"/>
            <w:tcBorders>
              <w:top w:val="nil"/>
              <w:left w:val="single" w:sz="4" w:space="0" w:color="auto"/>
              <w:bottom w:val="single" w:sz="4" w:space="0" w:color="auto"/>
              <w:right w:val="nil"/>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038" w:type="dxa"/>
            <w:gridSpan w:val="6"/>
            <w:tcBorders>
              <w:top w:val="nil"/>
              <w:left w:val="single" w:sz="4" w:space="0" w:color="auto"/>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918,3</w:t>
            </w:r>
          </w:p>
        </w:tc>
        <w:tc>
          <w:tcPr>
            <w:tcW w:w="111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681,7</w:t>
            </w:r>
          </w:p>
        </w:tc>
        <w:tc>
          <w:tcPr>
            <w:tcW w:w="1234"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702,1</w:t>
            </w:r>
          </w:p>
        </w:tc>
        <w:tc>
          <w:tcPr>
            <w:tcW w:w="996" w:type="dxa"/>
            <w:gridSpan w:val="2"/>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2307,3</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1983,2</w:t>
            </w:r>
          </w:p>
        </w:tc>
      </w:tr>
      <w:tr w:rsidR="006661AF" w:rsidRPr="00B71C88" w:rsidTr="007A13CF">
        <w:trPr>
          <w:trHeight w:val="620"/>
        </w:trPr>
        <w:tc>
          <w:tcPr>
            <w:tcW w:w="4187" w:type="dxa"/>
            <w:gridSpan w:val="10"/>
            <w:tcBorders>
              <w:top w:val="nil"/>
              <w:left w:val="single" w:sz="4" w:space="0" w:color="auto"/>
              <w:bottom w:val="single" w:sz="4" w:space="0" w:color="auto"/>
              <w:right w:val="nil"/>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038" w:type="dxa"/>
            <w:gridSpan w:val="6"/>
            <w:tcBorders>
              <w:top w:val="nil"/>
              <w:left w:val="single" w:sz="4" w:space="0" w:color="auto"/>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8,4</w:t>
            </w:r>
          </w:p>
        </w:tc>
        <w:tc>
          <w:tcPr>
            <w:tcW w:w="111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12,1</w:t>
            </w:r>
          </w:p>
        </w:tc>
        <w:tc>
          <w:tcPr>
            <w:tcW w:w="1234"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11,7</w:t>
            </w:r>
          </w:p>
        </w:tc>
        <w:tc>
          <w:tcPr>
            <w:tcW w:w="996" w:type="dxa"/>
            <w:gridSpan w:val="2"/>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11,9</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10,5</w:t>
            </w:r>
          </w:p>
        </w:tc>
      </w:tr>
      <w:tr w:rsidR="006661AF" w:rsidRPr="00B71C88" w:rsidTr="007A13CF">
        <w:trPr>
          <w:trHeight w:val="620"/>
        </w:trPr>
        <w:tc>
          <w:tcPr>
            <w:tcW w:w="4187" w:type="dxa"/>
            <w:gridSpan w:val="10"/>
            <w:tcBorders>
              <w:top w:val="nil"/>
              <w:left w:val="single" w:sz="4" w:space="0" w:color="auto"/>
              <w:bottom w:val="single" w:sz="4" w:space="0" w:color="auto"/>
              <w:right w:val="nil"/>
            </w:tcBorders>
            <w:vAlign w:val="center"/>
            <w:hideMark/>
          </w:tcPr>
          <w:p w:rsidR="006661AF" w:rsidRPr="00B71C88" w:rsidRDefault="006661AF">
            <w:pPr>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038" w:type="dxa"/>
            <w:gridSpan w:val="6"/>
            <w:tcBorders>
              <w:top w:val="nil"/>
              <w:left w:val="single" w:sz="4" w:space="0" w:color="auto"/>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3002,1</w:t>
            </w:r>
          </w:p>
        </w:tc>
        <w:tc>
          <w:tcPr>
            <w:tcW w:w="1112" w:type="dxa"/>
            <w:gridSpan w:val="7"/>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3365,0</w:t>
            </w:r>
          </w:p>
        </w:tc>
        <w:tc>
          <w:tcPr>
            <w:tcW w:w="1234" w:type="dxa"/>
            <w:gridSpan w:val="8"/>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3572,7</w:t>
            </w:r>
          </w:p>
        </w:tc>
        <w:tc>
          <w:tcPr>
            <w:tcW w:w="996" w:type="dxa"/>
            <w:gridSpan w:val="2"/>
            <w:tcBorders>
              <w:top w:val="nil"/>
              <w:left w:val="nil"/>
              <w:bottom w:val="single" w:sz="4" w:space="0" w:color="auto"/>
              <w:right w:val="single" w:sz="4" w:space="0" w:color="auto"/>
            </w:tcBorders>
            <w:shd w:val="clear" w:color="auto" w:fill="FFFFFF"/>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3550,2</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6661AF" w:rsidRPr="00B71C88" w:rsidRDefault="006661AF">
            <w:pPr>
              <w:spacing w:after="0" w:line="240" w:lineRule="auto"/>
              <w:jc w:val="center"/>
              <w:rPr>
                <w:rFonts w:eastAsia="Times New Roman"/>
                <w:color w:val="auto"/>
              </w:rPr>
            </w:pPr>
            <w:r w:rsidRPr="00B71C88">
              <w:rPr>
                <w:rFonts w:eastAsia="Times New Roman"/>
                <w:color w:val="auto"/>
              </w:rPr>
              <w:t>3371,8</w:t>
            </w:r>
          </w:p>
        </w:tc>
      </w:tr>
      <w:tr w:rsidR="006661AF" w:rsidRPr="00B71C88" w:rsidTr="007A13CF">
        <w:trPr>
          <w:trHeight w:val="310"/>
        </w:trPr>
        <w:tc>
          <w:tcPr>
            <w:tcW w:w="9781" w:type="dxa"/>
            <w:gridSpan w:val="40"/>
            <w:tcBorders>
              <w:top w:val="nil"/>
              <w:left w:val="nil"/>
              <w:bottom w:val="single" w:sz="4" w:space="0" w:color="auto"/>
              <w:right w:val="nil"/>
            </w:tcBorders>
            <w:noWrap/>
            <w:vAlign w:val="bottom"/>
          </w:tcPr>
          <w:p w:rsidR="006661AF" w:rsidRDefault="006661AF">
            <w:pPr>
              <w:spacing w:after="0" w:line="240" w:lineRule="auto"/>
              <w:rPr>
                <w:rFonts w:eastAsia="Times New Roman"/>
                <w:bCs/>
                <w:color w:val="auto"/>
              </w:rPr>
            </w:pPr>
          </w:p>
          <w:p w:rsidR="007A13CF" w:rsidRPr="00B71C88" w:rsidRDefault="007A13CF">
            <w:pPr>
              <w:spacing w:after="0" w:line="240" w:lineRule="auto"/>
              <w:rPr>
                <w:rFonts w:eastAsia="Times New Roman"/>
                <w:bCs/>
                <w:color w:val="auto"/>
              </w:rPr>
            </w:pPr>
            <w:r w:rsidRPr="007A13CF">
              <w:rPr>
                <w:rFonts w:eastAsia="Times New Roman"/>
                <w:bCs/>
                <w:color w:val="auto"/>
              </w:rPr>
              <w:lastRenderedPageBreak/>
              <w:t>Продолжение таблицы Д.1</w:t>
            </w:r>
          </w:p>
          <w:p w:rsidR="006661AF" w:rsidRPr="00B71C88" w:rsidRDefault="006661AF">
            <w:pPr>
              <w:spacing w:after="0" w:line="240" w:lineRule="auto"/>
              <w:jc w:val="center"/>
              <w:rPr>
                <w:rFonts w:eastAsia="Times New Roman"/>
                <w:bCs/>
                <w:color w:val="auto"/>
              </w:rPr>
            </w:pPr>
          </w:p>
        </w:tc>
      </w:tr>
      <w:tr w:rsidR="007A13CF" w:rsidRPr="00B71C88" w:rsidTr="00EA3240">
        <w:trPr>
          <w:trHeight w:val="310"/>
        </w:trPr>
        <w:tc>
          <w:tcPr>
            <w:tcW w:w="9781" w:type="dxa"/>
            <w:gridSpan w:val="40"/>
            <w:tcBorders>
              <w:top w:val="single" w:sz="4" w:space="0" w:color="auto"/>
              <w:left w:val="single" w:sz="4" w:space="0" w:color="auto"/>
              <w:bottom w:val="single" w:sz="4" w:space="0" w:color="auto"/>
              <w:right w:val="single" w:sz="4" w:space="0" w:color="auto"/>
            </w:tcBorders>
            <w:vAlign w:val="center"/>
          </w:tcPr>
          <w:p w:rsidR="007A13CF" w:rsidRPr="00B71C88" w:rsidRDefault="007A13CF" w:rsidP="007A13CF">
            <w:pPr>
              <w:spacing w:after="0" w:line="240" w:lineRule="auto"/>
              <w:jc w:val="center"/>
              <w:rPr>
                <w:rFonts w:eastAsia="Times New Roman"/>
                <w:bCs/>
                <w:color w:val="auto"/>
              </w:rPr>
            </w:pPr>
            <w:r w:rsidRPr="00B71C88">
              <w:rPr>
                <w:rFonts w:eastAsia="Times New Roman"/>
                <w:bCs/>
                <w:color w:val="auto"/>
              </w:rPr>
              <w:lastRenderedPageBreak/>
              <w:t xml:space="preserve">Первичная заболеваемость среди взрослого мужского населения </w:t>
            </w:r>
            <w:proofErr w:type="spellStart"/>
            <w:r w:rsidRPr="00B71C88">
              <w:rPr>
                <w:rFonts w:eastAsia="Times New Roman"/>
                <w:bCs/>
                <w:color w:val="auto"/>
              </w:rPr>
              <w:t>г.Уральска</w:t>
            </w:r>
            <w:proofErr w:type="spellEnd"/>
            <w:r w:rsidRPr="00B71C88">
              <w:rPr>
                <w:rFonts w:eastAsia="Times New Roman"/>
                <w:bCs/>
                <w:color w:val="auto"/>
              </w:rPr>
              <w:t xml:space="preserve"> </w:t>
            </w:r>
          </w:p>
          <w:p w:rsidR="007A13CF" w:rsidRPr="00B71C88" w:rsidRDefault="007A13CF" w:rsidP="007A13CF">
            <w:pPr>
              <w:spacing w:after="0" w:line="240" w:lineRule="auto"/>
              <w:jc w:val="center"/>
              <w:rPr>
                <w:rFonts w:eastAsia="Times New Roman"/>
                <w:color w:val="auto"/>
              </w:rPr>
            </w:pPr>
            <w:r w:rsidRPr="00B71C88">
              <w:rPr>
                <w:rFonts w:eastAsia="Times New Roman"/>
                <w:bCs/>
                <w:color w:val="auto"/>
              </w:rPr>
              <w:t>(на 100 000 населения)</w:t>
            </w:r>
          </w:p>
        </w:tc>
      </w:tr>
      <w:tr w:rsidR="007A13CF" w:rsidRPr="00B71C88" w:rsidTr="007A13CF">
        <w:trPr>
          <w:trHeight w:val="310"/>
        </w:trPr>
        <w:tc>
          <w:tcPr>
            <w:tcW w:w="4159" w:type="dxa"/>
            <w:gridSpan w:val="9"/>
            <w:tcBorders>
              <w:top w:val="single" w:sz="4" w:space="0" w:color="auto"/>
              <w:left w:val="single" w:sz="4" w:space="0" w:color="auto"/>
              <w:bottom w:val="single" w:sz="4" w:space="0" w:color="auto"/>
              <w:right w:val="nil"/>
            </w:tcBorders>
            <w:vAlign w:val="center"/>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Наименование класса</w:t>
            </w:r>
          </w:p>
        </w:tc>
        <w:tc>
          <w:tcPr>
            <w:tcW w:w="1066" w:type="dxa"/>
            <w:gridSpan w:val="7"/>
            <w:tcBorders>
              <w:top w:val="single" w:sz="4" w:space="0" w:color="auto"/>
              <w:left w:val="single" w:sz="4" w:space="0" w:color="auto"/>
              <w:bottom w:val="single" w:sz="4" w:space="0" w:color="auto"/>
              <w:right w:val="single" w:sz="4" w:space="0" w:color="auto"/>
            </w:tcBorders>
            <w:shd w:val="clear" w:color="auto" w:fill="FFFFFF"/>
            <w:vAlign w:val="center"/>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2015</w:t>
            </w:r>
          </w:p>
        </w:tc>
        <w:tc>
          <w:tcPr>
            <w:tcW w:w="1112" w:type="dxa"/>
            <w:gridSpan w:val="7"/>
            <w:tcBorders>
              <w:top w:val="single" w:sz="4" w:space="0" w:color="auto"/>
              <w:left w:val="nil"/>
              <w:bottom w:val="single" w:sz="4" w:space="0" w:color="auto"/>
              <w:right w:val="single" w:sz="4" w:space="0" w:color="auto"/>
            </w:tcBorders>
            <w:shd w:val="clear" w:color="auto" w:fill="FFFFFF"/>
            <w:vAlign w:val="center"/>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2016</w:t>
            </w:r>
          </w:p>
        </w:tc>
        <w:tc>
          <w:tcPr>
            <w:tcW w:w="1234" w:type="dxa"/>
            <w:gridSpan w:val="8"/>
            <w:tcBorders>
              <w:top w:val="single" w:sz="4" w:space="0" w:color="auto"/>
              <w:left w:val="nil"/>
              <w:bottom w:val="single" w:sz="4" w:space="0" w:color="auto"/>
              <w:right w:val="single" w:sz="4" w:space="0" w:color="auto"/>
            </w:tcBorders>
            <w:shd w:val="clear" w:color="auto" w:fill="FFFFFF"/>
            <w:vAlign w:val="center"/>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2017</w:t>
            </w:r>
          </w:p>
        </w:tc>
        <w:tc>
          <w:tcPr>
            <w:tcW w:w="996" w:type="dxa"/>
            <w:gridSpan w:val="2"/>
            <w:tcBorders>
              <w:top w:val="single" w:sz="4" w:space="0" w:color="auto"/>
              <w:left w:val="nil"/>
              <w:bottom w:val="single" w:sz="4" w:space="0" w:color="auto"/>
              <w:right w:val="single" w:sz="4" w:space="0" w:color="auto"/>
            </w:tcBorders>
            <w:shd w:val="clear" w:color="auto" w:fill="FFFFFF"/>
            <w:vAlign w:val="center"/>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2018</w:t>
            </w:r>
          </w:p>
        </w:tc>
        <w:tc>
          <w:tcPr>
            <w:tcW w:w="1214" w:type="dxa"/>
            <w:gridSpan w:val="7"/>
            <w:tcBorders>
              <w:top w:val="single" w:sz="4" w:space="0" w:color="auto"/>
              <w:left w:val="nil"/>
              <w:bottom w:val="single" w:sz="4" w:space="0" w:color="auto"/>
              <w:right w:val="single" w:sz="4" w:space="0" w:color="auto"/>
            </w:tcBorders>
            <w:shd w:val="clear" w:color="auto" w:fill="FFFFFF"/>
            <w:vAlign w:val="center"/>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2019</w:t>
            </w:r>
          </w:p>
        </w:tc>
      </w:tr>
      <w:tr w:rsidR="007A13CF" w:rsidRPr="00B71C88" w:rsidTr="007A13CF">
        <w:trPr>
          <w:trHeight w:val="31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Всего взрослые</w:t>
            </w:r>
          </w:p>
        </w:tc>
        <w:tc>
          <w:tcPr>
            <w:tcW w:w="1066" w:type="dxa"/>
            <w:gridSpan w:val="7"/>
            <w:tcBorders>
              <w:top w:val="nil"/>
              <w:left w:val="single" w:sz="4" w:space="0" w:color="auto"/>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99294</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94178</w:t>
            </w:r>
          </w:p>
        </w:tc>
        <w:tc>
          <w:tcPr>
            <w:tcW w:w="1234" w:type="dxa"/>
            <w:gridSpan w:val="8"/>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94796</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96558</w:t>
            </w:r>
          </w:p>
        </w:tc>
        <w:tc>
          <w:tcPr>
            <w:tcW w:w="1214"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97104</w:t>
            </w:r>
          </w:p>
        </w:tc>
      </w:tr>
      <w:tr w:rsidR="007A13CF" w:rsidRPr="00B71C88" w:rsidTr="007A13CF">
        <w:trPr>
          <w:trHeight w:val="31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Общая заболеваемость</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22215,8</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23414,2</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23738,3</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23637,6</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24640,6</w:t>
            </w:r>
          </w:p>
        </w:tc>
      </w:tr>
      <w:tr w:rsidR="007A13CF" w:rsidRPr="00B71C88" w:rsidTr="007A13CF">
        <w:trPr>
          <w:trHeight w:val="447"/>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1809,8</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2149,1</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2327,1</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2486,6</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2702,3</w:t>
            </w:r>
          </w:p>
        </w:tc>
      </w:tr>
      <w:tr w:rsidR="007A13CF" w:rsidRPr="00B71C88" w:rsidTr="007A13CF">
        <w:trPr>
          <w:trHeight w:val="31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Новообразования</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135,0</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227,2</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215,2</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271,3</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391,3</w:t>
            </w:r>
          </w:p>
        </w:tc>
      </w:tr>
      <w:tr w:rsidR="007A13CF" w:rsidRPr="00B71C88" w:rsidTr="007A13CF">
        <w:trPr>
          <w:trHeight w:val="62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28,2</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137,0</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68,6</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18,6</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70,0</w:t>
            </w:r>
          </w:p>
        </w:tc>
      </w:tr>
      <w:tr w:rsidR="007A13CF" w:rsidRPr="00B71C88" w:rsidTr="007A13CF">
        <w:trPr>
          <w:trHeight w:val="697"/>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717,1</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510,7</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646,7</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875,1</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976,3</w:t>
            </w:r>
          </w:p>
        </w:tc>
      </w:tr>
      <w:tr w:rsidR="007A13CF" w:rsidRPr="00B71C88" w:rsidTr="007A13CF">
        <w:trPr>
          <w:trHeight w:val="62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43,3</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32,9</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57,0</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28,0</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23,7</w:t>
            </w:r>
          </w:p>
        </w:tc>
      </w:tr>
      <w:tr w:rsidR="007A13CF" w:rsidRPr="00B71C88" w:rsidTr="007A13CF">
        <w:trPr>
          <w:trHeight w:val="124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759,4</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647,7</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501,1</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380,1</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248,2</w:t>
            </w:r>
          </w:p>
        </w:tc>
      </w:tr>
      <w:tr w:rsidR="007A13CF" w:rsidRPr="00B71C88" w:rsidTr="007A13CF">
        <w:trPr>
          <w:trHeight w:val="31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нервной системы</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286,0</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420,5</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456,8</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437,0</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438,7</w:t>
            </w:r>
          </w:p>
        </w:tc>
      </w:tr>
      <w:tr w:rsidR="007A13CF" w:rsidRPr="00B71C88" w:rsidTr="007A13CF">
        <w:trPr>
          <w:trHeight w:val="31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глаза и его придатков</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1082,6</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982,2</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911,4</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952,8</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983,5</w:t>
            </w:r>
          </w:p>
        </w:tc>
      </w:tr>
      <w:tr w:rsidR="007A13CF" w:rsidRPr="00B71C88" w:rsidTr="007A13CF">
        <w:trPr>
          <w:trHeight w:val="321"/>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491,5</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619,0</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663,5</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728,1</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769,3</w:t>
            </w:r>
          </w:p>
        </w:tc>
      </w:tr>
      <w:tr w:rsidR="007A13CF" w:rsidRPr="00B71C88" w:rsidTr="007A13CF">
        <w:trPr>
          <w:trHeight w:val="412"/>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системы кровообращения</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2001,1</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2257,4</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2354,5</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2449,3</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2667,2</w:t>
            </w:r>
          </w:p>
        </w:tc>
      </w:tr>
      <w:tr w:rsidR="007A13CF" w:rsidRPr="00B71C88" w:rsidTr="007A13CF">
        <w:trPr>
          <w:trHeight w:val="31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органов дыхания</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5700,2</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5534,2</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5503,4</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4837,5</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4825,8</w:t>
            </w:r>
          </w:p>
        </w:tc>
      </w:tr>
      <w:tr w:rsidR="007A13CF" w:rsidRPr="00B71C88" w:rsidTr="007A13CF">
        <w:trPr>
          <w:trHeight w:val="31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органов пищеварения</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898,3</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847,3</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830,2</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1149,6</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1305,8</w:t>
            </w:r>
          </w:p>
        </w:tc>
      </w:tr>
      <w:tr w:rsidR="007A13CF" w:rsidRPr="00B71C88" w:rsidTr="007A13CF">
        <w:trPr>
          <w:trHeight w:val="341"/>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кожи и подкожной клетки</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3213,7</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3216,3</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3093,0</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3152,5</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3222,3</w:t>
            </w:r>
          </w:p>
        </w:tc>
      </w:tr>
      <w:tr w:rsidR="007A13CF" w:rsidRPr="00B71C88" w:rsidTr="007A13CF">
        <w:trPr>
          <w:trHeight w:val="417"/>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костно-мышечной системы</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440,1</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436,4</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452,6</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659,7</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736,3</w:t>
            </w:r>
          </w:p>
        </w:tc>
      </w:tr>
      <w:tr w:rsidR="007A13CF" w:rsidRPr="00B71C88" w:rsidTr="007A13CF">
        <w:trPr>
          <w:trHeight w:val="31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мочеполовой системы</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846,0</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1589,5</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1522,2</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1128,9</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1441,8</w:t>
            </w:r>
          </w:p>
        </w:tc>
      </w:tr>
      <w:tr w:rsidR="007A13CF" w:rsidRPr="00B71C88" w:rsidTr="007A13CF">
        <w:trPr>
          <w:trHeight w:val="62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0,0</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0,0</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0,0</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0,0</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0,0</w:t>
            </w:r>
          </w:p>
        </w:tc>
      </w:tr>
      <w:tr w:rsidR="007A13CF" w:rsidRPr="00B71C88" w:rsidTr="007A13CF">
        <w:trPr>
          <w:trHeight w:val="62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13,1</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18,1</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12,7</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9,3</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8,2</w:t>
            </w:r>
          </w:p>
        </w:tc>
      </w:tr>
      <w:tr w:rsidR="007A13CF" w:rsidRPr="00B71C88" w:rsidTr="007A13CF">
        <w:trPr>
          <w:trHeight w:val="62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3727,3</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3738,7</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4047,6</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4021,4</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3814,5</w:t>
            </w:r>
          </w:p>
        </w:tc>
      </w:tr>
      <w:tr w:rsidR="007A13CF" w:rsidRPr="00B71C88" w:rsidTr="007A13CF">
        <w:trPr>
          <w:trHeight w:val="310"/>
        </w:trPr>
        <w:tc>
          <w:tcPr>
            <w:tcW w:w="4159" w:type="dxa"/>
            <w:gridSpan w:val="9"/>
            <w:noWrap/>
            <w:vAlign w:val="bottom"/>
            <w:hideMark/>
          </w:tcPr>
          <w:p w:rsidR="007A13CF" w:rsidRPr="00B71C88" w:rsidRDefault="007A13CF" w:rsidP="007A13CF">
            <w:pPr>
              <w:rPr>
                <w:color w:val="auto"/>
              </w:rPr>
            </w:pPr>
          </w:p>
        </w:tc>
        <w:tc>
          <w:tcPr>
            <w:tcW w:w="1066" w:type="dxa"/>
            <w:gridSpan w:val="7"/>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 </w:t>
            </w:r>
          </w:p>
        </w:tc>
        <w:tc>
          <w:tcPr>
            <w:tcW w:w="1112" w:type="dxa"/>
            <w:gridSpan w:val="7"/>
            <w:shd w:val="clear" w:color="auto" w:fill="FFFFFF"/>
            <w:noWrap/>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 </w:t>
            </w:r>
          </w:p>
        </w:tc>
        <w:tc>
          <w:tcPr>
            <w:tcW w:w="1234" w:type="dxa"/>
            <w:gridSpan w:val="8"/>
            <w:shd w:val="clear" w:color="auto" w:fill="FFFFFF"/>
            <w:noWrap/>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 </w:t>
            </w:r>
          </w:p>
        </w:tc>
        <w:tc>
          <w:tcPr>
            <w:tcW w:w="996" w:type="dxa"/>
            <w:gridSpan w:val="2"/>
            <w:shd w:val="clear" w:color="auto" w:fill="FFFFFF"/>
            <w:noWrap/>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 </w:t>
            </w:r>
          </w:p>
        </w:tc>
        <w:tc>
          <w:tcPr>
            <w:tcW w:w="1214" w:type="dxa"/>
            <w:gridSpan w:val="7"/>
            <w:shd w:val="clear" w:color="auto" w:fill="FFFFFF"/>
            <w:noWrap/>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 </w:t>
            </w:r>
          </w:p>
        </w:tc>
      </w:tr>
      <w:tr w:rsidR="007A13CF" w:rsidRPr="00B71C88" w:rsidTr="007A13CF">
        <w:trPr>
          <w:trHeight w:val="310"/>
        </w:trPr>
        <w:tc>
          <w:tcPr>
            <w:tcW w:w="9781" w:type="dxa"/>
            <w:gridSpan w:val="40"/>
            <w:noWrap/>
            <w:vAlign w:val="bottom"/>
            <w:hideMark/>
          </w:tcPr>
          <w:p w:rsidR="007A13CF" w:rsidRPr="00B71C88" w:rsidRDefault="007A13CF" w:rsidP="007A13CF">
            <w:pPr>
              <w:spacing w:after="0" w:line="240" w:lineRule="auto"/>
              <w:jc w:val="center"/>
              <w:rPr>
                <w:rFonts w:eastAsia="Times New Roman"/>
                <w:bCs/>
                <w:color w:val="auto"/>
              </w:rPr>
            </w:pPr>
            <w:r w:rsidRPr="00B71C88">
              <w:rPr>
                <w:rFonts w:eastAsia="Times New Roman"/>
                <w:bCs/>
                <w:color w:val="auto"/>
              </w:rPr>
              <w:t xml:space="preserve">Первичная заболеваемость среди взрослого женского населения </w:t>
            </w:r>
            <w:proofErr w:type="spellStart"/>
            <w:r w:rsidRPr="00B71C88">
              <w:rPr>
                <w:rFonts w:eastAsia="Times New Roman"/>
                <w:bCs/>
                <w:color w:val="auto"/>
              </w:rPr>
              <w:t>г.Уральска</w:t>
            </w:r>
            <w:proofErr w:type="spellEnd"/>
            <w:r w:rsidRPr="00B71C88">
              <w:rPr>
                <w:rFonts w:eastAsia="Times New Roman"/>
                <w:bCs/>
                <w:color w:val="auto"/>
              </w:rPr>
              <w:t xml:space="preserve"> </w:t>
            </w:r>
          </w:p>
          <w:p w:rsidR="007A13CF" w:rsidRPr="00B71C88" w:rsidRDefault="007A13CF" w:rsidP="007A13CF">
            <w:pPr>
              <w:spacing w:after="0" w:line="240" w:lineRule="auto"/>
              <w:jc w:val="center"/>
              <w:rPr>
                <w:rFonts w:eastAsia="Times New Roman"/>
                <w:bCs/>
                <w:color w:val="auto"/>
              </w:rPr>
            </w:pPr>
            <w:r w:rsidRPr="00B71C88">
              <w:rPr>
                <w:rFonts w:eastAsia="Times New Roman"/>
                <w:bCs/>
                <w:color w:val="auto"/>
              </w:rPr>
              <w:t>(на 100 000 населения)</w:t>
            </w:r>
          </w:p>
        </w:tc>
      </w:tr>
      <w:tr w:rsidR="007A13CF" w:rsidRPr="00B71C88" w:rsidTr="007A13CF">
        <w:trPr>
          <w:trHeight w:val="310"/>
        </w:trPr>
        <w:tc>
          <w:tcPr>
            <w:tcW w:w="4159" w:type="dxa"/>
            <w:gridSpan w:val="9"/>
            <w:tcBorders>
              <w:top w:val="single" w:sz="4" w:space="0" w:color="auto"/>
              <w:left w:val="single" w:sz="4" w:space="0" w:color="auto"/>
              <w:bottom w:val="single" w:sz="4" w:space="0" w:color="auto"/>
              <w:right w:val="nil"/>
            </w:tcBorders>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Наименование класса</w:t>
            </w:r>
          </w:p>
        </w:tc>
        <w:tc>
          <w:tcPr>
            <w:tcW w:w="1066" w:type="dxa"/>
            <w:gridSpan w:val="7"/>
            <w:tcBorders>
              <w:top w:val="single" w:sz="4" w:space="0" w:color="auto"/>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2015</w:t>
            </w:r>
          </w:p>
        </w:tc>
        <w:tc>
          <w:tcPr>
            <w:tcW w:w="1112" w:type="dxa"/>
            <w:gridSpan w:val="7"/>
            <w:tcBorders>
              <w:top w:val="single" w:sz="4" w:space="0" w:color="auto"/>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2016</w:t>
            </w:r>
          </w:p>
        </w:tc>
        <w:tc>
          <w:tcPr>
            <w:tcW w:w="1234" w:type="dxa"/>
            <w:gridSpan w:val="8"/>
            <w:tcBorders>
              <w:top w:val="single" w:sz="4" w:space="0" w:color="auto"/>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2017</w:t>
            </w:r>
          </w:p>
        </w:tc>
        <w:tc>
          <w:tcPr>
            <w:tcW w:w="996" w:type="dxa"/>
            <w:gridSpan w:val="2"/>
            <w:tcBorders>
              <w:top w:val="single" w:sz="4" w:space="0" w:color="auto"/>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2018</w:t>
            </w:r>
          </w:p>
        </w:tc>
        <w:tc>
          <w:tcPr>
            <w:tcW w:w="1214" w:type="dxa"/>
            <w:gridSpan w:val="7"/>
            <w:tcBorders>
              <w:top w:val="single" w:sz="4" w:space="0" w:color="auto"/>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2019</w:t>
            </w:r>
          </w:p>
        </w:tc>
      </w:tr>
      <w:tr w:rsidR="007A13CF" w:rsidRPr="00B71C88" w:rsidTr="007A13CF">
        <w:trPr>
          <w:trHeight w:val="31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Всего взрослые</w:t>
            </w:r>
          </w:p>
        </w:tc>
        <w:tc>
          <w:tcPr>
            <w:tcW w:w="1066" w:type="dxa"/>
            <w:gridSpan w:val="7"/>
            <w:tcBorders>
              <w:top w:val="nil"/>
              <w:left w:val="single" w:sz="4" w:space="0" w:color="auto"/>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127317</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129391</w:t>
            </w:r>
          </w:p>
        </w:tc>
        <w:tc>
          <w:tcPr>
            <w:tcW w:w="1234" w:type="dxa"/>
            <w:gridSpan w:val="8"/>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119411</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121404</w:t>
            </w:r>
          </w:p>
        </w:tc>
        <w:tc>
          <w:tcPr>
            <w:tcW w:w="1214"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121887</w:t>
            </w:r>
          </w:p>
        </w:tc>
      </w:tr>
      <w:tr w:rsidR="007A13CF" w:rsidRPr="00B71C88" w:rsidTr="007A13CF">
        <w:trPr>
          <w:trHeight w:val="31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Общая заболеваемость</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27750,4</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29468,8</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31666,3</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37701,4</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37889,2</w:t>
            </w:r>
          </w:p>
        </w:tc>
      </w:tr>
      <w:tr w:rsidR="007A13CF" w:rsidRPr="00B71C88" w:rsidTr="007A13CF">
        <w:trPr>
          <w:trHeight w:val="381"/>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2936,0</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2652,4</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2949,5</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2652,3</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2611,4</w:t>
            </w:r>
          </w:p>
        </w:tc>
      </w:tr>
      <w:tr w:rsidR="007A13CF" w:rsidRPr="00B71C88" w:rsidTr="007A13CF">
        <w:trPr>
          <w:trHeight w:val="31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Новообразования</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536,5</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620,6</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638,1</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722,4</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814,7</w:t>
            </w:r>
          </w:p>
        </w:tc>
      </w:tr>
      <w:tr w:rsidR="007A13CF" w:rsidRPr="00B71C88" w:rsidTr="007A13CF">
        <w:trPr>
          <w:trHeight w:val="620"/>
        </w:trPr>
        <w:tc>
          <w:tcPr>
            <w:tcW w:w="4159" w:type="dxa"/>
            <w:gridSpan w:val="9"/>
            <w:tcBorders>
              <w:top w:val="nil"/>
              <w:left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066" w:type="dxa"/>
            <w:gridSpan w:val="7"/>
            <w:tcBorders>
              <w:top w:val="nil"/>
              <w:left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469,7</w:t>
            </w:r>
          </w:p>
        </w:tc>
        <w:tc>
          <w:tcPr>
            <w:tcW w:w="1112" w:type="dxa"/>
            <w:gridSpan w:val="7"/>
            <w:tcBorders>
              <w:top w:val="nil"/>
              <w:left w:val="nil"/>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459,8</w:t>
            </w:r>
          </w:p>
        </w:tc>
        <w:tc>
          <w:tcPr>
            <w:tcW w:w="1234" w:type="dxa"/>
            <w:gridSpan w:val="8"/>
            <w:tcBorders>
              <w:top w:val="nil"/>
              <w:left w:val="nil"/>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532,6</w:t>
            </w:r>
          </w:p>
        </w:tc>
        <w:tc>
          <w:tcPr>
            <w:tcW w:w="996" w:type="dxa"/>
            <w:gridSpan w:val="2"/>
            <w:tcBorders>
              <w:top w:val="nil"/>
              <w:left w:val="nil"/>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602,9</w:t>
            </w:r>
          </w:p>
        </w:tc>
        <w:tc>
          <w:tcPr>
            <w:tcW w:w="1214" w:type="dxa"/>
            <w:gridSpan w:val="7"/>
            <w:tcBorders>
              <w:top w:val="nil"/>
              <w:left w:val="nil"/>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571,0</w:t>
            </w:r>
          </w:p>
        </w:tc>
      </w:tr>
      <w:tr w:rsidR="007A13CF" w:rsidRPr="00B71C88" w:rsidTr="007A13CF">
        <w:trPr>
          <w:trHeight w:val="741"/>
        </w:trPr>
        <w:tc>
          <w:tcPr>
            <w:tcW w:w="9781" w:type="dxa"/>
            <w:gridSpan w:val="40"/>
            <w:tcBorders>
              <w:top w:val="nil"/>
              <w:bottom w:val="single" w:sz="4" w:space="0" w:color="auto"/>
            </w:tcBorders>
            <w:vAlign w:val="center"/>
          </w:tcPr>
          <w:p w:rsidR="007A13CF" w:rsidRPr="00B71C88" w:rsidRDefault="007A13CF" w:rsidP="007A13CF">
            <w:pPr>
              <w:spacing w:after="0" w:line="240" w:lineRule="auto"/>
              <w:rPr>
                <w:rFonts w:eastAsia="Times New Roman"/>
                <w:color w:val="auto"/>
              </w:rPr>
            </w:pPr>
            <w:r w:rsidRPr="007A13CF">
              <w:rPr>
                <w:rFonts w:eastAsia="Times New Roman"/>
                <w:color w:val="auto"/>
              </w:rPr>
              <w:lastRenderedPageBreak/>
              <w:t>Продолжение таблицы Д.1</w:t>
            </w:r>
          </w:p>
        </w:tc>
      </w:tr>
      <w:tr w:rsidR="007A13CF" w:rsidRPr="00B71C88" w:rsidTr="007A13CF">
        <w:trPr>
          <w:trHeight w:val="741"/>
        </w:trPr>
        <w:tc>
          <w:tcPr>
            <w:tcW w:w="4159" w:type="dxa"/>
            <w:gridSpan w:val="9"/>
            <w:tcBorders>
              <w:top w:val="single" w:sz="4" w:space="0" w:color="auto"/>
              <w:left w:val="single" w:sz="4" w:space="0" w:color="auto"/>
              <w:bottom w:val="single" w:sz="4" w:space="0" w:color="auto"/>
              <w:right w:val="nil"/>
            </w:tcBorders>
            <w:vAlign w:val="center"/>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066" w:type="dxa"/>
            <w:gridSpan w:val="7"/>
            <w:tcBorders>
              <w:top w:val="single" w:sz="4" w:space="0" w:color="auto"/>
              <w:left w:val="single" w:sz="4" w:space="0" w:color="auto"/>
              <w:bottom w:val="single" w:sz="4" w:space="0" w:color="auto"/>
              <w:right w:val="single" w:sz="4" w:space="0" w:color="auto"/>
            </w:tcBorders>
            <w:shd w:val="clear" w:color="auto" w:fill="FFFFFF"/>
            <w:vAlign w:val="center"/>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1173,4</w:t>
            </w:r>
          </w:p>
        </w:tc>
        <w:tc>
          <w:tcPr>
            <w:tcW w:w="1112" w:type="dxa"/>
            <w:gridSpan w:val="7"/>
            <w:tcBorders>
              <w:top w:val="single" w:sz="4" w:space="0" w:color="auto"/>
              <w:left w:val="nil"/>
              <w:bottom w:val="single" w:sz="4" w:space="0" w:color="auto"/>
              <w:right w:val="single" w:sz="4" w:space="0" w:color="auto"/>
            </w:tcBorders>
            <w:shd w:val="clear" w:color="auto" w:fill="FFFFFF"/>
            <w:vAlign w:val="center"/>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1340,9</w:t>
            </w:r>
          </w:p>
        </w:tc>
        <w:tc>
          <w:tcPr>
            <w:tcW w:w="1234" w:type="dxa"/>
            <w:gridSpan w:val="8"/>
            <w:tcBorders>
              <w:top w:val="single" w:sz="4" w:space="0" w:color="auto"/>
              <w:left w:val="nil"/>
              <w:bottom w:val="single" w:sz="4" w:space="0" w:color="auto"/>
              <w:right w:val="single" w:sz="4" w:space="0" w:color="auto"/>
            </w:tcBorders>
            <w:shd w:val="clear" w:color="auto" w:fill="FFFFFF"/>
            <w:vAlign w:val="center"/>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1250,3</w:t>
            </w:r>
          </w:p>
        </w:tc>
        <w:tc>
          <w:tcPr>
            <w:tcW w:w="996" w:type="dxa"/>
            <w:gridSpan w:val="2"/>
            <w:tcBorders>
              <w:top w:val="single" w:sz="4" w:space="0" w:color="auto"/>
              <w:left w:val="nil"/>
              <w:bottom w:val="single" w:sz="4" w:space="0" w:color="auto"/>
              <w:right w:val="single" w:sz="4" w:space="0" w:color="auto"/>
            </w:tcBorders>
            <w:shd w:val="clear" w:color="auto" w:fill="FFFFFF"/>
            <w:vAlign w:val="center"/>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1117,8</w:t>
            </w:r>
          </w:p>
        </w:tc>
        <w:tc>
          <w:tcPr>
            <w:tcW w:w="1214" w:type="dxa"/>
            <w:gridSpan w:val="7"/>
            <w:tcBorders>
              <w:top w:val="single" w:sz="4" w:space="0" w:color="auto"/>
              <w:left w:val="nil"/>
              <w:bottom w:val="single" w:sz="4" w:space="0" w:color="auto"/>
              <w:right w:val="single" w:sz="4" w:space="0" w:color="auto"/>
            </w:tcBorders>
            <w:shd w:val="clear" w:color="auto" w:fill="FFFFFF"/>
            <w:noWrap/>
            <w:vAlign w:val="center"/>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1230,6</w:t>
            </w:r>
          </w:p>
        </w:tc>
      </w:tr>
      <w:tr w:rsidR="007A13CF" w:rsidRPr="00B71C88" w:rsidTr="007A13CF">
        <w:trPr>
          <w:trHeight w:val="62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49,5</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31,7</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26,0</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28,0</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27,1</w:t>
            </w:r>
          </w:p>
        </w:tc>
      </w:tr>
      <w:tr w:rsidR="007A13CF" w:rsidRPr="00B71C88" w:rsidTr="007A13CF">
        <w:trPr>
          <w:trHeight w:val="124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77,0</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76,5</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77,9</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51,1</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23,8</w:t>
            </w:r>
          </w:p>
        </w:tc>
      </w:tr>
      <w:tr w:rsidR="007A13CF" w:rsidRPr="00B71C88" w:rsidTr="007A13CF">
        <w:trPr>
          <w:trHeight w:val="31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нервной системы</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446,1</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469,1</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517,5</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552,7</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570,2</w:t>
            </w:r>
          </w:p>
        </w:tc>
      </w:tr>
      <w:tr w:rsidR="007A13CF" w:rsidRPr="00B71C88" w:rsidTr="007A13CF">
        <w:trPr>
          <w:trHeight w:val="31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глаза и его придатков</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810,6</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1003,9</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1121,3</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1317,9</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1370,1</w:t>
            </w:r>
          </w:p>
        </w:tc>
      </w:tr>
      <w:tr w:rsidR="007A13CF" w:rsidRPr="00B71C88" w:rsidTr="007A13CF">
        <w:trPr>
          <w:trHeight w:val="447"/>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585,2</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587,4</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681,7</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811,3</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860,6</w:t>
            </w:r>
          </w:p>
        </w:tc>
      </w:tr>
      <w:tr w:rsidR="007A13CF" w:rsidRPr="00B71C88" w:rsidTr="007A13CF">
        <w:trPr>
          <w:trHeight w:val="62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системы кровообращения</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2191,4</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2095,2</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2383,4</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2853,3</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3117,6</w:t>
            </w:r>
          </w:p>
        </w:tc>
      </w:tr>
      <w:tr w:rsidR="007A13CF" w:rsidRPr="00B71C88" w:rsidTr="007A13CF">
        <w:trPr>
          <w:trHeight w:val="31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органов дыхания</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5421,9</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6322,7</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6982,6</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8657,9</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8628,5</w:t>
            </w:r>
          </w:p>
        </w:tc>
      </w:tr>
      <w:tr w:rsidR="007A13CF" w:rsidRPr="00B71C88" w:rsidTr="007A13CF">
        <w:trPr>
          <w:trHeight w:val="31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органов пищеварения</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982,6</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888,0</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1052,7</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1153,2</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1280,7</w:t>
            </w:r>
          </w:p>
        </w:tc>
      </w:tr>
      <w:tr w:rsidR="007A13CF" w:rsidRPr="00B71C88" w:rsidTr="007A13CF">
        <w:trPr>
          <w:trHeight w:val="353"/>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кожи и подкожной клетки</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2635,2</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2893,6</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2937,8</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3028,7</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3138,2</w:t>
            </w:r>
          </w:p>
        </w:tc>
      </w:tr>
      <w:tr w:rsidR="007A13CF" w:rsidRPr="00B71C88" w:rsidTr="007A13CF">
        <w:trPr>
          <w:trHeight w:val="428"/>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костно-мышечной системы</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741,5</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704,8</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772,1</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873,1</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1110,9</w:t>
            </w:r>
          </w:p>
        </w:tc>
      </w:tr>
      <w:tr w:rsidR="007A13CF" w:rsidRPr="00B71C88" w:rsidTr="007A13CF">
        <w:trPr>
          <w:trHeight w:val="31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мочеполовой системы</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4608,2</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5005,0</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5254,1</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5904,3</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5888,2</w:t>
            </w:r>
          </w:p>
        </w:tc>
      </w:tr>
      <w:tr w:rsidR="007A13CF" w:rsidRPr="00B71C88" w:rsidTr="007A13CF">
        <w:trPr>
          <w:trHeight w:val="62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1634,5</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1177,8</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1259,5</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4142,4</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3563,1</w:t>
            </w:r>
          </w:p>
        </w:tc>
      </w:tr>
      <w:tr w:rsidR="007A13CF" w:rsidRPr="00B71C88" w:rsidTr="007A13CF">
        <w:trPr>
          <w:trHeight w:val="62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4,7</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7,7</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10,9</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14,0</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12,3</w:t>
            </w:r>
          </w:p>
        </w:tc>
      </w:tr>
      <w:tr w:rsidR="007A13CF" w:rsidRPr="00B71C88" w:rsidTr="007A13CF">
        <w:trPr>
          <w:trHeight w:val="620"/>
        </w:trPr>
        <w:tc>
          <w:tcPr>
            <w:tcW w:w="4159" w:type="dxa"/>
            <w:gridSpan w:val="9"/>
            <w:tcBorders>
              <w:top w:val="nil"/>
              <w:left w:val="single" w:sz="4" w:space="0" w:color="auto"/>
              <w:bottom w:val="single" w:sz="4" w:space="0" w:color="auto"/>
              <w:right w:val="nil"/>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066" w:type="dxa"/>
            <w:gridSpan w:val="7"/>
            <w:tcBorders>
              <w:top w:val="nil"/>
              <w:left w:val="single" w:sz="4" w:space="0" w:color="auto"/>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2436,4</w:t>
            </w:r>
          </w:p>
        </w:tc>
        <w:tc>
          <w:tcPr>
            <w:tcW w:w="1112"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3093,0</w:t>
            </w:r>
          </w:p>
        </w:tc>
        <w:tc>
          <w:tcPr>
            <w:tcW w:w="1234"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3195,7</w:t>
            </w:r>
          </w:p>
        </w:tc>
        <w:tc>
          <w:tcPr>
            <w:tcW w:w="996" w:type="dxa"/>
            <w:gridSpan w:val="2"/>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3175,3</w:t>
            </w:r>
          </w:p>
        </w:tc>
        <w:tc>
          <w:tcPr>
            <w:tcW w:w="1214" w:type="dxa"/>
            <w:gridSpan w:val="7"/>
            <w:tcBorders>
              <w:top w:val="nil"/>
              <w:left w:val="nil"/>
              <w:bottom w:val="single" w:sz="4" w:space="0" w:color="auto"/>
              <w:right w:val="single" w:sz="4" w:space="0" w:color="auto"/>
            </w:tcBorders>
            <w:shd w:val="clear" w:color="auto" w:fill="FFFFFF"/>
            <w:noWrap/>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3019,2</w:t>
            </w:r>
          </w:p>
        </w:tc>
      </w:tr>
      <w:tr w:rsidR="007A13CF" w:rsidRPr="00B71C88" w:rsidTr="007A13CF">
        <w:trPr>
          <w:trHeight w:val="790"/>
        </w:trPr>
        <w:tc>
          <w:tcPr>
            <w:tcW w:w="9781" w:type="dxa"/>
            <w:gridSpan w:val="40"/>
            <w:tcBorders>
              <w:top w:val="single" w:sz="4" w:space="0" w:color="auto"/>
              <w:left w:val="single" w:sz="4" w:space="0" w:color="auto"/>
              <w:bottom w:val="single" w:sz="4" w:space="0" w:color="auto"/>
              <w:right w:val="single" w:sz="4" w:space="0" w:color="auto"/>
            </w:tcBorders>
            <w:vAlign w:val="bottom"/>
            <w:hideMark/>
          </w:tcPr>
          <w:p w:rsidR="007A13CF" w:rsidRPr="00B71C88" w:rsidRDefault="007A13CF" w:rsidP="007A13CF">
            <w:pPr>
              <w:spacing w:after="0" w:line="240" w:lineRule="auto"/>
              <w:jc w:val="center"/>
              <w:rPr>
                <w:rFonts w:eastAsia="Times New Roman"/>
                <w:bCs/>
                <w:color w:val="auto"/>
              </w:rPr>
            </w:pPr>
            <w:r w:rsidRPr="00B71C88">
              <w:rPr>
                <w:rFonts w:eastAsia="Times New Roman"/>
                <w:bCs/>
                <w:color w:val="auto"/>
              </w:rPr>
              <w:t xml:space="preserve">Распространенность заболеваемости среди взрослого населения </w:t>
            </w:r>
            <w:proofErr w:type="spellStart"/>
            <w:r w:rsidRPr="00B71C88">
              <w:rPr>
                <w:rFonts w:eastAsia="Times New Roman"/>
                <w:bCs/>
                <w:color w:val="auto"/>
              </w:rPr>
              <w:t>Таскалинского</w:t>
            </w:r>
            <w:proofErr w:type="spellEnd"/>
            <w:r w:rsidRPr="00B71C88">
              <w:rPr>
                <w:rFonts w:eastAsia="Times New Roman"/>
                <w:bCs/>
                <w:color w:val="auto"/>
              </w:rPr>
              <w:t xml:space="preserve"> района ЗКО </w:t>
            </w:r>
          </w:p>
          <w:p w:rsidR="007A13CF" w:rsidRPr="00B71C88" w:rsidRDefault="007A13CF" w:rsidP="007A13CF">
            <w:pPr>
              <w:spacing w:after="0" w:line="240" w:lineRule="auto"/>
              <w:jc w:val="center"/>
              <w:rPr>
                <w:rFonts w:eastAsia="Times New Roman"/>
                <w:bCs/>
                <w:color w:val="auto"/>
              </w:rPr>
            </w:pPr>
            <w:r w:rsidRPr="00B71C88">
              <w:rPr>
                <w:rFonts w:eastAsia="Times New Roman"/>
                <w:bCs/>
                <w:color w:val="auto"/>
              </w:rPr>
              <w:t>(на 100 000 населения)</w:t>
            </w:r>
          </w:p>
        </w:tc>
      </w:tr>
      <w:tr w:rsidR="007A13CF"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Наименование класса</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2015</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2016</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2017</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2018</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lang w:val="en-US"/>
              </w:rPr>
            </w:pPr>
            <w:r w:rsidRPr="00B71C88">
              <w:rPr>
                <w:rFonts w:eastAsia="Times New Roman"/>
                <w:color w:val="auto"/>
              </w:rPr>
              <w:t>2019</w:t>
            </w:r>
          </w:p>
        </w:tc>
      </w:tr>
      <w:tr w:rsidR="007A13CF" w:rsidRPr="00B71C88" w:rsidTr="007A13CF">
        <w:trPr>
          <w:trHeight w:val="379"/>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Всего взрослые</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11412,0</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12398,0</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11021,0</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11969,0</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11853,0</w:t>
            </w:r>
          </w:p>
        </w:tc>
      </w:tr>
      <w:tr w:rsidR="007A13CF"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Общая заболеваемость</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96512,4</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87489,9</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99138,0</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93224,2</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94963,3</w:t>
            </w:r>
          </w:p>
        </w:tc>
      </w:tr>
      <w:tr w:rsidR="007A13CF" w:rsidRPr="00B71C88" w:rsidTr="007A13CF">
        <w:trPr>
          <w:trHeight w:val="620"/>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1629,9</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1443,8</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1306,6</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1219,8</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1223,3</w:t>
            </w:r>
          </w:p>
        </w:tc>
      </w:tr>
      <w:tr w:rsidR="007A13CF"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Новообразования</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2988,1</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2823,0</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3257,4</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3016,1</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3037,2</w:t>
            </w:r>
          </w:p>
        </w:tc>
      </w:tr>
      <w:tr w:rsidR="007A13CF" w:rsidRPr="00B71C88" w:rsidTr="007A13CF">
        <w:trPr>
          <w:trHeight w:val="620"/>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2313,4</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2185,8</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2640,4</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2439,6</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717,1</w:t>
            </w:r>
          </w:p>
        </w:tc>
      </w:tr>
      <w:tr w:rsidR="007A13CF" w:rsidRPr="00B71C88" w:rsidTr="007A13CF">
        <w:trPr>
          <w:trHeight w:val="620"/>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4048,4</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4016,8</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4491,4</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5547,7</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4884,8</w:t>
            </w:r>
          </w:p>
        </w:tc>
      </w:tr>
      <w:tr w:rsidR="007A13CF" w:rsidRPr="00B71C88" w:rsidTr="007A13CF">
        <w:trPr>
          <w:trHeight w:val="620"/>
        </w:trPr>
        <w:tc>
          <w:tcPr>
            <w:tcW w:w="4149" w:type="dxa"/>
            <w:gridSpan w:val="8"/>
            <w:tcBorders>
              <w:top w:val="nil"/>
              <w:left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152" w:type="dxa"/>
            <w:gridSpan w:val="9"/>
            <w:tcBorders>
              <w:top w:val="nil"/>
              <w:left w:val="nil"/>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963,9</w:t>
            </w:r>
          </w:p>
        </w:tc>
        <w:tc>
          <w:tcPr>
            <w:tcW w:w="1117" w:type="dxa"/>
            <w:gridSpan w:val="7"/>
            <w:tcBorders>
              <w:top w:val="nil"/>
              <w:left w:val="nil"/>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806,6</w:t>
            </w:r>
          </w:p>
        </w:tc>
        <w:tc>
          <w:tcPr>
            <w:tcW w:w="1116" w:type="dxa"/>
            <w:gridSpan w:val="5"/>
            <w:tcBorders>
              <w:top w:val="nil"/>
              <w:left w:val="nil"/>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871,1</w:t>
            </w:r>
          </w:p>
        </w:tc>
        <w:tc>
          <w:tcPr>
            <w:tcW w:w="1241" w:type="dxa"/>
            <w:gridSpan w:val="8"/>
            <w:tcBorders>
              <w:top w:val="nil"/>
              <w:left w:val="nil"/>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810,4</w:t>
            </w:r>
          </w:p>
        </w:tc>
        <w:tc>
          <w:tcPr>
            <w:tcW w:w="1006" w:type="dxa"/>
            <w:gridSpan w:val="3"/>
            <w:tcBorders>
              <w:top w:val="nil"/>
              <w:left w:val="nil"/>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877,4</w:t>
            </w:r>
          </w:p>
        </w:tc>
      </w:tr>
      <w:tr w:rsidR="007A13CF" w:rsidRPr="00B71C88" w:rsidTr="007A13CF">
        <w:trPr>
          <w:trHeight w:val="991"/>
        </w:trPr>
        <w:tc>
          <w:tcPr>
            <w:tcW w:w="9781" w:type="dxa"/>
            <w:gridSpan w:val="40"/>
            <w:tcBorders>
              <w:top w:val="nil"/>
              <w:bottom w:val="single" w:sz="4" w:space="0" w:color="auto"/>
            </w:tcBorders>
            <w:vAlign w:val="center"/>
          </w:tcPr>
          <w:p w:rsidR="007A13CF" w:rsidRPr="00B71C88" w:rsidRDefault="007A13CF" w:rsidP="007A13CF">
            <w:pPr>
              <w:spacing w:after="0" w:line="240" w:lineRule="auto"/>
              <w:rPr>
                <w:rFonts w:eastAsia="Times New Roman"/>
                <w:color w:val="auto"/>
              </w:rPr>
            </w:pPr>
            <w:r w:rsidRPr="007A13CF">
              <w:rPr>
                <w:rFonts w:eastAsia="Times New Roman"/>
                <w:color w:val="auto"/>
              </w:rPr>
              <w:lastRenderedPageBreak/>
              <w:t>Продолжение таблицы Д.1</w:t>
            </w:r>
          </w:p>
        </w:tc>
      </w:tr>
      <w:tr w:rsidR="007A13CF" w:rsidRPr="00B71C88" w:rsidTr="007A13CF">
        <w:trPr>
          <w:trHeight w:val="1240"/>
        </w:trPr>
        <w:tc>
          <w:tcPr>
            <w:tcW w:w="4149" w:type="dxa"/>
            <w:gridSpan w:val="8"/>
            <w:tcBorders>
              <w:top w:val="single" w:sz="4" w:space="0" w:color="auto"/>
              <w:left w:val="single" w:sz="4" w:space="0" w:color="auto"/>
              <w:bottom w:val="single" w:sz="4" w:space="0" w:color="auto"/>
              <w:right w:val="single" w:sz="4" w:space="0" w:color="auto"/>
            </w:tcBorders>
            <w:vAlign w:val="center"/>
          </w:tcPr>
          <w:p w:rsidR="007A13CF" w:rsidRPr="00B71C88" w:rsidRDefault="007A13CF" w:rsidP="007A13CF">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152" w:type="dxa"/>
            <w:gridSpan w:val="9"/>
            <w:tcBorders>
              <w:top w:val="single" w:sz="4" w:space="0" w:color="auto"/>
              <w:left w:val="nil"/>
              <w:bottom w:val="single" w:sz="4" w:space="0" w:color="auto"/>
              <w:right w:val="single" w:sz="4" w:space="0" w:color="auto"/>
            </w:tcBorders>
            <w:shd w:val="clear" w:color="auto" w:fill="FFFFFF"/>
            <w:vAlign w:val="center"/>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1375,7</w:t>
            </w:r>
          </w:p>
        </w:tc>
        <w:tc>
          <w:tcPr>
            <w:tcW w:w="1117" w:type="dxa"/>
            <w:gridSpan w:val="7"/>
            <w:tcBorders>
              <w:top w:val="single" w:sz="4" w:space="0" w:color="auto"/>
              <w:left w:val="nil"/>
              <w:bottom w:val="single" w:sz="4" w:space="0" w:color="auto"/>
              <w:right w:val="single" w:sz="4" w:space="0" w:color="auto"/>
            </w:tcBorders>
            <w:shd w:val="clear" w:color="auto" w:fill="FFFFFF"/>
            <w:vAlign w:val="center"/>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1282,5</w:t>
            </w:r>
          </w:p>
        </w:tc>
        <w:tc>
          <w:tcPr>
            <w:tcW w:w="1116" w:type="dxa"/>
            <w:gridSpan w:val="5"/>
            <w:tcBorders>
              <w:top w:val="single" w:sz="4" w:space="0" w:color="auto"/>
              <w:left w:val="nil"/>
              <w:bottom w:val="single" w:sz="4" w:space="0" w:color="auto"/>
              <w:right w:val="single" w:sz="4" w:space="0" w:color="auto"/>
            </w:tcBorders>
            <w:shd w:val="clear" w:color="auto" w:fill="FFFFFF"/>
            <w:vAlign w:val="center"/>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1542,5</w:t>
            </w:r>
          </w:p>
        </w:tc>
        <w:tc>
          <w:tcPr>
            <w:tcW w:w="1241" w:type="dxa"/>
            <w:gridSpan w:val="8"/>
            <w:tcBorders>
              <w:top w:val="single" w:sz="4" w:space="0" w:color="auto"/>
              <w:left w:val="nil"/>
              <w:bottom w:val="single" w:sz="4" w:space="0" w:color="auto"/>
              <w:right w:val="single" w:sz="4" w:space="0" w:color="auto"/>
            </w:tcBorders>
            <w:shd w:val="clear" w:color="auto" w:fill="FFFFFF"/>
            <w:vAlign w:val="center"/>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910,7</w:t>
            </w:r>
          </w:p>
        </w:tc>
        <w:tc>
          <w:tcPr>
            <w:tcW w:w="1006" w:type="dxa"/>
            <w:gridSpan w:val="3"/>
            <w:tcBorders>
              <w:top w:val="single" w:sz="4" w:space="0" w:color="auto"/>
              <w:left w:val="nil"/>
              <w:bottom w:val="single" w:sz="4" w:space="0" w:color="auto"/>
              <w:right w:val="single" w:sz="4" w:space="0" w:color="auto"/>
            </w:tcBorders>
            <w:shd w:val="clear" w:color="auto" w:fill="FFFFFF"/>
            <w:vAlign w:val="center"/>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801,5</w:t>
            </w:r>
          </w:p>
        </w:tc>
      </w:tr>
      <w:tr w:rsidR="007A13CF"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нервной системы</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1244,3</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1209,9</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1442,7</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1353,5</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1392,1</w:t>
            </w:r>
          </w:p>
        </w:tc>
      </w:tr>
      <w:tr w:rsidR="007A13CF"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глаза и его придатков</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6940,1</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6428,5</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7286,1</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6759,1</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6800,0</w:t>
            </w:r>
          </w:p>
        </w:tc>
      </w:tr>
      <w:tr w:rsidR="007A13CF"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753,6</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701,7</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798,5</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751,9</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801,5</w:t>
            </w:r>
          </w:p>
        </w:tc>
      </w:tr>
      <w:tr w:rsidR="007A13CF"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системы кровообращения</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22897,0</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22277,8</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25578,4</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23577,6</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27098,6</w:t>
            </w:r>
          </w:p>
        </w:tc>
      </w:tr>
      <w:tr w:rsidR="007A13CF"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органов дыхания</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9200,8</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8727,2</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9236,9</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8563,8</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8613,9</w:t>
            </w:r>
          </w:p>
        </w:tc>
      </w:tr>
      <w:tr w:rsidR="007A13CF"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органов пищеварения</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7571,0</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7106,0</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8102,7</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7477,7</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7542,4</w:t>
            </w:r>
          </w:p>
        </w:tc>
      </w:tr>
      <w:tr w:rsidR="007A13CF"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кожи и подкожной клетки</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2146,9</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1976,1</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2549,7</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2356,1</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2421,3</w:t>
            </w:r>
          </w:p>
        </w:tc>
      </w:tr>
      <w:tr w:rsidR="007A13CF"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костно-мышечной системы</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3592,7</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3307,0</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3774,6</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3492,4</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3518,1</w:t>
            </w:r>
          </w:p>
        </w:tc>
      </w:tr>
      <w:tr w:rsidR="007A13CF" w:rsidRPr="00B71C88" w:rsidTr="007A13CF">
        <w:trPr>
          <w:trHeight w:val="384"/>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мочеполовой системы</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11882,2</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10880,8</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12367,3</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11362,7</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11482,3</w:t>
            </w:r>
          </w:p>
        </w:tc>
      </w:tr>
      <w:tr w:rsidR="007A13CF" w:rsidRPr="00B71C88" w:rsidTr="007A13CF">
        <w:trPr>
          <w:trHeight w:val="620"/>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1393,3</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1266,3</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1197,7</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1821,4</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1678,9</w:t>
            </w:r>
          </w:p>
        </w:tc>
      </w:tr>
      <w:tr w:rsidR="007A13CF" w:rsidRPr="00B71C88" w:rsidTr="007A13CF">
        <w:trPr>
          <w:trHeight w:val="620"/>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227,8</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209,7</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226,8</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217,2</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210,9</w:t>
            </w:r>
          </w:p>
        </w:tc>
      </w:tr>
      <w:tr w:rsidR="007A13CF" w:rsidRPr="00B71C88" w:rsidTr="00917428">
        <w:trPr>
          <w:trHeight w:val="620"/>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15343,5</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10840,5</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12467,1</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11546,5</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11862,0</w:t>
            </w:r>
          </w:p>
        </w:tc>
      </w:tr>
      <w:tr w:rsidR="007A13CF" w:rsidRPr="00B71C88" w:rsidTr="00917428">
        <w:trPr>
          <w:trHeight w:val="700"/>
        </w:trPr>
        <w:tc>
          <w:tcPr>
            <w:tcW w:w="9781" w:type="dxa"/>
            <w:gridSpan w:val="40"/>
            <w:tcBorders>
              <w:top w:val="single" w:sz="4" w:space="0" w:color="auto"/>
              <w:left w:val="single" w:sz="4" w:space="0" w:color="auto"/>
              <w:bottom w:val="single" w:sz="4" w:space="0" w:color="auto"/>
              <w:right w:val="single" w:sz="4" w:space="0" w:color="auto"/>
            </w:tcBorders>
            <w:vAlign w:val="bottom"/>
            <w:hideMark/>
          </w:tcPr>
          <w:p w:rsidR="007A13CF" w:rsidRPr="00B71C88" w:rsidRDefault="007A13CF" w:rsidP="007A13CF">
            <w:pPr>
              <w:spacing w:after="0" w:line="240" w:lineRule="auto"/>
              <w:jc w:val="center"/>
              <w:rPr>
                <w:rFonts w:eastAsia="Times New Roman"/>
                <w:bCs/>
                <w:color w:val="auto"/>
              </w:rPr>
            </w:pPr>
            <w:r w:rsidRPr="00B71C88">
              <w:rPr>
                <w:rFonts w:eastAsia="Times New Roman"/>
                <w:bCs/>
                <w:color w:val="auto"/>
              </w:rPr>
              <w:t xml:space="preserve">Распространенность заболеваемости среди взрослого мужского населения </w:t>
            </w:r>
            <w:proofErr w:type="spellStart"/>
            <w:r w:rsidRPr="00B71C88">
              <w:rPr>
                <w:rFonts w:eastAsia="Times New Roman"/>
                <w:bCs/>
                <w:color w:val="auto"/>
              </w:rPr>
              <w:t>Таскалинского</w:t>
            </w:r>
            <w:proofErr w:type="spellEnd"/>
            <w:r w:rsidRPr="00B71C88">
              <w:rPr>
                <w:rFonts w:eastAsia="Times New Roman"/>
                <w:bCs/>
                <w:color w:val="auto"/>
              </w:rPr>
              <w:t xml:space="preserve"> района ЗКО (на 100 000 населения)</w:t>
            </w:r>
          </w:p>
        </w:tc>
      </w:tr>
      <w:tr w:rsidR="007A13CF"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Наименование класса</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2015</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2016</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2017</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2018</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2019</w:t>
            </w:r>
          </w:p>
        </w:tc>
      </w:tr>
      <w:tr w:rsidR="007A13CF"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Всего взрослые</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5603,0</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6003,0</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5417,0</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5808,0</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5789,0</w:t>
            </w:r>
          </w:p>
        </w:tc>
      </w:tr>
      <w:tr w:rsidR="007A13CF" w:rsidRPr="00B71C88" w:rsidTr="007A13CF">
        <w:trPr>
          <w:trHeight w:val="286"/>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Общая заболеваемость</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78208,1</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70698,0</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78327,5</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74053,0</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85558,8</w:t>
            </w:r>
          </w:p>
        </w:tc>
      </w:tr>
      <w:tr w:rsidR="007A13CF" w:rsidRPr="00B71C88" w:rsidTr="007A13CF">
        <w:trPr>
          <w:trHeight w:val="336"/>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1195,8</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1149,4</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1033,8</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964,2</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967,4</w:t>
            </w:r>
          </w:p>
        </w:tc>
      </w:tr>
      <w:tr w:rsidR="007A13CF"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Новообразования</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1481,3</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2332,2</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2695,2</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2513,8</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2522,0</w:t>
            </w:r>
          </w:p>
        </w:tc>
      </w:tr>
      <w:tr w:rsidR="007A13CF" w:rsidRPr="00B71C88" w:rsidTr="007A13CF">
        <w:trPr>
          <w:trHeight w:val="620"/>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446,2</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349,8</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646,1</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568,2</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397,3</w:t>
            </w:r>
          </w:p>
        </w:tc>
      </w:tr>
      <w:tr w:rsidR="007A13CF" w:rsidRPr="00B71C88" w:rsidTr="007A13CF">
        <w:trPr>
          <w:trHeight w:val="620"/>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1838,3</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2099,0</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2492,2</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3874,0</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3109,3</w:t>
            </w:r>
          </w:p>
        </w:tc>
      </w:tr>
      <w:tr w:rsidR="007A13CF" w:rsidRPr="00B71C88" w:rsidTr="007A13CF">
        <w:trPr>
          <w:trHeight w:val="620"/>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1088,7</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849,6</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941,5</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895,3</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984,6</w:t>
            </w:r>
          </w:p>
        </w:tc>
      </w:tr>
      <w:tr w:rsidR="007A13CF" w:rsidRPr="00B71C88" w:rsidTr="007A13CF">
        <w:trPr>
          <w:trHeight w:val="903"/>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2355,9</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2265,5</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2676,8</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1601,2</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1416,5</w:t>
            </w:r>
          </w:p>
        </w:tc>
      </w:tr>
      <w:tr w:rsidR="007A13CF"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нервной системы</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874,5</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849,6</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1070,7</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1033,1</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1036,4</w:t>
            </w:r>
          </w:p>
        </w:tc>
      </w:tr>
      <w:tr w:rsidR="007A13CF"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глаза и его придатков</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6068,2</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5647,2</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6313,5</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5922,9</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5942,3</w:t>
            </w:r>
          </w:p>
        </w:tc>
      </w:tr>
      <w:tr w:rsidR="007A13CF"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606,8</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566,4</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627,7</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585,4</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604,6</w:t>
            </w:r>
          </w:p>
        </w:tc>
      </w:tr>
      <w:tr w:rsidR="007A13CF" w:rsidRPr="00B71C88" w:rsidTr="007A13CF">
        <w:trPr>
          <w:trHeight w:val="343"/>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системы кровообращения</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22148,8</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22672,0</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24478,5</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22933,9</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26567,6</w:t>
            </w:r>
          </w:p>
        </w:tc>
      </w:tr>
      <w:tr w:rsidR="007A13CF"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органов дыхания</w:t>
            </w:r>
          </w:p>
        </w:tc>
        <w:tc>
          <w:tcPr>
            <w:tcW w:w="1152" w:type="dxa"/>
            <w:gridSpan w:val="9"/>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9459,2</w:t>
            </w:r>
          </w:p>
        </w:tc>
        <w:tc>
          <w:tcPr>
            <w:tcW w:w="1117" w:type="dxa"/>
            <w:gridSpan w:val="7"/>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6996,5</w:t>
            </w:r>
          </w:p>
        </w:tc>
        <w:tc>
          <w:tcPr>
            <w:tcW w:w="1116" w:type="dxa"/>
            <w:gridSpan w:val="5"/>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7107,3</w:t>
            </w:r>
          </w:p>
        </w:tc>
        <w:tc>
          <w:tcPr>
            <w:tcW w:w="1241" w:type="dxa"/>
            <w:gridSpan w:val="8"/>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6697,7</w:t>
            </w:r>
          </w:p>
        </w:tc>
        <w:tc>
          <w:tcPr>
            <w:tcW w:w="1006" w:type="dxa"/>
            <w:gridSpan w:val="3"/>
            <w:tcBorders>
              <w:top w:val="nil"/>
              <w:left w:val="nil"/>
              <w:bottom w:val="single" w:sz="4" w:space="0" w:color="auto"/>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6685,1</w:t>
            </w:r>
          </w:p>
        </w:tc>
      </w:tr>
      <w:tr w:rsidR="007A13CF" w:rsidRPr="00B71C88" w:rsidTr="00917428">
        <w:trPr>
          <w:trHeight w:val="310"/>
        </w:trPr>
        <w:tc>
          <w:tcPr>
            <w:tcW w:w="4149" w:type="dxa"/>
            <w:gridSpan w:val="8"/>
            <w:tcBorders>
              <w:top w:val="nil"/>
              <w:left w:val="single" w:sz="4" w:space="0" w:color="auto"/>
              <w:right w:val="single" w:sz="4" w:space="0" w:color="auto"/>
            </w:tcBorders>
            <w:vAlign w:val="center"/>
            <w:hideMark/>
          </w:tcPr>
          <w:p w:rsidR="007A13CF" w:rsidRPr="00B71C88" w:rsidRDefault="007A13CF" w:rsidP="007A13CF">
            <w:pPr>
              <w:spacing w:after="0" w:line="240" w:lineRule="auto"/>
              <w:rPr>
                <w:rFonts w:eastAsia="Times New Roman"/>
                <w:color w:val="auto"/>
              </w:rPr>
            </w:pPr>
            <w:r w:rsidRPr="00B71C88">
              <w:rPr>
                <w:rFonts w:eastAsia="Times New Roman"/>
                <w:color w:val="auto"/>
              </w:rPr>
              <w:t>Болезни органов пищеварения</w:t>
            </w:r>
          </w:p>
        </w:tc>
        <w:tc>
          <w:tcPr>
            <w:tcW w:w="1152" w:type="dxa"/>
            <w:gridSpan w:val="9"/>
            <w:tcBorders>
              <w:top w:val="nil"/>
              <w:left w:val="nil"/>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5996,8</w:t>
            </w:r>
          </w:p>
        </w:tc>
        <w:tc>
          <w:tcPr>
            <w:tcW w:w="1117" w:type="dxa"/>
            <w:gridSpan w:val="7"/>
            <w:tcBorders>
              <w:top w:val="nil"/>
              <w:left w:val="nil"/>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5880,4</w:t>
            </w:r>
          </w:p>
        </w:tc>
        <w:tc>
          <w:tcPr>
            <w:tcW w:w="1116" w:type="dxa"/>
            <w:gridSpan w:val="5"/>
            <w:tcBorders>
              <w:top w:val="nil"/>
              <w:left w:val="nil"/>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6682,7</w:t>
            </w:r>
          </w:p>
        </w:tc>
        <w:tc>
          <w:tcPr>
            <w:tcW w:w="1241" w:type="dxa"/>
            <w:gridSpan w:val="8"/>
            <w:tcBorders>
              <w:top w:val="nil"/>
              <w:left w:val="nil"/>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6198,3</w:t>
            </w:r>
          </w:p>
        </w:tc>
        <w:tc>
          <w:tcPr>
            <w:tcW w:w="1006" w:type="dxa"/>
            <w:gridSpan w:val="3"/>
            <w:tcBorders>
              <w:top w:val="nil"/>
              <w:left w:val="nil"/>
              <w:right w:val="single" w:sz="4" w:space="0" w:color="auto"/>
            </w:tcBorders>
            <w:shd w:val="clear" w:color="auto" w:fill="FFFFFF"/>
            <w:vAlign w:val="center"/>
            <w:hideMark/>
          </w:tcPr>
          <w:p w:rsidR="007A13CF" w:rsidRPr="00B71C88" w:rsidRDefault="007A13CF" w:rsidP="007A13CF">
            <w:pPr>
              <w:spacing w:after="0" w:line="240" w:lineRule="auto"/>
              <w:jc w:val="center"/>
              <w:rPr>
                <w:rFonts w:eastAsia="Times New Roman"/>
                <w:color w:val="auto"/>
              </w:rPr>
            </w:pPr>
            <w:r w:rsidRPr="00B71C88">
              <w:rPr>
                <w:rFonts w:eastAsia="Times New Roman"/>
                <w:color w:val="auto"/>
              </w:rPr>
              <w:t>6236,0</w:t>
            </w:r>
          </w:p>
        </w:tc>
      </w:tr>
      <w:tr w:rsidR="00917428" w:rsidRPr="00B71C88" w:rsidTr="00917428">
        <w:trPr>
          <w:trHeight w:val="310"/>
        </w:trPr>
        <w:tc>
          <w:tcPr>
            <w:tcW w:w="9781" w:type="dxa"/>
            <w:gridSpan w:val="40"/>
            <w:tcBorders>
              <w:top w:val="nil"/>
              <w:bottom w:val="single" w:sz="4" w:space="0" w:color="auto"/>
            </w:tcBorders>
            <w:vAlign w:val="center"/>
          </w:tcPr>
          <w:p w:rsidR="00917428" w:rsidRPr="00B71C88" w:rsidRDefault="00917428" w:rsidP="00917428">
            <w:pPr>
              <w:spacing w:after="0" w:line="240" w:lineRule="auto"/>
              <w:rPr>
                <w:rFonts w:eastAsia="Times New Roman"/>
                <w:color w:val="auto"/>
              </w:rPr>
            </w:pPr>
            <w:r w:rsidRPr="00917428">
              <w:rPr>
                <w:rFonts w:eastAsia="Times New Roman"/>
                <w:color w:val="auto"/>
              </w:rPr>
              <w:lastRenderedPageBreak/>
              <w:t>Продолжение таблицы Д.1</w:t>
            </w:r>
          </w:p>
        </w:tc>
      </w:tr>
      <w:tr w:rsidR="00917428" w:rsidRPr="00B71C88" w:rsidTr="00917428">
        <w:trPr>
          <w:trHeight w:val="310"/>
        </w:trPr>
        <w:tc>
          <w:tcPr>
            <w:tcW w:w="4149" w:type="dxa"/>
            <w:gridSpan w:val="8"/>
            <w:tcBorders>
              <w:top w:val="single" w:sz="4" w:space="0" w:color="auto"/>
              <w:left w:val="single" w:sz="4" w:space="0" w:color="auto"/>
              <w:bottom w:val="single" w:sz="4" w:space="0" w:color="auto"/>
              <w:right w:val="single" w:sz="4" w:space="0" w:color="auto"/>
            </w:tcBorders>
            <w:vAlign w:val="center"/>
          </w:tcPr>
          <w:p w:rsidR="00917428" w:rsidRPr="00B71C88" w:rsidRDefault="00917428" w:rsidP="00917428">
            <w:pPr>
              <w:spacing w:after="0" w:line="240" w:lineRule="auto"/>
              <w:rPr>
                <w:rFonts w:eastAsia="Times New Roman"/>
                <w:color w:val="auto"/>
              </w:rPr>
            </w:pPr>
            <w:r w:rsidRPr="00B71C88">
              <w:rPr>
                <w:rFonts w:eastAsia="Times New Roman"/>
                <w:color w:val="auto"/>
              </w:rPr>
              <w:t>Болезни кожи и подкожной клетки</w:t>
            </w:r>
          </w:p>
        </w:tc>
        <w:tc>
          <w:tcPr>
            <w:tcW w:w="1152" w:type="dxa"/>
            <w:gridSpan w:val="9"/>
            <w:tcBorders>
              <w:top w:val="single" w:sz="4" w:space="0" w:color="auto"/>
              <w:left w:val="nil"/>
              <w:bottom w:val="single" w:sz="4" w:space="0" w:color="auto"/>
              <w:right w:val="single" w:sz="4" w:space="0" w:color="auto"/>
            </w:tcBorders>
            <w:shd w:val="clear" w:color="auto" w:fill="FFFFFF"/>
            <w:vAlign w:val="center"/>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2088,2</w:t>
            </w:r>
          </w:p>
        </w:tc>
        <w:tc>
          <w:tcPr>
            <w:tcW w:w="1117" w:type="dxa"/>
            <w:gridSpan w:val="7"/>
            <w:tcBorders>
              <w:top w:val="single" w:sz="4" w:space="0" w:color="auto"/>
              <w:left w:val="nil"/>
              <w:bottom w:val="single" w:sz="4" w:space="0" w:color="auto"/>
              <w:right w:val="single" w:sz="4" w:space="0" w:color="auto"/>
            </w:tcBorders>
            <w:shd w:val="clear" w:color="auto" w:fill="FFFFFF"/>
            <w:vAlign w:val="center"/>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1949,0</w:t>
            </w:r>
          </w:p>
        </w:tc>
        <w:tc>
          <w:tcPr>
            <w:tcW w:w="1116" w:type="dxa"/>
            <w:gridSpan w:val="5"/>
            <w:tcBorders>
              <w:top w:val="single" w:sz="4" w:space="0" w:color="auto"/>
              <w:left w:val="nil"/>
              <w:bottom w:val="single" w:sz="4" w:space="0" w:color="auto"/>
              <w:right w:val="single" w:sz="4" w:space="0" w:color="auto"/>
            </w:tcBorders>
            <w:shd w:val="clear" w:color="auto" w:fill="FFFFFF"/>
            <w:vAlign w:val="center"/>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2159,9</w:t>
            </w:r>
          </w:p>
        </w:tc>
        <w:tc>
          <w:tcPr>
            <w:tcW w:w="1241" w:type="dxa"/>
            <w:gridSpan w:val="8"/>
            <w:tcBorders>
              <w:top w:val="single" w:sz="4" w:space="0" w:color="auto"/>
              <w:left w:val="nil"/>
              <w:bottom w:val="single" w:sz="4" w:space="0" w:color="auto"/>
              <w:right w:val="single" w:sz="4" w:space="0" w:color="auto"/>
            </w:tcBorders>
            <w:shd w:val="clear" w:color="auto" w:fill="FFFFFF"/>
            <w:vAlign w:val="center"/>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1997,2</w:t>
            </w:r>
          </w:p>
        </w:tc>
        <w:tc>
          <w:tcPr>
            <w:tcW w:w="1006" w:type="dxa"/>
            <w:gridSpan w:val="3"/>
            <w:tcBorders>
              <w:top w:val="single" w:sz="4" w:space="0" w:color="auto"/>
              <w:left w:val="nil"/>
              <w:bottom w:val="single" w:sz="4" w:space="0" w:color="auto"/>
              <w:right w:val="single" w:sz="4" w:space="0" w:color="auto"/>
            </w:tcBorders>
            <w:shd w:val="clear" w:color="auto" w:fill="FFFFFF"/>
            <w:vAlign w:val="center"/>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2072,9</w:t>
            </w:r>
          </w:p>
        </w:tc>
      </w:tr>
      <w:tr w:rsidR="00917428"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Болезни костно-мышечной системы</w:t>
            </w:r>
          </w:p>
        </w:tc>
        <w:tc>
          <w:tcPr>
            <w:tcW w:w="1152" w:type="dxa"/>
            <w:gridSpan w:val="9"/>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2534,4</w:t>
            </w:r>
          </w:p>
        </w:tc>
        <w:tc>
          <w:tcPr>
            <w:tcW w:w="1117"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2365,5</w:t>
            </w:r>
          </w:p>
        </w:tc>
        <w:tc>
          <w:tcPr>
            <w:tcW w:w="1116" w:type="dxa"/>
            <w:gridSpan w:val="5"/>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2695,2</w:t>
            </w:r>
          </w:p>
        </w:tc>
        <w:tc>
          <w:tcPr>
            <w:tcW w:w="1241"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2513,8</w:t>
            </w:r>
          </w:p>
        </w:tc>
        <w:tc>
          <w:tcPr>
            <w:tcW w:w="1006" w:type="dxa"/>
            <w:gridSpan w:val="3"/>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2522,0</w:t>
            </w:r>
          </w:p>
        </w:tc>
      </w:tr>
      <w:tr w:rsidR="00917428"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Болезни мочеполовой системы</w:t>
            </w:r>
          </w:p>
        </w:tc>
        <w:tc>
          <w:tcPr>
            <w:tcW w:w="1152" w:type="dxa"/>
            <w:gridSpan w:val="9"/>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2373,7</w:t>
            </w:r>
          </w:p>
        </w:tc>
        <w:tc>
          <w:tcPr>
            <w:tcW w:w="1117"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4131,3</w:t>
            </w:r>
          </w:p>
        </w:tc>
        <w:tc>
          <w:tcPr>
            <w:tcW w:w="1116" w:type="dxa"/>
            <w:gridSpan w:val="5"/>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4670,5</w:t>
            </w:r>
          </w:p>
        </w:tc>
        <w:tc>
          <w:tcPr>
            <w:tcW w:w="1241"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4476,6</w:t>
            </w:r>
          </w:p>
        </w:tc>
        <w:tc>
          <w:tcPr>
            <w:tcW w:w="1006" w:type="dxa"/>
            <w:gridSpan w:val="3"/>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4422,2</w:t>
            </w:r>
          </w:p>
        </w:tc>
      </w:tr>
      <w:tr w:rsidR="00917428" w:rsidRPr="00B71C88" w:rsidTr="007A13CF">
        <w:trPr>
          <w:trHeight w:val="620"/>
        </w:trPr>
        <w:tc>
          <w:tcPr>
            <w:tcW w:w="4149" w:type="dxa"/>
            <w:gridSpan w:val="8"/>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152" w:type="dxa"/>
            <w:gridSpan w:val="9"/>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0,0</w:t>
            </w:r>
          </w:p>
        </w:tc>
        <w:tc>
          <w:tcPr>
            <w:tcW w:w="1117"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0,0</w:t>
            </w:r>
          </w:p>
        </w:tc>
        <w:tc>
          <w:tcPr>
            <w:tcW w:w="1116" w:type="dxa"/>
            <w:gridSpan w:val="5"/>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0,0</w:t>
            </w:r>
          </w:p>
        </w:tc>
        <w:tc>
          <w:tcPr>
            <w:tcW w:w="1241"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0,0</w:t>
            </w:r>
          </w:p>
        </w:tc>
        <w:tc>
          <w:tcPr>
            <w:tcW w:w="1006" w:type="dxa"/>
            <w:gridSpan w:val="3"/>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0,0</w:t>
            </w:r>
          </w:p>
        </w:tc>
      </w:tr>
      <w:tr w:rsidR="00917428" w:rsidRPr="00B71C88" w:rsidTr="00917428">
        <w:trPr>
          <w:trHeight w:val="620"/>
        </w:trPr>
        <w:tc>
          <w:tcPr>
            <w:tcW w:w="4149" w:type="dxa"/>
            <w:gridSpan w:val="8"/>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152" w:type="dxa"/>
            <w:gridSpan w:val="9"/>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124,9</w:t>
            </w:r>
          </w:p>
        </w:tc>
        <w:tc>
          <w:tcPr>
            <w:tcW w:w="1117"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116,6</w:t>
            </w:r>
          </w:p>
        </w:tc>
        <w:tc>
          <w:tcPr>
            <w:tcW w:w="1116" w:type="dxa"/>
            <w:gridSpan w:val="5"/>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129,2</w:t>
            </w:r>
          </w:p>
        </w:tc>
        <w:tc>
          <w:tcPr>
            <w:tcW w:w="1241"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103,3</w:t>
            </w:r>
          </w:p>
        </w:tc>
        <w:tc>
          <w:tcPr>
            <w:tcW w:w="1006" w:type="dxa"/>
            <w:gridSpan w:val="3"/>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103,6</w:t>
            </w:r>
          </w:p>
        </w:tc>
      </w:tr>
      <w:tr w:rsidR="00917428" w:rsidRPr="00B71C88" w:rsidTr="00917428">
        <w:trPr>
          <w:trHeight w:val="620"/>
        </w:trPr>
        <w:tc>
          <w:tcPr>
            <w:tcW w:w="4149" w:type="dxa"/>
            <w:gridSpan w:val="8"/>
            <w:tcBorders>
              <w:top w:val="single" w:sz="4" w:space="0" w:color="auto"/>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152" w:type="dxa"/>
            <w:gridSpan w:val="9"/>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17526,3</w:t>
            </w:r>
          </w:p>
        </w:tc>
        <w:tc>
          <w:tcPr>
            <w:tcW w:w="1117" w:type="dxa"/>
            <w:gridSpan w:val="7"/>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10478,1</w:t>
            </w:r>
          </w:p>
        </w:tc>
        <w:tc>
          <w:tcPr>
            <w:tcW w:w="1116" w:type="dxa"/>
            <w:gridSpan w:val="5"/>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11907,0</w:t>
            </w:r>
          </w:p>
        </w:tc>
        <w:tc>
          <w:tcPr>
            <w:tcW w:w="1241" w:type="dxa"/>
            <w:gridSpan w:val="8"/>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11174,2</w:t>
            </w:r>
          </w:p>
        </w:tc>
        <w:tc>
          <w:tcPr>
            <w:tcW w:w="1006" w:type="dxa"/>
            <w:gridSpan w:val="3"/>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19968,9</w:t>
            </w:r>
          </w:p>
        </w:tc>
      </w:tr>
      <w:tr w:rsidR="00917428" w:rsidRPr="00B71C88" w:rsidTr="00917428">
        <w:trPr>
          <w:trHeight w:val="830"/>
        </w:trPr>
        <w:tc>
          <w:tcPr>
            <w:tcW w:w="9781" w:type="dxa"/>
            <w:gridSpan w:val="40"/>
            <w:tcBorders>
              <w:top w:val="single" w:sz="4" w:space="0" w:color="auto"/>
              <w:left w:val="single" w:sz="4" w:space="0" w:color="auto"/>
              <w:bottom w:val="single" w:sz="4" w:space="0" w:color="auto"/>
              <w:right w:val="single" w:sz="4" w:space="0" w:color="auto"/>
            </w:tcBorders>
            <w:vAlign w:val="bottom"/>
            <w:hideMark/>
          </w:tcPr>
          <w:p w:rsidR="00917428" w:rsidRPr="00B71C88" w:rsidRDefault="00917428" w:rsidP="00917428">
            <w:pPr>
              <w:spacing w:after="0" w:line="240" w:lineRule="auto"/>
              <w:jc w:val="center"/>
              <w:rPr>
                <w:rFonts w:eastAsia="Times New Roman"/>
                <w:bCs/>
                <w:color w:val="auto"/>
              </w:rPr>
            </w:pPr>
            <w:r w:rsidRPr="00B71C88">
              <w:rPr>
                <w:rFonts w:eastAsia="Times New Roman"/>
                <w:bCs/>
                <w:color w:val="auto"/>
              </w:rPr>
              <w:t xml:space="preserve">Распространенность заболеваемости среди взрослого женского населения </w:t>
            </w:r>
            <w:proofErr w:type="spellStart"/>
            <w:r w:rsidRPr="00B71C88">
              <w:rPr>
                <w:rFonts w:eastAsia="Times New Roman"/>
                <w:bCs/>
                <w:color w:val="auto"/>
              </w:rPr>
              <w:t>Таскалинского</w:t>
            </w:r>
            <w:proofErr w:type="spellEnd"/>
            <w:r w:rsidRPr="00B71C88">
              <w:rPr>
                <w:rFonts w:eastAsia="Times New Roman"/>
                <w:bCs/>
                <w:color w:val="auto"/>
              </w:rPr>
              <w:t xml:space="preserve"> района ЗКО (на 100 000 населения)</w:t>
            </w:r>
          </w:p>
        </w:tc>
      </w:tr>
      <w:tr w:rsidR="00917428" w:rsidRPr="00B71C88" w:rsidTr="00917428">
        <w:trPr>
          <w:trHeight w:val="310"/>
        </w:trPr>
        <w:tc>
          <w:tcPr>
            <w:tcW w:w="4149" w:type="dxa"/>
            <w:gridSpan w:val="8"/>
            <w:tcBorders>
              <w:top w:val="single" w:sz="4" w:space="0" w:color="auto"/>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Наименование класса</w:t>
            </w:r>
          </w:p>
        </w:tc>
        <w:tc>
          <w:tcPr>
            <w:tcW w:w="1152" w:type="dxa"/>
            <w:gridSpan w:val="9"/>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2015</w:t>
            </w:r>
          </w:p>
        </w:tc>
        <w:tc>
          <w:tcPr>
            <w:tcW w:w="1117" w:type="dxa"/>
            <w:gridSpan w:val="7"/>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2016</w:t>
            </w:r>
          </w:p>
        </w:tc>
        <w:tc>
          <w:tcPr>
            <w:tcW w:w="1116" w:type="dxa"/>
            <w:gridSpan w:val="5"/>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2017</w:t>
            </w:r>
          </w:p>
        </w:tc>
        <w:tc>
          <w:tcPr>
            <w:tcW w:w="1241" w:type="dxa"/>
            <w:gridSpan w:val="8"/>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2018</w:t>
            </w:r>
          </w:p>
        </w:tc>
        <w:tc>
          <w:tcPr>
            <w:tcW w:w="1006" w:type="dxa"/>
            <w:gridSpan w:val="3"/>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2019</w:t>
            </w:r>
          </w:p>
        </w:tc>
      </w:tr>
      <w:tr w:rsidR="00917428" w:rsidRPr="00B71C88" w:rsidTr="00917428">
        <w:trPr>
          <w:trHeight w:val="310"/>
        </w:trPr>
        <w:tc>
          <w:tcPr>
            <w:tcW w:w="4149" w:type="dxa"/>
            <w:gridSpan w:val="8"/>
            <w:tcBorders>
              <w:top w:val="single" w:sz="4" w:space="0" w:color="auto"/>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Всего взрослые</w:t>
            </w:r>
          </w:p>
        </w:tc>
        <w:tc>
          <w:tcPr>
            <w:tcW w:w="1152" w:type="dxa"/>
            <w:gridSpan w:val="9"/>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5809,0</w:t>
            </w:r>
          </w:p>
        </w:tc>
        <w:tc>
          <w:tcPr>
            <w:tcW w:w="1117" w:type="dxa"/>
            <w:gridSpan w:val="7"/>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6395,0</w:t>
            </w:r>
          </w:p>
        </w:tc>
        <w:tc>
          <w:tcPr>
            <w:tcW w:w="1116" w:type="dxa"/>
            <w:gridSpan w:val="5"/>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5604,0</w:t>
            </w:r>
          </w:p>
        </w:tc>
        <w:tc>
          <w:tcPr>
            <w:tcW w:w="1241" w:type="dxa"/>
            <w:gridSpan w:val="8"/>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6161,0</w:t>
            </w:r>
          </w:p>
        </w:tc>
        <w:tc>
          <w:tcPr>
            <w:tcW w:w="1006" w:type="dxa"/>
            <w:gridSpan w:val="3"/>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6064,0</w:t>
            </w:r>
          </w:p>
        </w:tc>
      </w:tr>
      <w:tr w:rsidR="00917428" w:rsidRPr="00B71C88" w:rsidTr="00917428">
        <w:trPr>
          <w:trHeight w:val="238"/>
        </w:trPr>
        <w:tc>
          <w:tcPr>
            <w:tcW w:w="4149" w:type="dxa"/>
            <w:gridSpan w:val="8"/>
            <w:tcBorders>
              <w:top w:val="single" w:sz="4" w:space="0" w:color="auto"/>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Общая заболеваемость</w:t>
            </w:r>
          </w:p>
        </w:tc>
        <w:tc>
          <w:tcPr>
            <w:tcW w:w="1152" w:type="dxa"/>
            <w:gridSpan w:val="9"/>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114167,7</w:t>
            </w:r>
          </w:p>
        </w:tc>
        <w:tc>
          <w:tcPr>
            <w:tcW w:w="1117" w:type="dxa"/>
            <w:gridSpan w:val="7"/>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103252,5</w:t>
            </w:r>
          </w:p>
        </w:tc>
        <w:tc>
          <w:tcPr>
            <w:tcW w:w="1116" w:type="dxa"/>
            <w:gridSpan w:val="5"/>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119254,1</w:t>
            </w:r>
          </w:p>
        </w:tc>
        <w:tc>
          <w:tcPr>
            <w:tcW w:w="1241" w:type="dxa"/>
            <w:gridSpan w:val="8"/>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111296,9</w:t>
            </w:r>
          </w:p>
        </w:tc>
        <w:tc>
          <w:tcPr>
            <w:tcW w:w="1006" w:type="dxa"/>
            <w:gridSpan w:val="3"/>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103941,3</w:t>
            </w:r>
          </w:p>
        </w:tc>
      </w:tr>
      <w:tr w:rsidR="00917428" w:rsidRPr="00B71C88" w:rsidTr="007A13CF">
        <w:trPr>
          <w:trHeight w:val="430"/>
        </w:trPr>
        <w:tc>
          <w:tcPr>
            <w:tcW w:w="4149" w:type="dxa"/>
            <w:gridSpan w:val="8"/>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152" w:type="dxa"/>
            <w:gridSpan w:val="9"/>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2048,5</w:t>
            </w:r>
          </w:p>
        </w:tc>
        <w:tc>
          <w:tcPr>
            <w:tcW w:w="1117"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1720,1</w:t>
            </w:r>
          </w:p>
        </w:tc>
        <w:tc>
          <w:tcPr>
            <w:tcW w:w="1116" w:type="dxa"/>
            <w:gridSpan w:val="5"/>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1570,3</w:t>
            </w:r>
          </w:p>
        </w:tc>
        <w:tc>
          <w:tcPr>
            <w:tcW w:w="1241"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1460,8</w:t>
            </w:r>
          </w:p>
        </w:tc>
        <w:tc>
          <w:tcPr>
            <w:tcW w:w="1006" w:type="dxa"/>
            <w:gridSpan w:val="3"/>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1467,7</w:t>
            </w:r>
          </w:p>
        </w:tc>
      </w:tr>
      <w:tr w:rsidR="00917428"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Новообразования</w:t>
            </w:r>
          </w:p>
        </w:tc>
        <w:tc>
          <w:tcPr>
            <w:tcW w:w="1152" w:type="dxa"/>
            <w:gridSpan w:val="9"/>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4441,4</w:t>
            </w:r>
          </w:p>
        </w:tc>
        <w:tc>
          <w:tcPr>
            <w:tcW w:w="1117"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3283,8</w:t>
            </w:r>
          </w:p>
        </w:tc>
        <w:tc>
          <w:tcPr>
            <w:tcW w:w="1116" w:type="dxa"/>
            <w:gridSpan w:val="5"/>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3800,9</w:t>
            </w:r>
          </w:p>
        </w:tc>
        <w:tc>
          <w:tcPr>
            <w:tcW w:w="1241"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3489,7</w:t>
            </w:r>
          </w:p>
        </w:tc>
        <w:tc>
          <w:tcPr>
            <w:tcW w:w="1006" w:type="dxa"/>
            <w:gridSpan w:val="3"/>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3529,0</w:t>
            </w:r>
          </w:p>
        </w:tc>
      </w:tr>
      <w:tr w:rsidR="00917428" w:rsidRPr="00B71C88" w:rsidTr="007A13CF">
        <w:trPr>
          <w:trHeight w:val="620"/>
        </w:trPr>
        <w:tc>
          <w:tcPr>
            <w:tcW w:w="4149" w:type="dxa"/>
            <w:gridSpan w:val="8"/>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152" w:type="dxa"/>
            <w:gridSpan w:val="9"/>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4114,3</w:t>
            </w:r>
          </w:p>
        </w:tc>
        <w:tc>
          <w:tcPr>
            <w:tcW w:w="1117"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3909,3</w:t>
            </w:r>
          </w:p>
        </w:tc>
        <w:tc>
          <w:tcPr>
            <w:tcW w:w="1116" w:type="dxa"/>
            <w:gridSpan w:val="5"/>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4568,2</w:t>
            </w:r>
          </w:p>
        </w:tc>
        <w:tc>
          <w:tcPr>
            <w:tcW w:w="1241"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4203,9</w:t>
            </w:r>
          </w:p>
        </w:tc>
        <w:tc>
          <w:tcPr>
            <w:tcW w:w="1006" w:type="dxa"/>
            <w:gridSpan w:val="3"/>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1022,4</w:t>
            </w:r>
          </w:p>
        </w:tc>
      </w:tr>
      <w:tr w:rsidR="00917428" w:rsidRPr="00B71C88" w:rsidTr="007A13CF">
        <w:trPr>
          <w:trHeight w:val="620"/>
        </w:trPr>
        <w:tc>
          <w:tcPr>
            <w:tcW w:w="4149" w:type="dxa"/>
            <w:gridSpan w:val="8"/>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152" w:type="dxa"/>
            <w:gridSpan w:val="9"/>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6180,1</w:t>
            </w:r>
          </w:p>
        </w:tc>
        <w:tc>
          <w:tcPr>
            <w:tcW w:w="1117"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5817,0</w:t>
            </w:r>
          </w:p>
        </w:tc>
        <w:tc>
          <w:tcPr>
            <w:tcW w:w="1116" w:type="dxa"/>
            <w:gridSpan w:val="5"/>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6424,0</w:t>
            </w:r>
          </w:p>
        </w:tc>
        <w:tc>
          <w:tcPr>
            <w:tcW w:w="1241"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7125,5</w:t>
            </w:r>
          </w:p>
        </w:tc>
        <w:tc>
          <w:tcPr>
            <w:tcW w:w="1006" w:type="dxa"/>
            <w:gridSpan w:val="3"/>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6579,8</w:t>
            </w:r>
          </w:p>
        </w:tc>
      </w:tr>
      <w:tr w:rsidR="00917428" w:rsidRPr="00B71C88" w:rsidTr="007A13CF">
        <w:trPr>
          <w:trHeight w:val="620"/>
        </w:trPr>
        <w:tc>
          <w:tcPr>
            <w:tcW w:w="4149" w:type="dxa"/>
            <w:gridSpan w:val="8"/>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152" w:type="dxa"/>
            <w:gridSpan w:val="9"/>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843,5</w:t>
            </w:r>
          </w:p>
        </w:tc>
        <w:tc>
          <w:tcPr>
            <w:tcW w:w="1117"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766,2</w:t>
            </w:r>
          </w:p>
        </w:tc>
        <w:tc>
          <w:tcPr>
            <w:tcW w:w="1116" w:type="dxa"/>
            <w:gridSpan w:val="5"/>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803,0</w:t>
            </w:r>
          </w:p>
        </w:tc>
        <w:tc>
          <w:tcPr>
            <w:tcW w:w="1241"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730,4</w:t>
            </w:r>
          </w:p>
        </w:tc>
        <w:tc>
          <w:tcPr>
            <w:tcW w:w="1006" w:type="dxa"/>
            <w:gridSpan w:val="3"/>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775,1</w:t>
            </w:r>
          </w:p>
        </w:tc>
      </w:tr>
      <w:tr w:rsidR="00917428" w:rsidRPr="00B71C88" w:rsidTr="007A13CF">
        <w:trPr>
          <w:trHeight w:val="914"/>
        </w:trPr>
        <w:tc>
          <w:tcPr>
            <w:tcW w:w="4149" w:type="dxa"/>
            <w:gridSpan w:val="8"/>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152" w:type="dxa"/>
            <w:gridSpan w:val="9"/>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430,4</w:t>
            </w:r>
          </w:p>
        </w:tc>
        <w:tc>
          <w:tcPr>
            <w:tcW w:w="1117"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359,7</w:t>
            </w:r>
          </w:p>
        </w:tc>
        <w:tc>
          <w:tcPr>
            <w:tcW w:w="1116" w:type="dxa"/>
            <w:gridSpan w:val="5"/>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446,1</w:t>
            </w:r>
          </w:p>
        </w:tc>
        <w:tc>
          <w:tcPr>
            <w:tcW w:w="1241"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259,7</w:t>
            </w:r>
          </w:p>
        </w:tc>
        <w:tc>
          <w:tcPr>
            <w:tcW w:w="1006" w:type="dxa"/>
            <w:gridSpan w:val="3"/>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214,4</w:t>
            </w:r>
          </w:p>
        </w:tc>
      </w:tr>
      <w:tr w:rsidR="00917428"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Болезни нервной системы</w:t>
            </w:r>
          </w:p>
        </w:tc>
        <w:tc>
          <w:tcPr>
            <w:tcW w:w="1152" w:type="dxa"/>
            <w:gridSpan w:val="9"/>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1601,0</w:t>
            </w:r>
          </w:p>
        </w:tc>
        <w:tc>
          <w:tcPr>
            <w:tcW w:w="1117"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1548,1</w:t>
            </w:r>
          </w:p>
        </w:tc>
        <w:tc>
          <w:tcPr>
            <w:tcW w:w="1116" w:type="dxa"/>
            <w:gridSpan w:val="5"/>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1802,3</w:t>
            </w:r>
          </w:p>
        </w:tc>
        <w:tc>
          <w:tcPr>
            <w:tcW w:w="1241"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1655,6</w:t>
            </w:r>
          </w:p>
        </w:tc>
        <w:tc>
          <w:tcPr>
            <w:tcW w:w="1006" w:type="dxa"/>
            <w:gridSpan w:val="3"/>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1731,5</w:t>
            </w:r>
          </w:p>
        </w:tc>
      </w:tr>
      <w:tr w:rsidR="00917428"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Болезни глаза и его придатков</w:t>
            </w:r>
          </w:p>
        </w:tc>
        <w:tc>
          <w:tcPr>
            <w:tcW w:w="1152" w:type="dxa"/>
            <w:gridSpan w:val="9"/>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7781,0</w:t>
            </w:r>
          </w:p>
        </w:tc>
        <w:tc>
          <w:tcPr>
            <w:tcW w:w="1117"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7161,8</w:t>
            </w:r>
          </w:p>
        </w:tc>
        <w:tc>
          <w:tcPr>
            <w:tcW w:w="1116" w:type="dxa"/>
            <w:gridSpan w:val="5"/>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8226,3</w:t>
            </w:r>
          </w:p>
        </w:tc>
        <w:tc>
          <w:tcPr>
            <w:tcW w:w="1241"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7547,5</w:t>
            </w:r>
          </w:p>
        </w:tc>
        <w:tc>
          <w:tcPr>
            <w:tcW w:w="1006" w:type="dxa"/>
            <w:gridSpan w:val="3"/>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7618,7</w:t>
            </w:r>
          </w:p>
        </w:tc>
      </w:tr>
      <w:tr w:rsidR="00917428"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152" w:type="dxa"/>
            <w:gridSpan w:val="9"/>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895,2</w:t>
            </w:r>
          </w:p>
        </w:tc>
        <w:tc>
          <w:tcPr>
            <w:tcW w:w="1117"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828,8</w:t>
            </w:r>
          </w:p>
        </w:tc>
        <w:tc>
          <w:tcPr>
            <w:tcW w:w="1116" w:type="dxa"/>
            <w:gridSpan w:val="5"/>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963,6</w:t>
            </w:r>
          </w:p>
        </w:tc>
        <w:tc>
          <w:tcPr>
            <w:tcW w:w="1241"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908,9</w:t>
            </w:r>
          </w:p>
        </w:tc>
        <w:tc>
          <w:tcPr>
            <w:tcW w:w="1006" w:type="dxa"/>
            <w:gridSpan w:val="3"/>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989,4</w:t>
            </w:r>
          </w:p>
        </w:tc>
      </w:tr>
      <w:tr w:rsidR="00917428" w:rsidRPr="00B71C88" w:rsidTr="007A13CF">
        <w:trPr>
          <w:trHeight w:val="383"/>
        </w:trPr>
        <w:tc>
          <w:tcPr>
            <w:tcW w:w="4149" w:type="dxa"/>
            <w:gridSpan w:val="8"/>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Болезни системы кровообращения</w:t>
            </w:r>
          </w:p>
        </w:tc>
        <w:tc>
          <w:tcPr>
            <w:tcW w:w="1152" w:type="dxa"/>
            <w:gridSpan w:val="9"/>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23618,5</w:t>
            </w:r>
          </w:p>
        </w:tc>
        <w:tc>
          <w:tcPr>
            <w:tcW w:w="1117"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21907,7</w:t>
            </w:r>
          </w:p>
        </w:tc>
        <w:tc>
          <w:tcPr>
            <w:tcW w:w="1116" w:type="dxa"/>
            <w:gridSpan w:val="5"/>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26641,7</w:t>
            </w:r>
          </w:p>
        </w:tc>
        <w:tc>
          <w:tcPr>
            <w:tcW w:w="1241"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24184,4</w:t>
            </w:r>
          </w:p>
        </w:tc>
        <w:tc>
          <w:tcPr>
            <w:tcW w:w="1006" w:type="dxa"/>
            <w:gridSpan w:val="3"/>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27605,5</w:t>
            </w:r>
          </w:p>
        </w:tc>
      </w:tr>
      <w:tr w:rsidR="00917428"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Болезни органов дыхания</w:t>
            </w:r>
          </w:p>
        </w:tc>
        <w:tc>
          <w:tcPr>
            <w:tcW w:w="1152" w:type="dxa"/>
            <w:gridSpan w:val="9"/>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8951,6</w:t>
            </w:r>
          </w:p>
        </w:tc>
        <w:tc>
          <w:tcPr>
            <w:tcW w:w="1117"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10351,8</w:t>
            </w:r>
          </w:p>
        </w:tc>
        <w:tc>
          <w:tcPr>
            <w:tcW w:w="1116" w:type="dxa"/>
            <w:gridSpan w:val="5"/>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11295,5</w:t>
            </w:r>
          </w:p>
        </w:tc>
        <w:tc>
          <w:tcPr>
            <w:tcW w:w="1241"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10323,0</w:t>
            </w:r>
          </w:p>
        </w:tc>
        <w:tc>
          <w:tcPr>
            <w:tcW w:w="1006" w:type="dxa"/>
            <w:gridSpan w:val="3"/>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10455,1</w:t>
            </w:r>
          </w:p>
        </w:tc>
      </w:tr>
      <w:tr w:rsidR="00917428"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Болезни органов пищеварения</w:t>
            </w:r>
          </w:p>
        </w:tc>
        <w:tc>
          <w:tcPr>
            <w:tcW w:w="1152" w:type="dxa"/>
            <w:gridSpan w:val="9"/>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9089,3</w:t>
            </w:r>
          </w:p>
        </w:tc>
        <w:tc>
          <w:tcPr>
            <w:tcW w:w="1117"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8256,5</w:t>
            </w:r>
          </w:p>
        </w:tc>
        <w:tc>
          <w:tcPr>
            <w:tcW w:w="1116" w:type="dxa"/>
            <w:gridSpan w:val="5"/>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9475,4</w:t>
            </w:r>
          </w:p>
        </w:tc>
        <w:tc>
          <w:tcPr>
            <w:tcW w:w="1241"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8683,7</w:t>
            </w:r>
          </w:p>
        </w:tc>
        <w:tc>
          <w:tcPr>
            <w:tcW w:w="1006" w:type="dxa"/>
            <w:gridSpan w:val="3"/>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8789,6</w:t>
            </w:r>
          </w:p>
        </w:tc>
      </w:tr>
      <w:tr w:rsidR="00917428"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Болезни кожи и подкожной клетки</w:t>
            </w:r>
          </w:p>
        </w:tc>
        <w:tc>
          <w:tcPr>
            <w:tcW w:w="1152" w:type="dxa"/>
            <w:gridSpan w:val="9"/>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2203,5</w:t>
            </w:r>
          </w:p>
        </w:tc>
        <w:tc>
          <w:tcPr>
            <w:tcW w:w="1117"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2001,6</w:t>
            </w:r>
          </w:p>
        </w:tc>
        <w:tc>
          <w:tcPr>
            <w:tcW w:w="1116" w:type="dxa"/>
            <w:gridSpan w:val="5"/>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2926,5</w:t>
            </w:r>
          </w:p>
        </w:tc>
        <w:tc>
          <w:tcPr>
            <w:tcW w:w="1241"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2694,4</w:t>
            </w:r>
          </w:p>
        </w:tc>
        <w:tc>
          <w:tcPr>
            <w:tcW w:w="1006" w:type="dxa"/>
            <w:gridSpan w:val="3"/>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2754,0</w:t>
            </w:r>
          </w:p>
        </w:tc>
      </w:tr>
      <w:tr w:rsidR="00917428" w:rsidRPr="00B71C88" w:rsidTr="007A13CF">
        <w:trPr>
          <w:trHeight w:val="310"/>
        </w:trPr>
        <w:tc>
          <w:tcPr>
            <w:tcW w:w="4149" w:type="dxa"/>
            <w:gridSpan w:val="8"/>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Болезни костно-мышечной системы</w:t>
            </w:r>
          </w:p>
        </w:tc>
        <w:tc>
          <w:tcPr>
            <w:tcW w:w="1152" w:type="dxa"/>
            <w:gridSpan w:val="9"/>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4613,5</w:t>
            </w:r>
          </w:p>
        </w:tc>
        <w:tc>
          <w:tcPr>
            <w:tcW w:w="1117"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4190,8</w:t>
            </w:r>
          </w:p>
        </w:tc>
        <w:tc>
          <w:tcPr>
            <w:tcW w:w="1116" w:type="dxa"/>
            <w:gridSpan w:val="5"/>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4818,0</w:t>
            </w:r>
          </w:p>
        </w:tc>
        <w:tc>
          <w:tcPr>
            <w:tcW w:w="1241"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4414,9</w:t>
            </w:r>
          </w:p>
        </w:tc>
        <w:tc>
          <w:tcPr>
            <w:tcW w:w="1006" w:type="dxa"/>
            <w:gridSpan w:val="3"/>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4469,0</w:t>
            </w:r>
          </w:p>
        </w:tc>
      </w:tr>
      <w:tr w:rsidR="00917428" w:rsidRPr="00B71C88" w:rsidTr="007A13CF">
        <w:trPr>
          <w:trHeight w:val="390"/>
        </w:trPr>
        <w:tc>
          <w:tcPr>
            <w:tcW w:w="4149" w:type="dxa"/>
            <w:gridSpan w:val="8"/>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Болезни мочеполовой системы</w:t>
            </w:r>
          </w:p>
        </w:tc>
        <w:tc>
          <w:tcPr>
            <w:tcW w:w="1152" w:type="dxa"/>
            <w:gridSpan w:val="9"/>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21053,5</w:t>
            </w:r>
          </w:p>
        </w:tc>
        <w:tc>
          <w:tcPr>
            <w:tcW w:w="1117"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17216,6</w:t>
            </w:r>
          </w:p>
        </w:tc>
        <w:tc>
          <w:tcPr>
            <w:tcW w:w="1116" w:type="dxa"/>
            <w:gridSpan w:val="5"/>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19807,3</w:t>
            </w:r>
          </w:p>
        </w:tc>
        <w:tc>
          <w:tcPr>
            <w:tcW w:w="1241"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17854,2</w:t>
            </w:r>
          </w:p>
        </w:tc>
        <w:tc>
          <w:tcPr>
            <w:tcW w:w="1006" w:type="dxa"/>
            <w:gridSpan w:val="3"/>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18222,3</w:t>
            </w:r>
          </w:p>
        </w:tc>
      </w:tr>
      <w:tr w:rsidR="00917428" w:rsidRPr="00B71C88" w:rsidTr="007A13CF">
        <w:trPr>
          <w:trHeight w:val="620"/>
        </w:trPr>
        <w:tc>
          <w:tcPr>
            <w:tcW w:w="4149" w:type="dxa"/>
            <w:gridSpan w:val="8"/>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152" w:type="dxa"/>
            <w:gridSpan w:val="9"/>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2737,1</w:t>
            </w:r>
          </w:p>
        </w:tc>
        <w:tc>
          <w:tcPr>
            <w:tcW w:w="1117"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2455,0</w:t>
            </w:r>
          </w:p>
        </w:tc>
        <w:tc>
          <w:tcPr>
            <w:tcW w:w="1116" w:type="dxa"/>
            <w:gridSpan w:val="5"/>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2355,5</w:t>
            </w:r>
          </w:p>
        </w:tc>
        <w:tc>
          <w:tcPr>
            <w:tcW w:w="1241"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3538,4</w:t>
            </w:r>
          </w:p>
        </w:tc>
        <w:tc>
          <w:tcPr>
            <w:tcW w:w="1006" w:type="dxa"/>
            <w:gridSpan w:val="3"/>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3281,7</w:t>
            </w:r>
          </w:p>
        </w:tc>
      </w:tr>
      <w:tr w:rsidR="00917428" w:rsidRPr="00B71C88" w:rsidTr="007A13CF">
        <w:trPr>
          <w:trHeight w:val="620"/>
        </w:trPr>
        <w:tc>
          <w:tcPr>
            <w:tcW w:w="4149" w:type="dxa"/>
            <w:gridSpan w:val="8"/>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152" w:type="dxa"/>
            <w:gridSpan w:val="9"/>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327,1</w:t>
            </w:r>
          </w:p>
        </w:tc>
        <w:tc>
          <w:tcPr>
            <w:tcW w:w="1117"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297,1</w:t>
            </w:r>
          </w:p>
        </w:tc>
        <w:tc>
          <w:tcPr>
            <w:tcW w:w="1116" w:type="dxa"/>
            <w:gridSpan w:val="5"/>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321,2</w:t>
            </w:r>
          </w:p>
        </w:tc>
        <w:tc>
          <w:tcPr>
            <w:tcW w:w="1241"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324,6</w:t>
            </w:r>
          </w:p>
        </w:tc>
        <w:tc>
          <w:tcPr>
            <w:tcW w:w="1006" w:type="dxa"/>
            <w:gridSpan w:val="3"/>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313,3</w:t>
            </w:r>
          </w:p>
        </w:tc>
      </w:tr>
      <w:tr w:rsidR="00917428" w:rsidRPr="00B71C88" w:rsidTr="007A13CF">
        <w:trPr>
          <w:trHeight w:val="620"/>
        </w:trPr>
        <w:tc>
          <w:tcPr>
            <w:tcW w:w="4149" w:type="dxa"/>
            <w:gridSpan w:val="8"/>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152" w:type="dxa"/>
            <w:gridSpan w:val="9"/>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13238,1</w:t>
            </w:r>
          </w:p>
        </w:tc>
        <w:tc>
          <w:tcPr>
            <w:tcW w:w="1117"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11180,6</w:t>
            </w:r>
          </w:p>
        </w:tc>
        <w:tc>
          <w:tcPr>
            <w:tcW w:w="1116" w:type="dxa"/>
            <w:gridSpan w:val="5"/>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13008,6</w:t>
            </w:r>
          </w:p>
        </w:tc>
        <w:tc>
          <w:tcPr>
            <w:tcW w:w="1241"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11897,4</w:t>
            </w:r>
          </w:p>
        </w:tc>
        <w:tc>
          <w:tcPr>
            <w:tcW w:w="1006" w:type="dxa"/>
            <w:gridSpan w:val="3"/>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4122,7</w:t>
            </w:r>
          </w:p>
        </w:tc>
      </w:tr>
      <w:tr w:rsidR="00917428" w:rsidRPr="00B71C88" w:rsidTr="007A13CF">
        <w:trPr>
          <w:gridBefore w:val="1"/>
          <w:gridAfter w:val="1"/>
          <w:wBefore w:w="45" w:type="dxa"/>
          <w:wAfter w:w="286" w:type="dxa"/>
          <w:trHeight w:val="830"/>
        </w:trPr>
        <w:tc>
          <w:tcPr>
            <w:tcW w:w="9450" w:type="dxa"/>
            <w:gridSpan w:val="38"/>
            <w:vAlign w:val="bottom"/>
            <w:hideMark/>
          </w:tcPr>
          <w:p w:rsidR="00917428" w:rsidRDefault="00917428" w:rsidP="00917428">
            <w:pPr>
              <w:spacing w:after="0" w:line="240" w:lineRule="auto"/>
              <w:rPr>
                <w:rFonts w:eastAsia="Times New Roman"/>
                <w:color w:val="auto"/>
              </w:rPr>
            </w:pPr>
            <w:r w:rsidRPr="00673339">
              <w:rPr>
                <w:rFonts w:eastAsia="Times New Roman"/>
                <w:color w:val="auto"/>
              </w:rPr>
              <w:lastRenderedPageBreak/>
              <w:t>Продолжение таблицы Д.1</w:t>
            </w:r>
          </w:p>
          <w:p w:rsidR="00917428" w:rsidRPr="00B71C88" w:rsidRDefault="00917428" w:rsidP="00917428">
            <w:pPr>
              <w:spacing w:after="0" w:line="240" w:lineRule="auto"/>
              <w:jc w:val="center"/>
              <w:rPr>
                <w:rFonts w:eastAsia="Times New Roman"/>
                <w:color w:val="auto"/>
              </w:rPr>
            </w:pPr>
          </w:p>
        </w:tc>
      </w:tr>
      <w:tr w:rsidR="00917428" w:rsidRPr="00B71C88" w:rsidTr="00EA3240">
        <w:trPr>
          <w:gridBefore w:val="1"/>
          <w:gridAfter w:val="1"/>
          <w:wBefore w:w="45" w:type="dxa"/>
          <w:wAfter w:w="286" w:type="dxa"/>
          <w:trHeight w:val="390"/>
        </w:trPr>
        <w:tc>
          <w:tcPr>
            <w:tcW w:w="9450" w:type="dxa"/>
            <w:gridSpan w:val="38"/>
            <w:tcBorders>
              <w:top w:val="single" w:sz="4" w:space="0" w:color="auto"/>
              <w:left w:val="single" w:sz="4" w:space="0" w:color="auto"/>
              <w:bottom w:val="single" w:sz="4" w:space="0" w:color="auto"/>
              <w:right w:val="single" w:sz="4" w:space="0" w:color="auto"/>
            </w:tcBorders>
            <w:vAlign w:val="center"/>
          </w:tcPr>
          <w:p w:rsidR="00917428" w:rsidRPr="00B71C88" w:rsidRDefault="00917428" w:rsidP="00917428">
            <w:pPr>
              <w:spacing w:after="0" w:line="240" w:lineRule="auto"/>
              <w:jc w:val="center"/>
              <w:rPr>
                <w:rFonts w:eastAsia="Times New Roman"/>
                <w:bCs/>
                <w:color w:val="auto"/>
              </w:rPr>
            </w:pPr>
            <w:r w:rsidRPr="00B71C88">
              <w:rPr>
                <w:rFonts w:eastAsia="Times New Roman"/>
                <w:bCs/>
                <w:color w:val="auto"/>
              </w:rPr>
              <w:t xml:space="preserve">Первичная заболеваемость среди взрослого населения </w:t>
            </w:r>
            <w:proofErr w:type="spellStart"/>
            <w:r w:rsidRPr="00B71C88">
              <w:rPr>
                <w:rFonts w:eastAsia="Times New Roman"/>
                <w:bCs/>
                <w:color w:val="auto"/>
              </w:rPr>
              <w:t>Бурлинского</w:t>
            </w:r>
            <w:proofErr w:type="spellEnd"/>
            <w:r w:rsidRPr="00B71C88">
              <w:rPr>
                <w:rFonts w:eastAsia="Times New Roman"/>
                <w:bCs/>
                <w:color w:val="auto"/>
              </w:rPr>
              <w:t xml:space="preserve"> района ЗКО</w:t>
            </w:r>
          </w:p>
          <w:p w:rsidR="00917428" w:rsidRPr="00B71C88" w:rsidRDefault="00917428" w:rsidP="00917428">
            <w:pPr>
              <w:spacing w:after="0" w:line="240" w:lineRule="auto"/>
              <w:jc w:val="center"/>
              <w:rPr>
                <w:rFonts w:eastAsia="Times New Roman"/>
                <w:bCs/>
                <w:color w:val="auto"/>
              </w:rPr>
            </w:pPr>
            <w:r w:rsidRPr="00B71C88">
              <w:rPr>
                <w:rFonts w:eastAsia="Times New Roman"/>
                <w:bCs/>
                <w:color w:val="auto"/>
              </w:rPr>
              <w:t xml:space="preserve"> (на 100 000 </w:t>
            </w:r>
            <w:proofErr w:type="gramStart"/>
            <w:r w:rsidRPr="00B71C88">
              <w:rPr>
                <w:rFonts w:eastAsia="Times New Roman"/>
                <w:bCs/>
                <w:color w:val="auto"/>
              </w:rPr>
              <w:t xml:space="preserve">населения) </w:t>
            </w:r>
            <w:r w:rsidRPr="00B71C88">
              <w:rPr>
                <w:rFonts w:eastAsia="Times New Roman"/>
                <w:color w:val="auto"/>
              </w:rPr>
              <w:t> </w:t>
            </w:r>
            <w:proofErr w:type="gramEnd"/>
          </w:p>
        </w:tc>
      </w:tr>
      <w:tr w:rsidR="00917428" w:rsidRPr="00B71C88" w:rsidTr="007A13CF">
        <w:trPr>
          <w:gridBefore w:val="1"/>
          <w:gridAfter w:val="1"/>
          <w:wBefore w:w="45" w:type="dxa"/>
          <w:wAfter w:w="286" w:type="dxa"/>
          <w:trHeight w:val="390"/>
        </w:trPr>
        <w:tc>
          <w:tcPr>
            <w:tcW w:w="3686" w:type="dxa"/>
            <w:gridSpan w:val="2"/>
            <w:tcBorders>
              <w:top w:val="single" w:sz="4" w:space="0" w:color="auto"/>
              <w:left w:val="single" w:sz="4" w:space="0" w:color="auto"/>
              <w:bottom w:val="single" w:sz="4" w:space="0" w:color="auto"/>
              <w:right w:val="single" w:sz="4" w:space="0" w:color="auto"/>
            </w:tcBorders>
            <w:vAlign w:val="center"/>
          </w:tcPr>
          <w:p w:rsidR="00917428" w:rsidRPr="00B71C88" w:rsidRDefault="00917428" w:rsidP="00917428">
            <w:pPr>
              <w:spacing w:after="0" w:line="240" w:lineRule="auto"/>
              <w:rPr>
                <w:rFonts w:eastAsia="Times New Roman"/>
                <w:bCs/>
                <w:color w:val="auto"/>
              </w:rPr>
            </w:pPr>
            <w:r w:rsidRPr="00B71C88">
              <w:rPr>
                <w:rFonts w:eastAsia="Times New Roman"/>
                <w:bCs/>
                <w:color w:val="auto"/>
              </w:rPr>
              <w:t>Наименование класса</w:t>
            </w:r>
          </w:p>
        </w:tc>
        <w:tc>
          <w:tcPr>
            <w:tcW w:w="1138" w:type="dxa"/>
            <w:gridSpan w:val="8"/>
            <w:tcBorders>
              <w:top w:val="single" w:sz="4" w:space="0" w:color="auto"/>
              <w:left w:val="nil"/>
              <w:bottom w:val="single" w:sz="4" w:space="0" w:color="auto"/>
              <w:right w:val="single" w:sz="4" w:space="0" w:color="auto"/>
            </w:tcBorders>
            <w:shd w:val="clear" w:color="auto" w:fill="FFFFFF"/>
            <w:vAlign w:val="center"/>
          </w:tcPr>
          <w:p w:rsidR="00917428" w:rsidRPr="00B71C88" w:rsidRDefault="00917428" w:rsidP="00917428">
            <w:pPr>
              <w:spacing w:after="0" w:line="240" w:lineRule="auto"/>
              <w:jc w:val="center"/>
              <w:rPr>
                <w:rFonts w:eastAsia="Times New Roman"/>
                <w:bCs/>
                <w:color w:val="auto"/>
              </w:rPr>
            </w:pPr>
            <w:r w:rsidRPr="00B71C88">
              <w:rPr>
                <w:rFonts w:eastAsia="Times New Roman"/>
                <w:bCs/>
                <w:color w:val="auto"/>
              </w:rPr>
              <w:t>2015</w:t>
            </w:r>
          </w:p>
        </w:tc>
        <w:tc>
          <w:tcPr>
            <w:tcW w:w="1108" w:type="dxa"/>
            <w:gridSpan w:val="7"/>
            <w:tcBorders>
              <w:top w:val="single" w:sz="4" w:space="0" w:color="auto"/>
              <w:left w:val="nil"/>
              <w:bottom w:val="single" w:sz="4" w:space="0" w:color="auto"/>
              <w:right w:val="single" w:sz="4" w:space="0" w:color="auto"/>
            </w:tcBorders>
            <w:shd w:val="clear" w:color="auto" w:fill="FFFFFF"/>
            <w:vAlign w:val="center"/>
          </w:tcPr>
          <w:p w:rsidR="00917428" w:rsidRPr="00B71C88" w:rsidRDefault="00917428" w:rsidP="00917428">
            <w:pPr>
              <w:spacing w:after="0" w:line="240" w:lineRule="auto"/>
              <w:jc w:val="center"/>
              <w:rPr>
                <w:rFonts w:eastAsia="Times New Roman"/>
                <w:bCs/>
                <w:color w:val="auto"/>
              </w:rPr>
            </w:pPr>
            <w:r w:rsidRPr="00B71C88">
              <w:rPr>
                <w:rFonts w:eastAsia="Times New Roman"/>
                <w:bCs/>
                <w:color w:val="auto"/>
              </w:rPr>
              <w:t>2016</w:t>
            </w:r>
          </w:p>
        </w:tc>
        <w:tc>
          <w:tcPr>
            <w:tcW w:w="1198" w:type="dxa"/>
            <w:gridSpan w:val="7"/>
            <w:tcBorders>
              <w:top w:val="single" w:sz="4" w:space="0" w:color="auto"/>
              <w:left w:val="nil"/>
              <w:bottom w:val="single" w:sz="4" w:space="0" w:color="auto"/>
              <w:right w:val="single" w:sz="4" w:space="0" w:color="auto"/>
            </w:tcBorders>
            <w:shd w:val="clear" w:color="auto" w:fill="FFFFFF"/>
            <w:vAlign w:val="center"/>
          </w:tcPr>
          <w:p w:rsidR="00917428" w:rsidRPr="00B71C88" w:rsidRDefault="00917428" w:rsidP="00917428">
            <w:pPr>
              <w:spacing w:after="0" w:line="240" w:lineRule="auto"/>
              <w:jc w:val="center"/>
              <w:rPr>
                <w:rFonts w:eastAsia="Times New Roman"/>
                <w:bCs/>
                <w:color w:val="auto"/>
              </w:rPr>
            </w:pPr>
            <w:r w:rsidRPr="00B71C88">
              <w:rPr>
                <w:rFonts w:eastAsia="Times New Roman"/>
                <w:bCs/>
                <w:color w:val="auto"/>
              </w:rPr>
              <w:t>2017</w:t>
            </w:r>
          </w:p>
        </w:tc>
        <w:tc>
          <w:tcPr>
            <w:tcW w:w="1168" w:type="dxa"/>
            <w:gridSpan w:val="7"/>
            <w:tcBorders>
              <w:top w:val="single" w:sz="4" w:space="0" w:color="auto"/>
              <w:left w:val="nil"/>
              <w:bottom w:val="single" w:sz="4" w:space="0" w:color="auto"/>
              <w:right w:val="single" w:sz="4" w:space="0" w:color="auto"/>
            </w:tcBorders>
            <w:shd w:val="clear" w:color="auto" w:fill="FFFFFF"/>
            <w:vAlign w:val="center"/>
          </w:tcPr>
          <w:p w:rsidR="00917428" w:rsidRPr="00B71C88" w:rsidRDefault="00917428" w:rsidP="00917428">
            <w:pPr>
              <w:spacing w:after="0" w:line="240" w:lineRule="auto"/>
              <w:jc w:val="center"/>
              <w:rPr>
                <w:rFonts w:eastAsia="Times New Roman"/>
                <w:bCs/>
                <w:color w:val="auto"/>
              </w:rPr>
            </w:pPr>
            <w:r w:rsidRPr="00B71C88">
              <w:rPr>
                <w:rFonts w:eastAsia="Times New Roman"/>
                <w:bCs/>
                <w:color w:val="auto"/>
              </w:rPr>
              <w:t>2018</w:t>
            </w:r>
          </w:p>
        </w:tc>
        <w:tc>
          <w:tcPr>
            <w:tcW w:w="1152" w:type="dxa"/>
            <w:gridSpan w:val="7"/>
            <w:tcBorders>
              <w:top w:val="single" w:sz="4" w:space="0" w:color="auto"/>
              <w:left w:val="nil"/>
              <w:bottom w:val="single" w:sz="4" w:space="0" w:color="auto"/>
              <w:right w:val="single" w:sz="4" w:space="0" w:color="auto"/>
            </w:tcBorders>
            <w:shd w:val="clear" w:color="auto" w:fill="FFFFFF"/>
            <w:vAlign w:val="center"/>
          </w:tcPr>
          <w:p w:rsidR="00917428" w:rsidRPr="00B71C88" w:rsidRDefault="00917428" w:rsidP="00917428">
            <w:pPr>
              <w:spacing w:after="0" w:line="240" w:lineRule="auto"/>
              <w:jc w:val="center"/>
              <w:rPr>
                <w:rFonts w:eastAsia="Times New Roman"/>
                <w:bCs/>
                <w:color w:val="auto"/>
              </w:rPr>
            </w:pPr>
            <w:r w:rsidRPr="00B71C88">
              <w:rPr>
                <w:rFonts w:eastAsia="Times New Roman"/>
                <w:bCs/>
                <w:color w:val="auto"/>
              </w:rPr>
              <w:t>2019</w:t>
            </w:r>
          </w:p>
        </w:tc>
      </w:tr>
      <w:tr w:rsidR="00917428" w:rsidRPr="00B71C88" w:rsidTr="007A13CF">
        <w:trPr>
          <w:gridBefore w:val="1"/>
          <w:gridAfter w:val="1"/>
          <w:wBefore w:w="45" w:type="dxa"/>
          <w:wAfter w:w="286" w:type="dxa"/>
          <w:trHeight w:val="390"/>
        </w:trPr>
        <w:tc>
          <w:tcPr>
            <w:tcW w:w="3686" w:type="dxa"/>
            <w:gridSpan w:val="2"/>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Всего взрослые</w:t>
            </w:r>
          </w:p>
        </w:tc>
        <w:tc>
          <w:tcPr>
            <w:tcW w:w="1138"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40805</w:t>
            </w:r>
          </w:p>
        </w:tc>
        <w:tc>
          <w:tcPr>
            <w:tcW w:w="110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39939</w:t>
            </w:r>
          </w:p>
        </w:tc>
        <w:tc>
          <w:tcPr>
            <w:tcW w:w="119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41880</w:t>
            </w:r>
          </w:p>
        </w:tc>
        <w:tc>
          <w:tcPr>
            <w:tcW w:w="116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39780</w:t>
            </w:r>
          </w:p>
        </w:tc>
        <w:tc>
          <w:tcPr>
            <w:tcW w:w="1152"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39670</w:t>
            </w:r>
          </w:p>
        </w:tc>
      </w:tr>
      <w:tr w:rsidR="00917428" w:rsidRPr="00B71C88" w:rsidTr="007A13CF">
        <w:trPr>
          <w:gridBefore w:val="1"/>
          <w:gridAfter w:val="1"/>
          <w:wBefore w:w="45" w:type="dxa"/>
          <w:wAfter w:w="286" w:type="dxa"/>
          <w:trHeight w:val="420"/>
        </w:trPr>
        <w:tc>
          <w:tcPr>
            <w:tcW w:w="3686" w:type="dxa"/>
            <w:gridSpan w:val="2"/>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Общая заболеваемость</w:t>
            </w:r>
          </w:p>
        </w:tc>
        <w:tc>
          <w:tcPr>
            <w:tcW w:w="1138"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22521,7</w:t>
            </w:r>
          </w:p>
        </w:tc>
        <w:tc>
          <w:tcPr>
            <w:tcW w:w="110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23868,9</w:t>
            </w:r>
          </w:p>
        </w:tc>
        <w:tc>
          <w:tcPr>
            <w:tcW w:w="119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23407,4</w:t>
            </w:r>
          </w:p>
        </w:tc>
        <w:tc>
          <w:tcPr>
            <w:tcW w:w="116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23805,9</w:t>
            </w:r>
          </w:p>
        </w:tc>
        <w:tc>
          <w:tcPr>
            <w:tcW w:w="1152"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24996,2</w:t>
            </w:r>
          </w:p>
        </w:tc>
      </w:tr>
      <w:tr w:rsidR="00917428" w:rsidRPr="00B71C88" w:rsidTr="007A13CF">
        <w:trPr>
          <w:gridBefore w:val="1"/>
          <w:gridAfter w:val="1"/>
          <w:wBefore w:w="45" w:type="dxa"/>
          <w:wAfter w:w="286" w:type="dxa"/>
          <w:trHeight w:val="311"/>
        </w:trPr>
        <w:tc>
          <w:tcPr>
            <w:tcW w:w="3686" w:type="dxa"/>
            <w:gridSpan w:val="2"/>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138"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578,4</w:t>
            </w:r>
          </w:p>
        </w:tc>
        <w:tc>
          <w:tcPr>
            <w:tcW w:w="110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608,4</w:t>
            </w:r>
          </w:p>
        </w:tc>
        <w:tc>
          <w:tcPr>
            <w:tcW w:w="119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596,9</w:t>
            </w:r>
          </w:p>
        </w:tc>
        <w:tc>
          <w:tcPr>
            <w:tcW w:w="116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563,1</w:t>
            </w:r>
          </w:p>
        </w:tc>
        <w:tc>
          <w:tcPr>
            <w:tcW w:w="1152"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592,4</w:t>
            </w:r>
          </w:p>
        </w:tc>
      </w:tr>
      <w:tr w:rsidR="00917428" w:rsidRPr="00B71C88" w:rsidTr="007A13CF">
        <w:trPr>
          <w:gridBefore w:val="1"/>
          <w:gridAfter w:val="1"/>
          <w:wBefore w:w="45" w:type="dxa"/>
          <w:wAfter w:w="286" w:type="dxa"/>
          <w:trHeight w:val="330"/>
        </w:trPr>
        <w:tc>
          <w:tcPr>
            <w:tcW w:w="3686" w:type="dxa"/>
            <w:gridSpan w:val="2"/>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Новообразования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1740,0</w:t>
            </w:r>
          </w:p>
        </w:tc>
        <w:tc>
          <w:tcPr>
            <w:tcW w:w="110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1837,8</w:t>
            </w:r>
          </w:p>
        </w:tc>
        <w:tc>
          <w:tcPr>
            <w:tcW w:w="119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1805,2</w:t>
            </w:r>
          </w:p>
        </w:tc>
        <w:tc>
          <w:tcPr>
            <w:tcW w:w="116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1895,4</w:t>
            </w:r>
          </w:p>
        </w:tc>
        <w:tc>
          <w:tcPr>
            <w:tcW w:w="1152"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1994,0</w:t>
            </w:r>
          </w:p>
        </w:tc>
      </w:tr>
      <w:tr w:rsidR="00917428" w:rsidRPr="00B71C88" w:rsidTr="007A13CF">
        <w:trPr>
          <w:gridBefore w:val="1"/>
          <w:gridAfter w:val="1"/>
          <w:wBefore w:w="45" w:type="dxa"/>
          <w:wAfter w:w="286" w:type="dxa"/>
          <w:trHeight w:val="585"/>
        </w:trPr>
        <w:tc>
          <w:tcPr>
            <w:tcW w:w="3686" w:type="dxa"/>
            <w:gridSpan w:val="2"/>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138"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879,8</w:t>
            </w:r>
          </w:p>
        </w:tc>
        <w:tc>
          <w:tcPr>
            <w:tcW w:w="110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941,4</w:t>
            </w:r>
          </w:p>
        </w:tc>
        <w:tc>
          <w:tcPr>
            <w:tcW w:w="119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924,1</w:t>
            </w:r>
          </w:p>
        </w:tc>
        <w:tc>
          <w:tcPr>
            <w:tcW w:w="116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882,4</w:t>
            </w:r>
          </w:p>
        </w:tc>
        <w:tc>
          <w:tcPr>
            <w:tcW w:w="1152"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927,7</w:t>
            </w:r>
          </w:p>
        </w:tc>
      </w:tr>
      <w:tr w:rsidR="00917428" w:rsidRPr="00B71C88" w:rsidTr="007A13CF">
        <w:trPr>
          <w:gridBefore w:val="1"/>
          <w:gridAfter w:val="1"/>
          <w:wBefore w:w="45" w:type="dxa"/>
          <w:wAfter w:w="286" w:type="dxa"/>
          <w:trHeight w:val="615"/>
        </w:trPr>
        <w:tc>
          <w:tcPr>
            <w:tcW w:w="3686" w:type="dxa"/>
            <w:gridSpan w:val="2"/>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138"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240,2</w:t>
            </w:r>
          </w:p>
        </w:tc>
        <w:tc>
          <w:tcPr>
            <w:tcW w:w="110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325,5</w:t>
            </w:r>
          </w:p>
        </w:tc>
        <w:tc>
          <w:tcPr>
            <w:tcW w:w="119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198,2</w:t>
            </w:r>
          </w:p>
        </w:tc>
        <w:tc>
          <w:tcPr>
            <w:tcW w:w="116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487,7</w:t>
            </w:r>
          </w:p>
        </w:tc>
        <w:tc>
          <w:tcPr>
            <w:tcW w:w="1152"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511,7</w:t>
            </w:r>
          </w:p>
        </w:tc>
      </w:tr>
      <w:tr w:rsidR="00917428" w:rsidRPr="00B71C88" w:rsidTr="007A13CF">
        <w:trPr>
          <w:gridBefore w:val="1"/>
          <w:gridAfter w:val="1"/>
          <w:wBefore w:w="45" w:type="dxa"/>
          <w:wAfter w:w="286" w:type="dxa"/>
          <w:trHeight w:val="615"/>
        </w:trPr>
        <w:tc>
          <w:tcPr>
            <w:tcW w:w="3686" w:type="dxa"/>
            <w:gridSpan w:val="2"/>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17,2</w:t>
            </w:r>
          </w:p>
        </w:tc>
        <w:tc>
          <w:tcPr>
            <w:tcW w:w="110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22,5</w:t>
            </w:r>
          </w:p>
        </w:tc>
        <w:tc>
          <w:tcPr>
            <w:tcW w:w="119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16,7</w:t>
            </w:r>
          </w:p>
        </w:tc>
        <w:tc>
          <w:tcPr>
            <w:tcW w:w="116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20,1</w:t>
            </w:r>
          </w:p>
        </w:tc>
        <w:tc>
          <w:tcPr>
            <w:tcW w:w="1152"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17,6</w:t>
            </w:r>
          </w:p>
        </w:tc>
      </w:tr>
      <w:tr w:rsidR="00917428" w:rsidRPr="00B71C88" w:rsidTr="007A13CF">
        <w:trPr>
          <w:gridBefore w:val="1"/>
          <w:gridAfter w:val="1"/>
          <w:wBefore w:w="45" w:type="dxa"/>
          <w:wAfter w:w="286" w:type="dxa"/>
          <w:trHeight w:val="615"/>
        </w:trPr>
        <w:tc>
          <w:tcPr>
            <w:tcW w:w="3686" w:type="dxa"/>
            <w:gridSpan w:val="2"/>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138"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112,7</w:t>
            </w:r>
          </w:p>
        </w:tc>
        <w:tc>
          <w:tcPr>
            <w:tcW w:w="110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80,1</w:t>
            </w:r>
          </w:p>
        </w:tc>
        <w:tc>
          <w:tcPr>
            <w:tcW w:w="119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69,2</w:t>
            </w:r>
          </w:p>
        </w:tc>
        <w:tc>
          <w:tcPr>
            <w:tcW w:w="116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35,2</w:t>
            </w:r>
          </w:p>
        </w:tc>
        <w:tc>
          <w:tcPr>
            <w:tcW w:w="1152"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65,5</w:t>
            </w:r>
          </w:p>
        </w:tc>
      </w:tr>
      <w:tr w:rsidR="00917428" w:rsidRPr="00B71C88" w:rsidTr="007A13CF">
        <w:trPr>
          <w:gridBefore w:val="1"/>
          <w:gridAfter w:val="1"/>
          <w:wBefore w:w="45" w:type="dxa"/>
          <w:wAfter w:w="286" w:type="dxa"/>
          <w:trHeight w:val="390"/>
        </w:trPr>
        <w:tc>
          <w:tcPr>
            <w:tcW w:w="3686" w:type="dxa"/>
            <w:gridSpan w:val="2"/>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Болезни нервной системы</w:t>
            </w:r>
          </w:p>
        </w:tc>
        <w:tc>
          <w:tcPr>
            <w:tcW w:w="1138"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389,7</w:t>
            </w:r>
          </w:p>
        </w:tc>
        <w:tc>
          <w:tcPr>
            <w:tcW w:w="110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415,6</w:t>
            </w:r>
          </w:p>
        </w:tc>
        <w:tc>
          <w:tcPr>
            <w:tcW w:w="119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408,3</w:t>
            </w:r>
          </w:p>
        </w:tc>
        <w:tc>
          <w:tcPr>
            <w:tcW w:w="116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462,5</w:t>
            </w:r>
          </w:p>
        </w:tc>
        <w:tc>
          <w:tcPr>
            <w:tcW w:w="1152"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486,5</w:t>
            </w:r>
          </w:p>
        </w:tc>
      </w:tr>
      <w:tr w:rsidR="00917428" w:rsidRPr="00B71C88" w:rsidTr="007A13CF">
        <w:trPr>
          <w:gridBefore w:val="1"/>
          <w:gridAfter w:val="1"/>
          <w:wBefore w:w="45" w:type="dxa"/>
          <w:wAfter w:w="286" w:type="dxa"/>
          <w:trHeight w:val="397"/>
        </w:trPr>
        <w:tc>
          <w:tcPr>
            <w:tcW w:w="3686" w:type="dxa"/>
            <w:gridSpan w:val="2"/>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Болезни глаза и его придатков</w:t>
            </w:r>
          </w:p>
        </w:tc>
        <w:tc>
          <w:tcPr>
            <w:tcW w:w="1138"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1070,9</w:t>
            </w:r>
          </w:p>
        </w:tc>
        <w:tc>
          <w:tcPr>
            <w:tcW w:w="110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1146,7</w:t>
            </w:r>
          </w:p>
        </w:tc>
        <w:tc>
          <w:tcPr>
            <w:tcW w:w="119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1127,0</w:t>
            </w:r>
          </w:p>
        </w:tc>
        <w:tc>
          <w:tcPr>
            <w:tcW w:w="116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1005,5</w:t>
            </w:r>
          </w:p>
        </w:tc>
        <w:tc>
          <w:tcPr>
            <w:tcW w:w="1152"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1071,3</w:t>
            </w:r>
          </w:p>
        </w:tc>
      </w:tr>
      <w:tr w:rsidR="00917428" w:rsidRPr="00B71C88" w:rsidTr="007A13CF">
        <w:trPr>
          <w:gridBefore w:val="1"/>
          <w:gridAfter w:val="1"/>
          <w:wBefore w:w="45" w:type="dxa"/>
          <w:wAfter w:w="286" w:type="dxa"/>
          <w:trHeight w:val="418"/>
        </w:trPr>
        <w:tc>
          <w:tcPr>
            <w:tcW w:w="3686" w:type="dxa"/>
            <w:gridSpan w:val="2"/>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138"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676,4</w:t>
            </w:r>
          </w:p>
        </w:tc>
        <w:tc>
          <w:tcPr>
            <w:tcW w:w="110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723,6</w:t>
            </w:r>
          </w:p>
        </w:tc>
        <w:tc>
          <w:tcPr>
            <w:tcW w:w="119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711,6</w:t>
            </w:r>
          </w:p>
        </w:tc>
        <w:tc>
          <w:tcPr>
            <w:tcW w:w="116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545,5</w:t>
            </w:r>
          </w:p>
        </w:tc>
        <w:tc>
          <w:tcPr>
            <w:tcW w:w="1152"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574,7</w:t>
            </w:r>
          </w:p>
        </w:tc>
      </w:tr>
      <w:tr w:rsidR="00917428" w:rsidRPr="00B71C88" w:rsidTr="007A13CF">
        <w:trPr>
          <w:gridBefore w:val="1"/>
          <w:gridAfter w:val="1"/>
          <w:wBefore w:w="45" w:type="dxa"/>
          <w:wAfter w:w="286" w:type="dxa"/>
          <w:trHeight w:val="281"/>
        </w:trPr>
        <w:tc>
          <w:tcPr>
            <w:tcW w:w="3686" w:type="dxa"/>
            <w:gridSpan w:val="2"/>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Болезни системы кровообращения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2259,5</w:t>
            </w:r>
          </w:p>
        </w:tc>
        <w:tc>
          <w:tcPr>
            <w:tcW w:w="110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2423,7</w:t>
            </w:r>
          </w:p>
        </w:tc>
        <w:tc>
          <w:tcPr>
            <w:tcW w:w="119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2445,1</w:t>
            </w:r>
          </w:p>
        </w:tc>
        <w:tc>
          <w:tcPr>
            <w:tcW w:w="116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3016,6</w:t>
            </w:r>
          </w:p>
        </w:tc>
        <w:tc>
          <w:tcPr>
            <w:tcW w:w="1152"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3176,2</w:t>
            </w:r>
          </w:p>
        </w:tc>
      </w:tr>
      <w:tr w:rsidR="00917428" w:rsidRPr="00B71C88" w:rsidTr="007A13CF">
        <w:trPr>
          <w:gridBefore w:val="1"/>
          <w:gridAfter w:val="1"/>
          <w:wBefore w:w="45" w:type="dxa"/>
          <w:wAfter w:w="286" w:type="dxa"/>
          <w:trHeight w:val="315"/>
        </w:trPr>
        <w:tc>
          <w:tcPr>
            <w:tcW w:w="3686" w:type="dxa"/>
            <w:gridSpan w:val="2"/>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Болезни органов дыхания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5496,9</w:t>
            </w:r>
          </w:p>
        </w:tc>
        <w:tc>
          <w:tcPr>
            <w:tcW w:w="110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5896,5</w:t>
            </w:r>
          </w:p>
        </w:tc>
        <w:tc>
          <w:tcPr>
            <w:tcW w:w="119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5792,7</w:t>
            </w:r>
          </w:p>
        </w:tc>
        <w:tc>
          <w:tcPr>
            <w:tcW w:w="116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5538,0</w:t>
            </w:r>
          </w:p>
        </w:tc>
        <w:tc>
          <w:tcPr>
            <w:tcW w:w="1152"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5830,6</w:t>
            </w:r>
          </w:p>
        </w:tc>
      </w:tr>
      <w:tr w:rsidR="00917428" w:rsidRPr="00B71C88" w:rsidTr="007A13CF">
        <w:trPr>
          <w:gridBefore w:val="1"/>
          <w:gridAfter w:val="1"/>
          <w:wBefore w:w="45" w:type="dxa"/>
          <w:wAfter w:w="286" w:type="dxa"/>
          <w:trHeight w:val="362"/>
        </w:trPr>
        <w:tc>
          <w:tcPr>
            <w:tcW w:w="3686" w:type="dxa"/>
            <w:gridSpan w:val="2"/>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Болезни органов пищеварения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1220,4</w:t>
            </w:r>
          </w:p>
        </w:tc>
        <w:tc>
          <w:tcPr>
            <w:tcW w:w="110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1329,5</w:t>
            </w:r>
          </w:p>
        </w:tc>
        <w:tc>
          <w:tcPr>
            <w:tcW w:w="119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1308,5</w:t>
            </w:r>
          </w:p>
        </w:tc>
        <w:tc>
          <w:tcPr>
            <w:tcW w:w="116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1427,9</w:t>
            </w:r>
          </w:p>
        </w:tc>
        <w:tc>
          <w:tcPr>
            <w:tcW w:w="1152"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1502,4</w:t>
            </w:r>
          </w:p>
        </w:tc>
      </w:tr>
      <w:tr w:rsidR="00917428" w:rsidRPr="00B71C88" w:rsidTr="007A13CF">
        <w:trPr>
          <w:gridBefore w:val="1"/>
          <w:gridAfter w:val="1"/>
          <w:wBefore w:w="45" w:type="dxa"/>
          <w:wAfter w:w="286" w:type="dxa"/>
          <w:trHeight w:val="423"/>
        </w:trPr>
        <w:tc>
          <w:tcPr>
            <w:tcW w:w="3686" w:type="dxa"/>
            <w:gridSpan w:val="2"/>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Болезни кожи и подкожной клетки</w:t>
            </w:r>
          </w:p>
        </w:tc>
        <w:tc>
          <w:tcPr>
            <w:tcW w:w="1138"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1700,8</w:t>
            </w:r>
          </w:p>
        </w:tc>
        <w:tc>
          <w:tcPr>
            <w:tcW w:w="110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1822,8</w:t>
            </w:r>
          </w:p>
        </w:tc>
        <w:tc>
          <w:tcPr>
            <w:tcW w:w="119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1790,8</w:t>
            </w:r>
          </w:p>
        </w:tc>
        <w:tc>
          <w:tcPr>
            <w:tcW w:w="116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1448,0</w:t>
            </w:r>
          </w:p>
        </w:tc>
        <w:tc>
          <w:tcPr>
            <w:tcW w:w="1152"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1525,1</w:t>
            </w:r>
          </w:p>
        </w:tc>
      </w:tr>
      <w:tr w:rsidR="00917428" w:rsidRPr="00B71C88" w:rsidTr="007A13CF">
        <w:trPr>
          <w:gridBefore w:val="1"/>
          <w:gridAfter w:val="1"/>
          <w:wBefore w:w="45" w:type="dxa"/>
          <w:wAfter w:w="286" w:type="dxa"/>
          <w:trHeight w:val="273"/>
        </w:trPr>
        <w:tc>
          <w:tcPr>
            <w:tcW w:w="3686" w:type="dxa"/>
            <w:gridSpan w:val="2"/>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Болезни костно-мышечной системы</w:t>
            </w:r>
          </w:p>
        </w:tc>
        <w:tc>
          <w:tcPr>
            <w:tcW w:w="1138"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798,9</w:t>
            </w:r>
          </w:p>
        </w:tc>
        <w:tc>
          <w:tcPr>
            <w:tcW w:w="110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856,3</w:t>
            </w:r>
          </w:p>
        </w:tc>
        <w:tc>
          <w:tcPr>
            <w:tcW w:w="119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840,5</w:t>
            </w:r>
          </w:p>
        </w:tc>
        <w:tc>
          <w:tcPr>
            <w:tcW w:w="116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211,2</w:t>
            </w:r>
          </w:p>
        </w:tc>
        <w:tc>
          <w:tcPr>
            <w:tcW w:w="1152"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221,8</w:t>
            </w:r>
          </w:p>
        </w:tc>
      </w:tr>
      <w:tr w:rsidR="00917428" w:rsidRPr="00B71C88" w:rsidTr="007A13CF">
        <w:trPr>
          <w:gridBefore w:val="1"/>
          <w:gridAfter w:val="1"/>
          <w:wBefore w:w="45" w:type="dxa"/>
          <w:wAfter w:w="286" w:type="dxa"/>
          <w:trHeight w:val="419"/>
        </w:trPr>
        <w:tc>
          <w:tcPr>
            <w:tcW w:w="3686" w:type="dxa"/>
            <w:gridSpan w:val="2"/>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Болезни мочеполовой системы</w:t>
            </w:r>
          </w:p>
        </w:tc>
        <w:tc>
          <w:tcPr>
            <w:tcW w:w="1138"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2210,5</w:t>
            </w:r>
          </w:p>
        </w:tc>
        <w:tc>
          <w:tcPr>
            <w:tcW w:w="110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2371,1</w:t>
            </w:r>
          </w:p>
        </w:tc>
        <w:tc>
          <w:tcPr>
            <w:tcW w:w="119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2304,2</w:t>
            </w:r>
          </w:p>
        </w:tc>
        <w:tc>
          <w:tcPr>
            <w:tcW w:w="116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2094,0</w:t>
            </w:r>
          </w:p>
        </w:tc>
        <w:tc>
          <w:tcPr>
            <w:tcW w:w="1152"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2205,7</w:t>
            </w:r>
          </w:p>
        </w:tc>
      </w:tr>
      <w:tr w:rsidR="00917428" w:rsidRPr="00B71C88" w:rsidTr="007A13CF">
        <w:trPr>
          <w:gridBefore w:val="1"/>
          <w:gridAfter w:val="1"/>
          <w:wBefore w:w="45" w:type="dxa"/>
          <w:wAfter w:w="286" w:type="dxa"/>
          <w:trHeight w:val="570"/>
        </w:trPr>
        <w:tc>
          <w:tcPr>
            <w:tcW w:w="3686" w:type="dxa"/>
            <w:gridSpan w:val="2"/>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138"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460,7</w:t>
            </w:r>
          </w:p>
        </w:tc>
        <w:tc>
          <w:tcPr>
            <w:tcW w:w="110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493,3</w:t>
            </w:r>
          </w:p>
        </w:tc>
        <w:tc>
          <w:tcPr>
            <w:tcW w:w="119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484,7</w:t>
            </w:r>
          </w:p>
        </w:tc>
        <w:tc>
          <w:tcPr>
            <w:tcW w:w="116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1510,8</w:t>
            </w:r>
          </w:p>
        </w:tc>
        <w:tc>
          <w:tcPr>
            <w:tcW w:w="1152"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1590,6</w:t>
            </w:r>
          </w:p>
        </w:tc>
      </w:tr>
      <w:tr w:rsidR="00917428" w:rsidRPr="00B71C88" w:rsidTr="00F73BBE">
        <w:trPr>
          <w:gridBefore w:val="1"/>
          <w:gridAfter w:val="1"/>
          <w:wBefore w:w="45" w:type="dxa"/>
          <w:wAfter w:w="286" w:type="dxa"/>
          <w:trHeight w:val="585"/>
        </w:trPr>
        <w:tc>
          <w:tcPr>
            <w:tcW w:w="3686" w:type="dxa"/>
            <w:gridSpan w:val="2"/>
            <w:tcBorders>
              <w:top w:val="nil"/>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17,2</w:t>
            </w:r>
          </w:p>
        </w:tc>
        <w:tc>
          <w:tcPr>
            <w:tcW w:w="110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17,5</w:t>
            </w:r>
          </w:p>
        </w:tc>
        <w:tc>
          <w:tcPr>
            <w:tcW w:w="119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19,1</w:t>
            </w:r>
          </w:p>
        </w:tc>
        <w:tc>
          <w:tcPr>
            <w:tcW w:w="1168"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32,7</w:t>
            </w:r>
          </w:p>
        </w:tc>
        <w:tc>
          <w:tcPr>
            <w:tcW w:w="1152"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2,5</w:t>
            </w:r>
          </w:p>
        </w:tc>
      </w:tr>
      <w:tr w:rsidR="00917428" w:rsidRPr="00B71C88" w:rsidTr="00F73BBE">
        <w:trPr>
          <w:gridBefore w:val="1"/>
          <w:gridAfter w:val="1"/>
          <w:wBefore w:w="45" w:type="dxa"/>
          <w:wAfter w:w="286" w:type="dxa"/>
          <w:trHeight w:val="630"/>
        </w:trPr>
        <w:tc>
          <w:tcPr>
            <w:tcW w:w="3686" w:type="dxa"/>
            <w:gridSpan w:val="2"/>
            <w:tcBorders>
              <w:top w:val="single" w:sz="4" w:space="0" w:color="auto"/>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138" w:type="dxa"/>
            <w:gridSpan w:val="8"/>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2610,0</w:t>
            </w:r>
          </w:p>
        </w:tc>
        <w:tc>
          <w:tcPr>
            <w:tcW w:w="1108" w:type="dxa"/>
            <w:gridSpan w:val="7"/>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2511,3</w:t>
            </w:r>
          </w:p>
        </w:tc>
        <w:tc>
          <w:tcPr>
            <w:tcW w:w="1198" w:type="dxa"/>
            <w:gridSpan w:val="7"/>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2519,1</w:t>
            </w:r>
          </w:p>
        </w:tc>
        <w:tc>
          <w:tcPr>
            <w:tcW w:w="1168" w:type="dxa"/>
            <w:gridSpan w:val="7"/>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2609,4</w:t>
            </w:r>
          </w:p>
        </w:tc>
        <w:tc>
          <w:tcPr>
            <w:tcW w:w="1152"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2679,6</w:t>
            </w:r>
          </w:p>
        </w:tc>
      </w:tr>
      <w:tr w:rsidR="00917428" w:rsidRPr="00B71C88" w:rsidTr="00F73BBE">
        <w:trPr>
          <w:gridBefore w:val="1"/>
          <w:gridAfter w:val="1"/>
          <w:wBefore w:w="45" w:type="dxa"/>
          <w:wAfter w:w="286" w:type="dxa"/>
          <w:trHeight w:val="750"/>
        </w:trPr>
        <w:tc>
          <w:tcPr>
            <w:tcW w:w="9450" w:type="dxa"/>
            <w:gridSpan w:val="38"/>
            <w:tcBorders>
              <w:top w:val="single" w:sz="4" w:space="0" w:color="auto"/>
              <w:left w:val="single" w:sz="4" w:space="0" w:color="auto"/>
              <w:bottom w:val="single" w:sz="4" w:space="0" w:color="auto"/>
              <w:right w:val="single" w:sz="4" w:space="0" w:color="auto"/>
            </w:tcBorders>
            <w:vAlign w:val="bottom"/>
          </w:tcPr>
          <w:p w:rsidR="00917428" w:rsidRPr="00B71C88" w:rsidRDefault="00917428" w:rsidP="00917428">
            <w:pPr>
              <w:spacing w:after="0" w:line="240" w:lineRule="auto"/>
              <w:jc w:val="center"/>
              <w:rPr>
                <w:rFonts w:eastAsia="Times New Roman"/>
                <w:color w:val="auto"/>
              </w:rPr>
            </w:pPr>
            <w:r w:rsidRPr="00B71C88">
              <w:rPr>
                <w:rFonts w:eastAsia="Times New Roman"/>
                <w:bCs/>
                <w:color w:val="auto"/>
              </w:rPr>
              <w:t xml:space="preserve">Первичная заболеваемость среди взрослого мужского населения </w:t>
            </w:r>
            <w:proofErr w:type="spellStart"/>
            <w:r w:rsidRPr="00B71C88">
              <w:rPr>
                <w:rFonts w:eastAsia="Times New Roman"/>
                <w:bCs/>
                <w:color w:val="auto"/>
              </w:rPr>
              <w:t>Бурлинского</w:t>
            </w:r>
            <w:proofErr w:type="spellEnd"/>
            <w:r w:rsidRPr="00B71C88">
              <w:rPr>
                <w:rFonts w:eastAsia="Times New Roman"/>
                <w:bCs/>
                <w:color w:val="auto"/>
              </w:rPr>
              <w:t xml:space="preserve"> района ЗКО (на 100 000 </w:t>
            </w:r>
            <w:proofErr w:type="gramStart"/>
            <w:r w:rsidRPr="00B71C88">
              <w:rPr>
                <w:rFonts w:eastAsia="Times New Roman"/>
                <w:bCs/>
                <w:color w:val="auto"/>
              </w:rPr>
              <w:t xml:space="preserve">населения) </w:t>
            </w:r>
            <w:r w:rsidRPr="00B71C88">
              <w:rPr>
                <w:rFonts w:eastAsia="Times New Roman"/>
                <w:color w:val="auto"/>
              </w:rPr>
              <w:t> </w:t>
            </w:r>
            <w:proofErr w:type="gramEnd"/>
          </w:p>
        </w:tc>
      </w:tr>
      <w:tr w:rsidR="00917428" w:rsidRPr="00B71C88" w:rsidTr="00F73BBE">
        <w:trPr>
          <w:gridBefore w:val="1"/>
          <w:gridAfter w:val="1"/>
          <w:wBefore w:w="45" w:type="dxa"/>
          <w:wAfter w:w="286" w:type="dxa"/>
          <w:trHeight w:val="310"/>
        </w:trPr>
        <w:tc>
          <w:tcPr>
            <w:tcW w:w="3686" w:type="dxa"/>
            <w:gridSpan w:val="2"/>
            <w:tcBorders>
              <w:top w:val="single" w:sz="4" w:space="0" w:color="auto"/>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Наименование класса</w:t>
            </w:r>
          </w:p>
        </w:tc>
        <w:tc>
          <w:tcPr>
            <w:tcW w:w="1138" w:type="dxa"/>
            <w:gridSpan w:val="8"/>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bCs/>
                <w:color w:val="auto"/>
              </w:rPr>
            </w:pPr>
            <w:r w:rsidRPr="00B71C88">
              <w:rPr>
                <w:rFonts w:eastAsia="Times New Roman"/>
                <w:bCs/>
                <w:color w:val="auto"/>
              </w:rPr>
              <w:t>2015</w:t>
            </w:r>
          </w:p>
        </w:tc>
        <w:tc>
          <w:tcPr>
            <w:tcW w:w="1108" w:type="dxa"/>
            <w:gridSpan w:val="7"/>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bCs/>
                <w:color w:val="auto"/>
              </w:rPr>
            </w:pPr>
            <w:r w:rsidRPr="00B71C88">
              <w:rPr>
                <w:rFonts w:eastAsia="Times New Roman"/>
                <w:bCs/>
                <w:color w:val="auto"/>
              </w:rPr>
              <w:t>2016</w:t>
            </w:r>
          </w:p>
        </w:tc>
        <w:tc>
          <w:tcPr>
            <w:tcW w:w="1198" w:type="dxa"/>
            <w:gridSpan w:val="7"/>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bCs/>
                <w:color w:val="auto"/>
              </w:rPr>
            </w:pPr>
            <w:r w:rsidRPr="00B71C88">
              <w:rPr>
                <w:rFonts w:eastAsia="Times New Roman"/>
                <w:bCs/>
                <w:color w:val="auto"/>
              </w:rPr>
              <w:t>2017</w:t>
            </w:r>
          </w:p>
        </w:tc>
        <w:tc>
          <w:tcPr>
            <w:tcW w:w="1168" w:type="dxa"/>
            <w:gridSpan w:val="7"/>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bCs/>
                <w:color w:val="auto"/>
              </w:rPr>
            </w:pPr>
            <w:r w:rsidRPr="00B71C88">
              <w:rPr>
                <w:rFonts w:eastAsia="Times New Roman"/>
                <w:bCs/>
                <w:color w:val="auto"/>
              </w:rPr>
              <w:t>2018</w:t>
            </w:r>
          </w:p>
        </w:tc>
        <w:tc>
          <w:tcPr>
            <w:tcW w:w="1152" w:type="dxa"/>
            <w:gridSpan w:val="7"/>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bCs/>
                <w:color w:val="auto"/>
              </w:rPr>
            </w:pPr>
            <w:r w:rsidRPr="00B71C88">
              <w:rPr>
                <w:rFonts w:eastAsia="Times New Roman"/>
                <w:bCs/>
                <w:color w:val="auto"/>
              </w:rPr>
              <w:t>2019</w:t>
            </w:r>
          </w:p>
        </w:tc>
      </w:tr>
      <w:tr w:rsidR="00917428" w:rsidRPr="00B71C88" w:rsidTr="00F73BBE">
        <w:trPr>
          <w:gridBefore w:val="1"/>
          <w:gridAfter w:val="1"/>
          <w:wBefore w:w="45" w:type="dxa"/>
          <w:wAfter w:w="286" w:type="dxa"/>
          <w:trHeight w:val="310"/>
        </w:trPr>
        <w:tc>
          <w:tcPr>
            <w:tcW w:w="3686" w:type="dxa"/>
            <w:gridSpan w:val="2"/>
            <w:tcBorders>
              <w:top w:val="single" w:sz="4" w:space="0" w:color="auto"/>
              <w:left w:val="single" w:sz="4" w:space="0" w:color="auto"/>
              <w:bottom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Всего взрослые</w:t>
            </w:r>
          </w:p>
        </w:tc>
        <w:tc>
          <w:tcPr>
            <w:tcW w:w="1138" w:type="dxa"/>
            <w:gridSpan w:val="8"/>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19310</w:t>
            </w:r>
          </w:p>
        </w:tc>
        <w:tc>
          <w:tcPr>
            <w:tcW w:w="1108" w:type="dxa"/>
            <w:gridSpan w:val="7"/>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18981</w:t>
            </w:r>
          </w:p>
        </w:tc>
        <w:tc>
          <w:tcPr>
            <w:tcW w:w="1198" w:type="dxa"/>
            <w:gridSpan w:val="7"/>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19795</w:t>
            </w:r>
          </w:p>
        </w:tc>
        <w:tc>
          <w:tcPr>
            <w:tcW w:w="1168" w:type="dxa"/>
            <w:gridSpan w:val="7"/>
            <w:tcBorders>
              <w:top w:val="single" w:sz="4" w:space="0" w:color="auto"/>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18845</w:t>
            </w:r>
          </w:p>
        </w:tc>
        <w:tc>
          <w:tcPr>
            <w:tcW w:w="1152" w:type="dxa"/>
            <w:gridSpan w:val="7"/>
            <w:tcBorders>
              <w:top w:val="nil"/>
              <w:left w:val="nil"/>
              <w:bottom w:val="single" w:sz="4" w:space="0" w:color="auto"/>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18784</w:t>
            </w:r>
          </w:p>
        </w:tc>
      </w:tr>
      <w:tr w:rsidR="00917428" w:rsidRPr="00B71C88" w:rsidTr="00F73BBE">
        <w:trPr>
          <w:gridBefore w:val="1"/>
          <w:gridAfter w:val="1"/>
          <w:wBefore w:w="45" w:type="dxa"/>
          <w:wAfter w:w="286" w:type="dxa"/>
          <w:trHeight w:val="310"/>
        </w:trPr>
        <w:tc>
          <w:tcPr>
            <w:tcW w:w="3686" w:type="dxa"/>
            <w:gridSpan w:val="2"/>
            <w:tcBorders>
              <w:top w:val="single" w:sz="4" w:space="0" w:color="auto"/>
              <w:left w:val="single" w:sz="4" w:space="0" w:color="auto"/>
              <w:right w:val="single" w:sz="4" w:space="0" w:color="auto"/>
            </w:tcBorders>
            <w:vAlign w:val="center"/>
            <w:hideMark/>
          </w:tcPr>
          <w:p w:rsidR="00917428" w:rsidRPr="00B71C88" w:rsidRDefault="00917428" w:rsidP="00917428">
            <w:pPr>
              <w:spacing w:after="0" w:line="240" w:lineRule="auto"/>
              <w:rPr>
                <w:rFonts w:eastAsia="Times New Roman"/>
                <w:color w:val="auto"/>
              </w:rPr>
            </w:pPr>
            <w:r w:rsidRPr="00B71C88">
              <w:rPr>
                <w:rFonts w:eastAsia="Times New Roman"/>
                <w:color w:val="auto"/>
              </w:rPr>
              <w:t>Общая заболеваемость</w:t>
            </w:r>
          </w:p>
        </w:tc>
        <w:tc>
          <w:tcPr>
            <w:tcW w:w="1138" w:type="dxa"/>
            <w:gridSpan w:val="8"/>
            <w:tcBorders>
              <w:top w:val="single" w:sz="4" w:space="0" w:color="auto"/>
              <w:left w:val="nil"/>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18254,8</w:t>
            </w:r>
          </w:p>
        </w:tc>
        <w:tc>
          <w:tcPr>
            <w:tcW w:w="1108" w:type="dxa"/>
            <w:gridSpan w:val="7"/>
            <w:tcBorders>
              <w:top w:val="single" w:sz="4" w:space="0" w:color="auto"/>
              <w:left w:val="nil"/>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18750,3</w:t>
            </w:r>
          </w:p>
        </w:tc>
        <w:tc>
          <w:tcPr>
            <w:tcW w:w="1198" w:type="dxa"/>
            <w:gridSpan w:val="7"/>
            <w:tcBorders>
              <w:top w:val="single" w:sz="4" w:space="0" w:color="auto"/>
              <w:left w:val="nil"/>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18050,0</w:t>
            </w:r>
          </w:p>
        </w:tc>
        <w:tc>
          <w:tcPr>
            <w:tcW w:w="1168" w:type="dxa"/>
            <w:gridSpan w:val="7"/>
            <w:tcBorders>
              <w:top w:val="single" w:sz="4" w:space="0" w:color="auto"/>
              <w:left w:val="nil"/>
              <w:right w:val="single" w:sz="4" w:space="0" w:color="auto"/>
            </w:tcBorders>
            <w:shd w:val="clear" w:color="auto" w:fill="FFFFFF"/>
            <w:vAlign w:val="center"/>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18678,7</w:t>
            </w:r>
          </w:p>
        </w:tc>
        <w:tc>
          <w:tcPr>
            <w:tcW w:w="1152" w:type="dxa"/>
            <w:gridSpan w:val="7"/>
            <w:tcBorders>
              <w:top w:val="nil"/>
              <w:left w:val="nil"/>
              <w:right w:val="single" w:sz="4" w:space="0" w:color="auto"/>
            </w:tcBorders>
            <w:shd w:val="clear" w:color="auto" w:fill="FFFFFF"/>
            <w:vAlign w:val="bottom"/>
            <w:hideMark/>
          </w:tcPr>
          <w:p w:rsidR="00917428" w:rsidRPr="00B71C88" w:rsidRDefault="00917428" w:rsidP="00917428">
            <w:pPr>
              <w:spacing w:after="0" w:line="240" w:lineRule="auto"/>
              <w:jc w:val="center"/>
              <w:rPr>
                <w:rFonts w:eastAsia="Times New Roman"/>
                <w:color w:val="auto"/>
              </w:rPr>
            </w:pPr>
            <w:r w:rsidRPr="00B71C88">
              <w:rPr>
                <w:rFonts w:eastAsia="Times New Roman"/>
                <w:color w:val="auto"/>
              </w:rPr>
              <w:t>17163,5</w:t>
            </w:r>
          </w:p>
        </w:tc>
      </w:tr>
      <w:tr w:rsidR="00F73BBE" w:rsidRPr="00B71C88" w:rsidTr="00F73BBE">
        <w:trPr>
          <w:gridBefore w:val="1"/>
          <w:gridAfter w:val="1"/>
          <w:wBefore w:w="45" w:type="dxa"/>
          <w:wAfter w:w="286" w:type="dxa"/>
          <w:trHeight w:val="456"/>
        </w:trPr>
        <w:tc>
          <w:tcPr>
            <w:tcW w:w="9450" w:type="dxa"/>
            <w:gridSpan w:val="38"/>
            <w:tcBorders>
              <w:top w:val="nil"/>
              <w:bottom w:val="single" w:sz="4" w:space="0" w:color="auto"/>
            </w:tcBorders>
            <w:vAlign w:val="center"/>
          </w:tcPr>
          <w:p w:rsidR="00F73BBE" w:rsidRPr="00B71C88" w:rsidRDefault="00F73BBE" w:rsidP="00F73BBE">
            <w:pPr>
              <w:spacing w:after="0" w:line="240" w:lineRule="auto"/>
              <w:rPr>
                <w:rFonts w:eastAsia="Times New Roman"/>
                <w:color w:val="auto"/>
              </w:rPr>
            </w:pPr>
            <w:r w:rsidRPr="00F73BBE">
              <w:rPr>
                <w:rFonts w:eastAsia="Times New Roman"/>
                <w:color w:val="auto"/>
              </w:rPr>
              <w:lastRenderedPageBreak/>
              <w:t>Продолжение таблицы Д.1</w:t>
            </w:r>
          </w:p>
        </w:tc>
      </w:tr>
      <w:tr w:rsidR="00F73BBE" w:rsidRPr="00B71C88" w:rsidTr="00F73BBE">
        <w:trPr>
          <w:gridBefore w:val="1"/>
          <w:gridAfter w:val="1"/>
          <w:wBefore w:w="45" w:type="dxa"/>
          <w:wAfter w:w="286" w:type="dxa"/>
          <w:trHeight w:val="456"/>
        </w:trPr>
        <w:tc>
          <w:tcPr>
            <w:tcW w:w="3686" w:type="dxa"/>
            <w:gridSpan w:val="2"/>
            <w:tcBorders>
              <w:top w:val="single" w:sz="4" w:space="0" w:color="auto"/>
              <w:left w:val="single" w:sz="4" w:space="0" w:color="auto"/>
              <w:bottom w:val="single" w:sz="4" w:space="0" w:color="auto"/>
              <w:right w:val="single" w:sz="4" w:space="0" w:color="auto"/>
            </w:tcBorders>
            <w:vAlign w:val="center"/>
          </w:tcPr>
          <w:p w:rsidR="00F73BBE" w:rsidRPr="00B71C88" w:rsidRDefault="00F73BBE" w:rsidP="00F73BBE">
            <w:pPr>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138" w:type="dxa"/>
            <w:gridSpan w:val="8"/>
            <w:tcBorders>
              <w:top w:val="single" w:sz="4" w:space="0" w:color="auto"/>
              <w:left w:val="nil"/>
              <w:bottom w:val="single" w:sz="4" w:space="0" w:color="auto"/>
              <w:right w:val="single" w:sz="4" w:space="0" w:color="auto"/>
            </w:tcBorders>
            <w:shd w:val="clear" w:color="auto" w:fill="FFFFFF"/>
            <w:vAlign w:val="center"/>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580,0</w:t>
            </w:r>
          </w:p>
        </w:tc>
        <w:tc>
          <w:tcPr>
            <w:tcW w:w="1108" w:type="dxa"/>
            <w:gridSpan w:val="7"/>
            <w:tcBorders>
              <w:top w:val="single" w:sz="4" w:space="0" w:color="auto"/>
              <w:left w:val="nil"/>
              <w:bottom w:val="single" w:sz="4" w:space="0" w:color="auto"/>
              <w:right w:val="single" w:sz="4" w:space="0" w:color="auto"/>
            </w:tcBorders>
            <w:shd w:val="clear" w:color="auto" w:fill="FFFFFF"/>
            <w:vAlign w:val="center"/>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595,3</w:t>
            </w:r>
          </w:p>
        </w:tc>
        <w:tc>
          <w:tcPr>
            <w:tcW w:w="1198" w:type="dxa"/>
            <w:gridSpan w:val="7"/>
            <w:tcBorders>
              <w:top w:val="single" w:sz="4" w:space="0" w:color="auto"/>
              <w:left w:val="nil"/>
              <w:bottom w:val="single" w:sz="4" w:space="0" w:color="auto"/>
              <w:right w:val="single" w:sz="4" w:space="0" w:color="auto"/>
            </w:tcBorders>
            <w:shd w:val="clear" w:color="auto" w:fill="FFFFFF"/>
            <w:vAlign w:val="center"/>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586,0</w:t>
            </w:r>
          </w:p>
        </w:tc>
        <w:tc>
          <w:tcPr>
            <w:tcW w:w="1168" w:type="dxa"/>
            <w:gridSpan w:val="7"/>
            <w:tcBorders>
              <w:top w:val="single" w:sz="4" w:space="0" w:color="auto"/>
              <w:left w:val="nil"/>
              <w:bottom w:val="single" w:sz="4" w:space="0" w:color="auto"/>
              <w:right w:val="single" w:sz="4" w:space="0" w:color="auto"/>
            </w:tcBorders>
            <w:shd w:val="clear" w:color="auto" w:fill="FFFFFF"/>
            <w:vAlign w:val="center"/>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604,9</w:t>
            </w:r>
          </w:p>
        </w:tc>
        <w:tc>
          <w:tcPr>
            <w:tcW w:w="1152" w:type="dxa"/>
            <w:gridSpan w:val="7"/>
            <w:tcBorders>
              <w:top w:val="single" w:sz="4" w:space="0" w:color="auto"/>
              <w:left w:val="nil"/>
              <w:bottom w:val="single" w:sz="4" w:space="0" w:color="auto"/>
              <w:right w:val="single" w:sz="4" w:space="0" w:color="auto"/>
            </w:tcBorders>
            <w:shd w:val="clear" w:color="auto" w:fill="FFFFFF"/>
            <w:vAlign w:val="center"/>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638,8</w:t>
            </w:r>
          </w:p>
        </w:tc>
      </w:tr>
      <w:tr w:rsidR="00F73BBE"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F73BBE" w:rsidRPr="00B71C88" w:rsidRDefault="00F73BBE" w:rsidP="00F73BBE">
            <w:pPr>
              <w:spacing w:after="0" w:line="240" w:lineRule="auto"/>
              <w:rPr>
                <w:rFonts w:eastAsia="Times New Roman"/>
                <w:color w:val="auto"/>
              </w:rPr>
            </w:pPr>
            <w:r w:rsidRPr="00B71C88">
              <w:rPr>
                <w:rFonts w:eastAsia="Times New Roman"/>
                <w:color w:val="auto"/>
              </w:rPr>
              <w:t>Новообразования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714,7</w:t>
            </w:r>
          </w:p>
        </w:tc>
        <w:tc>
          <w:tcPr>
            <w:tcW w:w="110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763,9</w:t>
            </w:r>
          </w:p>
        </w:tc>
        <w:tc>
          <w:tcPr>
            <w:tcW w:w="119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757,8</w:t>
            </w:r>
          </w:p>
        </w:tc>
        <w:tc>
          <w:tcPr>
            <w:tcW w:w="116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493,5</w:t>
            </w:r>
          </w:p>
        </w:tc>
        <w:tc>
          <w:tcPr>
            <w:tcW w:w="1152"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516,4</w:t>
            </w:r>
          </w:p>
        </w:tc>
      </w:tr>
      <w:tr w:rsidR="00F73BBE" w:rsidRPr="00B71C88" w:rsidTr="007A13CF">
        <w:trPr>
          <w:gridBefore w:val="1"/>
          <w:gridAfter w:val="1"/>
          <w:wBefore w:w="45" w:type="dxa"/>
          <w:wAfter w:w="286" w:type="dxa"/>
          <w:trHeight w:val="509"/>
        </w:trPr>
        <w:tc>
          <w:tcPr>
            <w:tcW w:w="3686" w:type="dxa"/>
            <w:gridSpan w:val="2"/>
            <w:tcBorders>
              <w:top w:val="nil"/>
              <w:left w:val="single" w:sz="4" w:space="0" w:color="auto"/>
              <w:bottom w:val="single" w:sz="4" w:space="0" w:color="auto"/>
              <w:right w:val="single" w:sz="4" w:space="0" w:color="auto"/>
            </w:tcBorders>
            <w:vAlign w:val="center"/>
            <w:hideMark/>
          </w:tcPr>
          <w:p w:rsidR="00F73BBE" w:rsidRPr="00B71C88" w:rsidRDefault="00F73BBE" w:rsidP="00F73BBE">
            <w:pPr>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138" w:type="dxa"/>
            <w:gridSpan w:val="8"/>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124,3</w:t>
            </w:r>
          </w:p>
        </w:tc>
        <w:tc>
          <w:tcPr>
            <w:tcW w:w="110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131,7</w:t>
            </w:r>
          </w:p>
        </w:tc>
        <w:tc>
          <w:tcPr>
            <w:tcW w:w="119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131,3</w:t>
            </w:r>
          </w:p>
        </w:tc>
        <w:tc>
          <w:tcPr>
            <w:tcW w:w="116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1103,7</w:t>
            </w:r>
          </w:p>
        </w:tc>
        <w:tc>
          <w:tcPr>
            <w:tcW w:w="1152"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1160,6</w:t>
            </w:r>
          </w:p>
        </w:tc>
      </w:tr>
      <w:tr w:rsidR="00F73BBE" w:rsidRPr="00B71C88" w:rsidTr="007A13CF">
        <w:trPr>
          <w:gridBefore w:val="1"/>
          <w:gridAfter w:val="1"/>
          <w:wBefore w:w="45" w:type="dxa"/>
          <w:wAfter w:w="286" w:type="dxa"/>
          <w:trHeight w:val="558"/>
        </w:trPr>
        <w:tc>
          <w:tcPr>
            <w:tcW w:w="3686" w:type="dxa"/>
            <w:gridSpan w:val="2"/>
            <w:tcBorders>
              <w:top w:val="nil"/>
              <w:left w:val="single" w:sz="4" w:space="0" w:color="auto"/>
              <w:bottom w:val="single" w:sz="4" w:space="0" w:color="auto"/>
              <w:right w:val="single" w:sz="4" w:space="0" w:color="auto"/>
            </w:tcBorders>
            <w:vAlign w:val="center"/>
            <w:hideMark/>
          </w:tcPr>
          <w:p w:rsidR="00F73BBE" w:rsidRPr="00B71C88" w:rsidRDefault="00F73BBE" w:rsidP="00F73BBE">
            <w:pPr>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138" w:type="dxa"/>
            <w:gridSpan w:val="8"/>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217,5</w:t>
            </w:r>
          </w:p>
        </w:tc>
        <w:tc>
          <w:tcPr>
            <w:tcW w:w="110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237,1</w:t>
            </w:r>
          </w:p>
        </w:tc>
        <w:tc>
          <w:tcPr>
            <w:tcW w:w="119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202,1</w:t>
            </w:r>
          </w:p>
        </w:tc>
        <w:tc>
          <w:tcPr>
            <w:tcW w:w="116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302,5</w:t>
            </w:r>
          </w:p>
        </w:tc>
        <w:tc>
          <w:tcPr>
            <w:tcW w:w="1152"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255,5</w:t>
            </w:r>
          </w:p>
        </w:tc>
      </w:tr>
      <w:tr w:rsidR="00F73BBE" w:rsidRPr="00B71C88" w:rsidTr="007A13CF">
        <w:trPr>
          <w:gridBefore w:val="1"/>
          <w:gridAfter w:val="1"/>
          <w:wBefore w:w="45" w:type="dxa"/>
          <w:wAfter w:w="286" w:type="dxa"/>
          <w:trHeight w:val="620"/>
        </w:trPr>
        <w:tc>
          <w:tcPr>
            <w:tcW w:w="3686" w:type="dxa"/>
            <w:gridSpan w:val="2"/>
            <w:tcBorders>
              <w:top w:val="nil"/>
              <w:left w:val="single" w:sz="4" w:space="0" w:color="auto"/>
              <w:bottom w:val="single" w:sz="4" w:space="0" w:color="auto"/>
              <w:right w:val="single" w:sz="4" w:space="0" w:color="auto"/>
            </w:tcBorders>
            <w:vAlign w:val="center"/>
            <w:hideMark/>
          </w:tcPr>
          <w:p w:rsidR="00F73BBE" w:rsidRPr="00B71C88" w:rsidRDefault="00F73BBE" w:rsidP="00F73BBE">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25,9</w:t>
            </w:r>
          </w:p>
        </w:tc>
        <w:tc>
          <w:tcPr>
            <w:tcW w:w="110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15,8</w:t>
            </w:r>
          </w:p>
        </w:tc>
        <w:tc>
          <w:tcPr>
            <w:tcW w:w="119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15,2</w:t>
            </w:r>
          </w:p>
        </w:tc>
        <w:tc>
          <w:tcPr>
            <w:tcW w:w="116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10,6</w:t>
            </w:r>
          </w:p>
        </w:tc>
        <w:tc>
          <w:tcPr>
            <w:tcW w:w="1152"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21,3</w:t>
            </w:r>
          </w:p>
        </w:tc>
      </w:tr>
      <w:tr w:rsidR="00F73BBE" w:rsidRPr="00B71C88" w:rsidTr="007A13CF">
        <w:trPr>
          <w:gridBefore w:val="1"/>
          <w:gridAfter w:val="1"/>
          <w:wBefore w:w="45" w:type="dxa"/>
          <w:wAfter w:w="286" w:type="dxa"/>
          <w:trHeight w:val="988"/>
        </w:trPr>
        <w:tc>
          <w:tcPr>
            <w:tcW w:w="3686" w:type="dxa"/>
            <w:gridSpan w:val="2"/>
            <w:tcBorders>
              <w:top w:val="nil"/>
              <w:left w:val="single" w:sz="4" w:space="0" w:color="auto"/>
              <w:bottom w:val="single" w:sz="4" w:space="0" w:color="auto"/>
              <w:right w:val="single" w:sz="4" w:space="0" w:color="auto"/>
            </w:tcBorders>
            <w:vAlign w:val="center"/>
            <w:hideMark/>
          </w:tcPr>
          <w:p w:rsidR="00F73BBE" w:rsidRPr="00B71C88" w:rsidRDefault="00F73BBE" w:rsidP="00F73BBE">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138" w:type="dxa"/>
            <w:gridSpan w:val="8"/>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212,3</w:t>
            </w:r>
          </w:p>
        </w:tc>
        <w:tc>
          <w:tcPr>
            <w:tcW w:w="110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158,1</w:t>
            </w:r>
          </w:p>
        </w:tc>
        <w:tc>
          <w:tcPr>
            <w:tcW w:w="119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136,4</w:t>
            </w:r>
          </w:p>
        </w:tc>
        <w:tc>
          <w:tcPr>
            <w:tcW w:w="116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74,3</w:t>
            </w:r>
          </w:p>
        </w:tc>
        <w:tc>
          <w:tcPr>
            <w:tcW w:w="1152"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106,5</w:t>
            </w:r>
          </w:p>
        </w:tc>
      </w:tr>
      <w:tr w:rsidR="00F73BBE"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F73BBE" w:rsidRPr="00B71C88" w:rsidRDefault="00F73BBE" w:rsidP="00F73BBE">
            <w:pPr>
              <w:spacing w:after="0" w:line="240" w:lineRule="auto"/>
              <w:rPr>
                <w:rFonts w:eastAsia="Times New Roman"/>
                <w:color w:val="auto"/>
              </w:rPr>
            </w:pPr>
            <w:r w:rsidRPr="00B71C88">
              <w:rPr>
                <w:rFonts w:eastAsia="Times New Roman"/>
                <w:color w:val="auto"/>
              </w:rPr>
              <w:t>Болезни нервной системы</w:t>
            </w:r>
          </w:p>
        </w:tc>
        <w:tc>
          <w:tcPr>
            <w:tcW w:w="1138" w:type="dxa"/>
            <w:gridSpan w:val="8"/>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217,5</w:t>
            </w:r>
          </w:p>
        </w:tc>
        <w:tc>
          <w:tcPr>
            <w:tcW w:w="110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252,9</w:t>
            </w:r>
          </w:p>
        </w:tc>
        <w:tc>
          <w:tcPr>
            <w:tcW w:w="119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252,6</w:t>
            </w:r>
          </w:p>
        </w:tc>
        <w:tc>
          <w:tcPr>
            <w:tcW w:w="116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732,3</w:t>
            </w:r>
          </w:p>
        </w:tc>
        <w:tc>
          <w:tcPr>
            <w:tcW w:w="1152"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771,9</w:t>
            </w:r>
          </w:p>
        </w:tc>
      </w:tr>
      <w:tr w:rsidR="00F73BBE" w:rsidRPr="00B71C88" w:rsidTr="007A13CF">
        <w:trPr>
          <w:gridBefore w:val="1"/>
          <w:gridAfter w:val="1"/>
          <w:wBefore w:w="45" w:type="dxa"/>
          <w:wAfter w:w="286" w:type="dxa"/>
          <w:trHeight w:val="341"/>
        </w:trPr>
        <w:tc>
          <w:tcPr>
            <w:tcW w:w="3686" w:type="dxa"/>
            <w:gridSpan w:val="2"/>
            <w:tcBorders>
              <w:top w:val="nil"/>
              <w:left w:val="single" w:sz="4" w:space="0" w:color="auto"/>
              <w:bottom w:val="single" w:sz="4" w:space="0" w:color="auto"/>
              <w:right w:val="single" w:sz="4" w:space="0" w:color="auto"/>
            </w:tcBorders>
            <w:vAlign w:val="center"/>
            <w:hideMark/>
          </w:tcPr>
          <w:p w:rsidR="00F73BBE" w:rsidRPr="00B71C88" w:rsidRDefault="00F73BBE" w:rsidP="00F73BBE">
            <w:pPr>
              <w:spacing w:after="0" w:line="240" w:lineRule="auto"/>
              <w:rPr>
                <w:rFonts w:eastAsia="Times New Roman"/>
                <w:color w:val="auto"/>
              </w:rPr>
            </w:pPr>
            <w:r w:rsidRPr="00B71C88">
              <w:rPr>
                <w:rFonts w:eastAsia="Times New Roman"/>
                <w:color w:val="auto"/>
              </w:rPr>
              <w:t>Болезни глаза и его придатков</w:t>
            </w:r>
          </w:p>
        </w:tc>
        <w:tc>
          <w:tcPr>
            <w:tcW w:w="1138" w:type="dxa"/>
            <w:gridSpan w:val="8"/>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1165,2</w:t>
            </w:r>
          </w:p>
        </w:tc>
        <w:tc>
          <w:tcPr>
            <w:tcW w:w="110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1243,3</w:t>
            </w:r>
          </w:p>
        </w:tc>
        <w:tc>
          <w:tcPr>
            <w:tcW w:w="119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929,5</w:t>
            </w:r>
          </w:p>
        </w:tc>
        <w:tc>
          <w:tcPr>
            <w:tcW w:w="116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758,8</w:t>
            </w:r>
          </w:p>
        </w:tc>
        <w:tc>
          <w:tcPr>
            <w:tcW w:w="1152"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825,2</w:t>
            </w:r>
          </w:p>
        </w:tc>
      </w:tr>
      <w:tr w:rsidR="00F73BBE" w:rsidRPr="00B71C88" w:rsidTr="007A13CF">
        <w:trPr>
          <w:gridBefore w:val="1"/>
          <w:gridAfter w:val="1"/>
          <w:wBefore w:w="45" w:type="dxa"/>
          <w:wAfter w:w="286" w:type="dxa"/>
          <w:trHeight w:val="417"/>
        </w:trPr>
        <w:tc>
          <w:tcPr>
            <w:tcW w:w="3686" w:type="dxa"/>
            <w:gridSpan w:val="2"/>
            <w:tcBorders>
              <w:top w:val="nil"/>
              <w:left w:val="single" w:sz="4" w:space="0" w:color="auto"/>
              <w:bottom w:val="single" w:sz="4" w:space="0" w:color="auto"/>
              <w:right w:val="single" w:sz="4" w:space="0" w:color="auto"/>
            </w:tcBorders>
            <w:vAlign w:val="center"/>
            <w:hideMark/>
          </w:tcPr>
          <w:p w:rsidR="00F73BBE" w:rsidRPr="00B71C88" w:rsidRDefault="00F73BBE" w:rsidP="00F73BBE">
            <w:pPr>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138" w:type="dxa"/>
            <w:gridSpan w:val="8"/>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792,3</w:t>
            </w:r>
          </w:p>
        </w:tc>
        <w:tc>
          <w:tcPr>
            <w:tcW w:w="110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842,9</w:t>
            </w:r>
          </w:p>
        </w:tc>
        <w:tc>
          <w:tcPr>
            <w:tcW w:w="119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833,5</w:t>
            </w:r>
          </w:p>
        </w:tc>
        <w:tc>
          <w:tcPr>
            <w:tcW w:w="116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849,0</w:t>
            </w:r>
          </w:p>
        </w:tc>
        <w:tc>
          <w:tcPr>
            <w:tcW w:w="1152"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894,4</w:t>
            </w:r>
          </w:p>
        </w:tc>
      </w:tr>
      <w:tr w:rsidR="00F73BBE" w:rsidRPr="00B71C88" w:rsidTr="007A13CF">
        <w:trPr>
          <w:gridBefore w:val="1"/>
          <w:gridAfter w:val="1"/>
          <w:wBefore w:w="45" w:type="dxa"/>
          <w:wAfter w:w="286" w:type="dxa"/>
          <w:trHeight w:val="423"/>
        </w:trPr>
        <w:tc>
          <w:tcPr>
            <w:tcW w:w="3686" w:type="dxa"/>
            <w:gridSpan w:val="2"/>
            <w:tcBorders>
              <w:top w:val="nil"/>
              <w:left w:val="single" w:sz="4" w:space="0" w:color="auto"/>
              <w:bottom w:val="single" w:sz="4" w:space="0" w:color="auto"/>
              <w:right w:val="single" w:sz="4" w:space="0" w:color="auto"/>
            </w:tcBorders>
            <w:vAlign w:val="center"/>
            <w:hideMark/>
          </w:tcPr>
          <w:p w:rsidR="00F73BBE" w:rsidRPr="00B71C88" w:rsidRDefault="00F73BBE" w:rsidP="00F73BBE">
            <w:pPr>
              <w:spacing w:after="0" w:line="240" w:lineRule="auto"/>
              <w:rPr>
                <w:rFonts w:eastAsia="Times New Roman"/>
                <w:color w:val="auto"/>
              </w:rPr>
            </w:pPr>
            <w:r w:rsidRPr="00B71C88">
              <w:rPr>
                <w:rFonts w:eastAsia="Times New Roman"/>
                <w:color w:val="auto"/>
              </w:rPr>
              <w:t>Болезни системы кровообращения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1988,6</w:t>
            </w:r>
          </w:p>
        </w:tc>
        <w:tc>
          <w:tcPr>
            <w:tcW w:w="110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2181,1</w:t>
            </w:r>
          </w:p>
        </w:tc>
        <w:tc>
          <w:tcPr>
            <w:tcW w:w="119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2237,9</w:t>
            </w:r>
          </w:p>
        </w:tc>
        <w:tc>
          <w:tcPr>
            <w:tcW w:w="116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2727,5</w:t>
            </w:r>
          </w:p>
        </w:tc>
        <w:tc>
          <w:tcPr>
            <w:tcW w:w="1152"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2874,8</w:t>
            </w:r>
          </w:p>
        </w:tc>
      </w:tr>
      <w:tr w:rsidR="00F73BBE"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F73BBE" w:rsidRPr="00B71C88" w:rsidRDefault="00F73BBE" w:rsidP="00F73BBE">
            <w:pPr>
              <w:spacing w:after="0" w:line="240" w:lineRule="auto"/>
              <w:rPr>
                <w:rFonts w:eastAsia="Times New Roman"/>
                <w:color w:val="auto"/>
              </w:rPr>
            </w:pPr>
            <w:r w:rsidRPr="00B71C88">
              <w:rPr>
                <w:rFonts w:eastAsia="Times New Roman"/>
                <w:color w:val="auto"/>
              </w:rPr>
              <w:t>Болезни органов дыхания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4199,9</w:t>
            </w:r>
          </w:p>
        </w:tc>
        <w:tc>
          <w:tcPr>
            <w:tcW w:w="110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4114,6</w:t>
            </w:r>
          </w:p>
        </w:tc>
        <w:tc>
          <w:tcPr>
            <w:tcW w:w="119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4066,7</w:t>
            </w:r>
          </w:p>
        </w:tc>
        <w:tc>
          <w:tcPr>
            <w:tcW w:w="116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4728,0</w:t>
            </w:r>
          </w:p>
        </w:tc>
        <w:tc>
          <w:tcPr>
            <w:tcW w:w="1152"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2566,0</w:t>
            </w:r>
          </w:p>
        </w:tc>
      </w:tr>
      <w:tr w:rsidR="00F73BBE" w:rsidRPr="00B71C88" w:rsidTr="007A13CF">
        <w:trPr>
          <w:gridBefore w:val="1"/>
          <w:gridAfter w:val="1"/>
          <w:wBefore w:w="45" w:type="dxa"/>
          <w:wAfter w:w="286" w:type="dxa"/>
          <w:trHeight w:val="364"/>
        </w:trPr>
        <w:tc>
          <w:tcPr>
            <w:tcW w:w="3686" w:type="dxa"/>
            <w:gridSpan w:val="2"/>
            <w:tcBorders>
              <w:top w:val="nil"/>
              <w:left w:val="single" w:sz="4" w:space="0" w:color="auto"/>
              <w:bottom w:val="single" w:sz="4" w:space="0" w:color="auto"/>
              <w:right w:val="single" w:sz="4" w:space="0" w:color="auto"/>
            </w:tcBorders>
            <w:vAlign w:val="center"/>
            <w:hideMark/>
          </w:tcPr>
          <w:p w:rsidR="00F73BBE" w:rsidRPr="00B71C88" w:rsidRDefault="00F73BBE" w:rsidP="00F73BBE">
            <w:pPr>
              <w:spacing w:after="0" w:line="240" w:lineRule="auto"/>
              <w:rPr>
                <w:rFonts w:eastAsia="Times New Roman"/>
                <w:color w:val="auto"/>
              </w:rPr>
            </w:pPr>
            <w:r w:rsidRPr="00B71C88">
              <w:rPr>
                <w:rFonts w:eastAsia="Times New Roman"/>
                <w:color w:val="auto"/>
              </w:rPr>
              <w:t>Болезни органов пищеварения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1015,0</w:t>
            </w:r>
          </w:p>
        </w:tc>
        <w:tc>
          <w:tcPr>
            <w:tcW w:w="110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1122,2</w:t>
            </w:r>
          </w:p>
        </w:tc>
        <w:tc>
          <w:tcPr>
            <w:tcW w:w="119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1111,4</w:t>
            </w:r>
          </w:p>
        </w:tc>
        <w:tc>
          <w:tcPr>
            <w:tcW w:w="116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1167,4</w:t>
            </w:r>
          </w:p>
        </w:tc>
        <w:tc>
          <w:tcPr>
            <w:tcW w:w="1152"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1229,8</w:t>
            </w:r>
          </w:p>
        </w:tc>
      </w:tr>
      <w:tr w:rsidR="00F73BBE" w:rsidRPr="00B71C88" w:rsidTr="007A13CF">
        <w:trPr>
          <w:gridBefore w:val="1"/>
          <w:gridAfter w:val="1"/>
          <w:wBefore w:w="45" w:type="dxa"/>
          <w:wAfter w:w="286" w:type="dxa"/>
          <w:trHeight w:val="425"/>
        </w:trPr>
        <w:tc>
          <w:tcPr>
            <w:tcW w:w="3686" w:type="dxa"/>
            <w:gridSpan w:val="2"/>
            <w:tcBorders>
              <w:top w:val="nil"/>
              <w:left w:val="single" w:sz="4" w:space="0" w:color="auto"/>
              <w:bottom w:val="single" w:sz="4" w:space="0" w:color="auto"/>
              <w:right w:val="single" w:sz="4" w:space="0" w:color="auto"/>
            </w:tcBorders>
            <w:vAlign w:val="center"/>
            <w:hideMark/>
          </w:tcPr>
          <w:p w:rsidR="00F73BBE" w:rsidRPr="00B71C88" w:rsidRDefault="00F73BBE" w:rsidP="00F73BBE">
            <w:pPr>
              <w:spacing w:after="0" w:line="240" w:lineRule="auto"/>
              <w:rPr>
                <w:rFonts w:eastAsia="Times New Roman"/>
                <w:color w:val="auto"/>
              </w:rPr>
            </w:pPr>
            <w:r w:rsidRPr="00B71C88">
              <w:rPr>
                <w:rFonts w:eastAsia="Times New Roman"/>
                <w:color w:val="auto"/>
              </w:rPr>
              <w:t>Болезни кожи и подкожной клетки</w:t>
            </w:r>
          </w:p>
        </w:tc>
        <w:tc>
          <w:tcPr>
            <w:tcW w:w="1138" w:type="dxa"/>
            <w:gridSpan w:val="8"/>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1465,6</w:t>
            </w:r>
          </w:p>
        </w:tc>
        <w:tc>
          <w:tcPr>
            <w:tcW w:w="110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1564,7</w:t>
            </w:r>
          </w:p>
        </w:tc>
        <w:tc>
          <w:tcPr>
            <w:tcW w:w="119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1545,8</w:t>
            </w:r>
          </w:p>
        </w:tc>
        <w:tc>
          <w:tcPr>
            <w:tcW w:w="116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1093,1</w:t>
            </w:r>
          </w:p>
        </w:tc>
        <w:tc>
          <w:tcPr>
            <w:tcW w:w="1152"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1155,2</w:t>
            </w:r>
          </w:p>
        </w:tc>
      </w:tr>
      <w:tr w:rsidR="00F73BBE" w:rsidRPr="00B71C88" w:rsidTr="007A13CF">
        <w:trPr>
          <w:gridBefore w:val="1"/>
          <w:gridAfter w:val="1"/>
          <w:wBefore w:w="45" w:type="dxa"/>
          <w:wAfter w:w="286" w:type="dxa"/>
          <w:trHeight w:val="403"/>
        </w:trPr>
        <w:tc>
          <w:tcPr>
            <w:tcW w:w="3686" w:type="dxa"/>
            <w:gridSpan w:val="2"/>
            <w:tcBorders>
              <w:top w:val="nil"/>
              <w:left w:val="single" w:sz="4" w:space="0" w:color="auto"/>
              <w:bottom w:val="single" w:sz="4" w:space="0" w:color="auto"/>
              <w:right w:val="single" w:sz="4" w:space="0" w:color="auto"/>
            </w:tcBorders>
            <w:vAlign w:val="center"/>
            <w:hideMark/>
          </w:tcPr>
          <w:p w:rsidR="00F73BBE" w:rsidRPr="00B71C88" w:rsidRDefault="00F73BBE" w:rsidP="00F73BBE">
            <w:pPr>
              <w:spacing w:after="0" w:line="240" w:lineRule="auto"/>
              <w:rPr>
                <w:rFonts w:eastAsia="Times New Roman"/>
                <w:color w:val="auto"/>
              </w:rPr>
            </w:pPr>
            <w:r w:rsidRPr="00B71C88">
              <w:rPr>
                <w:rFonts w:eastAsia="Times New Roman"/>
                <w:color w:val="auto"/>
              </w:rPr>
              <w:t>Болезни костно-мышечной системы</w:t>
            </w:r>
          </w:p>
        </w:tc>
        <w:tc>
          <w:tcPr>
            <w:tcW w:w="1138" w:type="dxa"/>
            <w:gridSpan w:val="8"/>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802,7</w:t>
            </w:r>
          </w:p>
        </w:tc>
        <w:tc>
          <w:tcPr>
            <w:tcW w:w="110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858,8</w:t>
            </w:r>
          </w:p>
        </w:tc>
        <w:tc>
          <w:tcPr>
            <w:tcW w:w="119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848,7</w:t>
            </w:r>
          </w:p>
        </w:tc>
        <w:tc>
          <w:tcPr>
            <w:tcW w:w="116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138,0</w:t>
            </w:r>
          </w:p>
        </w:tc>
        <w:tc>
          <w:tcPr>
            <w:tcW w:w="1152"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143,7</w:t>
            </w:r>
          </w:p>
        </w:tc>
      </w:tr>
      <w:tr w:rsidR="00F73BBE" w:rsidRPr="00B71C88" w:rsidTr="007A13CF">
        <w:trPr>
          <w:gridBefore w:val="1"/>
          <w:gridAfter w:val="1"/>
          <w:wBefore w:w="45" w:type="dxa"/>
          <w:wAfter w:w="286" w:type="dxa"/>
          <w:trHeight w:val="423"/>
        </w:trPr>
        <w:tc>
          <w:tcPr>
            <w:tcW w:w="3686" w:type="dxa"/>
            <w:gridSpan w:val="2"/>
            <w:tcBorders>
              <w:top w:val="nil"/>
              <w:left w:val="single" w:sz="4" w:space="0" w:color="auto"/>
              <w:bottom w:val="single" w:sz="4" w:space="0" w:color="auto"/>
              <w:right w:val="single" w:sz="4" w:space="0" w:color="auto"/>
            </w:tcBorders>
            <w:vAlign w:val="center"/>
            <w:hideMark/>
          </w:tcPr>
          <w:p w:rsidR="00F73BBE" w:rsidRPr="00B71C88" w:rsidRDefault="00F73BBE" w:rsidP="00F73BBE">
            <w:pPr>
              <w:spacing w:after="0" w:line="240" w:lineRule="auto"/>
              <w:rPr>
                <w:rFonts w:eastAsia="Times New Roman"/>
                <w:color w:val="auto"/>
              </w:rPr>
            </w:pPr>
            <w:r w:rsidRPr="00B71C88">
              <w:rPr>
                <w:rFonts w:eastAsia="Times New Roman"/>
                <w:color w:val="auto"/>
              </w:rPr>
              <w:t>Болезни мочеполовой системы</w:t>
            </w:r>
          </w:p>
        </w:tc>
        <w:tc>
          <w:tcPr>
            <w:tcW w:w="1138" w:type="dxa"/>
            <w:gridSpan w:val="8"/>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1522,5</w:t>
            </w:r>
          </w:p>
        </w:tc>
        <w:tc>
          <w:tcPr>
            <w:tcW w:w="110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1627,9</w:t>
            </w:r>
          </w:p>
        </w:tc>
        <w:tc>
          <w:tcPr>
            <w:tcW w:w="119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1555,9</w:t>
            </w:r>
          </w:p>
        </w:tc>
        <w:tc>
          <w:tcPr>
            <w:tcW w:w="116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758,8</w:t>
            </w:r>
          </w:p>
        </w:tc>
        <w:tc>
          <w:tcPr>
            <w:tcW w:w="1152"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803,9</w:t>
            </w:r>
          </w:p>
        </w:tc>
      </w:tr>
      <w:tr w:rsidR="00F73BBE" w:rsidRPr="00B71C88" w:rsidTr="007A13CF">
        <w:trPr>
          <w:gridBefore w:val="1"/>
          <w:gridAfter w:val="1"/>
          <w:wBefore w:w="45" w:type="dxa"/>
          <w:wAfter w:w="286" w:type="dxa"/>
          <w:trHeight w:val="620"/>
        </w:trPr>
        <w:tc>
          <w:tcPr>
            <w:tcW w:w="3686" w:type="dxa"/>
            <w:gridSpan w:val="2"/>
            <w:tcBorders>
              <w:top w:val="nil"/>
              <w:left w:val="single" w:sz="4" w:space="0" w:color="auto"/>
              <w:bottom w:val="single" w:sz="4" w:space="0" w:color="auto"/>
              <w:right w:val="single" w:sz="4" w:space="0" w:color="auto"/>
            </w:tcBorders>
            <w:vAlign w:val="center"/>
            <w:hideMark/>
          </w:tcPr>
          <w:p w:rsidR="00F73BBE" w:rsidRPr="00B71C88" w:rsidRDefault="00F73BBE" w:rsidP="00F73BBE">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138" w:type="dxa"/>
            <w:gridSpan w:val="8"/>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0,0</w:t>
            </w:r>
          </w:p>
        </w:tc>
        <w:tc>
          <w:tcPr>
            <w:tcW w:w="110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0,0</w:t>
            </w:r>
          </w:p>
        </w:tc>
        <w:tc>
          <w:tcPr>
            <w:tcW w:w="119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0,0</w:t>
            </w:r>
          </w:p>
        </w:tc>
        <w:tc>
          <w:tcPr>
            <w:tcW w:w="116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0,0</w:t>
            </w:r>
          </w:p>
        </w:tc>
        <w:tc>
          <w:tcPr>
            <w:tcW w:w="1152"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0,0</w:t>
            </w:r>
          </w:p>
        </w:tc>
      </w:tr>
      <w:tr w:rsidR="00F73BBE" w:rsidRPr="00B71C88" w:rsidTr="00EA3240">
        <w:trPr>
          <w:gridBefore w:val="1"/>
          <w:gridAfter w:val="1"/>
          <w:wBefore w:w="45" w:type="dxa"/>
          <w:wAfter w:w="286" w:type="dxa"/>
          <w:trHeight w:val="620"/>
        </w:trPr>
        <w:tc>
          <w:tcPr>
            <w:tcW w:w="3686" w:type="dxa"/>
            <w:gridSpan w:val="2"/>
            <w:tcBorders>
              <w:top w:val="nil"/>
              <w:left w:val="single" w:sz="4" w:space="0" w:color="auto"/>
              <w:bottom w:val="single" w:sz="4" w:space="0" w:color="auto"/>
              <w:right w:val="single" w:sz="4" w:space="0" w:color="auto"/>
            </w:tcBorders>
            <w:vAlign w:val="center"/>
            <w:hideMark/>
          </w:tcPr>
          <w:p w:rsidR="00F73BBE" w:rsidRPr="00B71C88" w:rsidRDefault="00F73BBE" w:rsidP="00F73BBE">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15,5</w:t>
            </w:r>
          </w:p>
        </w:tc>
        <w:tc>
          <w:tcPr>
            <w:tcW w:w="110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10,5</w:t>
            </w:r>
          </w:p>
        </w:tc>
        <w:tc>
          <w:tcPr>
            <w:tcW w:w="119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15,2</w:t>
            </w:r>
          </w:p>
        </w:tc>
        <w:tc>
          <w:tcPr>
            <w:tcW w:w="116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5,3</w:t>
            </w:r>
          </w:p>
        </w:tc>
        <w:tc>
          <w:tcPr>
            <w:tcW w:w="1152"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0,0</w:t>
            </w:r>
          </w:p>
        </w:tc>
      </w:tr>
      <w:tr w:rsidR="00F73BBE" w:rsidRPr="00B71C88" w:rsidTr="00EA3240">
        <w:trPr>
          <w:gridBefore w:val="1"/>
          <w:gridAfter w:val="1"/>
          <w:wBefore w:w="45" w:type="dxa"/>
          <w:wAfter w:w="286" w:type="dxa"/>
          <w:trHeight w:val="620"/>
        </w:trPr>
        <w:tc>
          <w:tcPr>
            <w:tcW w:w="3686" w:type="dxa"/>
            <w:gridSpan w:val="2"/>
            <w:tcBorders>
              <w:top w:val="single" w:sz="4" w:space="0" w:color="auto"/>
              <w:left w:val="single" w:sz="4" w:space="0" w:color="auto"/>
              <w:bottom w:val="single" w:sz="4" w:space="0" w:color="auto"/>
              <w:right w:val="single" w:sz="4" w:space="0" w:color="auto"/>
            </w:tcBorders>
            <w:vAlign w:val="center"/>
            <w:hideMark/>
          </w:tcPr>
          <w:p w:rsidR="00F73BBE" w:rsidRPr="00B71C88" w:rsidRDefault="00F73BBE" w:rsidP="00F73BBE">
            <w:pPr>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138" w:type="dxa"/>
            <w:gridSpan w:val="8"/>
            <w:tcBorders>
              <w:top w:val="single" w:sz="4" w:space="0" w:color="auto"/>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3153,8</w:t>
            </w:r>
          </w:p>
        </w:tc>
        <w:tc>
          <w:tcPr>
            <w:tcW w:w="1108" w:type="dxa"/>
            <w:gridSpan w:val="7"/>
            <w:tcBorders>
              <w:top w:val="single" w:sz="4" w:space="0" w:color="auto"/>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3003,0</w:t>
            </w:r>
          </w:p>
        </w:tc>
        <w:tc>
          <w:tcPr>
            <w:tcW w:w="1198" w:type="dxa"/>
            <w:gridSpan w:val="7"/>
            <w:tcBorders>
              <w:top w:val="single" w:sz="4" w:space="0" w:color="auto"/>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2798,7</w:t>
            </w:r>
          </w:p>
        </w:tc>
        <w:tc>
          <w:tcPr>
            <w:tcW w:w="116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3104,3</w:t>
            </w:r>
          </w:p>
        </w:tc>
        <w:tc>
          <w:tcPr>
            <w:tcW w:w="1152"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3172,9</w:t>
            </w:r>
          </w:p>
        </w:tc>
      </w:tr>
      <w:tr w:rsidR="00F73BBE" w:rsidRPr="00B71C88" w:rsidTr="00EA3240">
        <w:trPr>
          <w:gridBefore w:val="1"/>
          <w:gridAfter w:val="1"/>
          <w:wBefore w:w="45" w:type="dxa"/>
          <w:wAfter w:w="286" w:type="dxa"/>
          <w:trHeight w:val="700"/>
        </w:trPr>
        <w:tc>
          <w:tcPr>
            <w:tcW w:w="9450" w:type="dxa"/>
            <w:gridSpan w:val="38"/>
            <w:tcBorders>
              <w:top w:val="single" w:sz="4" w:space="0" w:color="auto"/>
              <w:left w:val="single" w:sz="4" w:space="0" w:color="auto"/>
              <w:bottom w:val="single" w:sz="4" w:space="0" w:color="auto"/>
              <w:right w:val="single" w:sz="4" w:space="0" w:color="auto"/>
            </w:tcBorders>
            <w:vAlign w:val="bottom"/>
          </w:tcPr>
          <w:p w:rsidR="00F73BBE" w:rsidRPr="00B71C88" w:rsidRDefault="00F73BBE" w:rsidP="00F73BBE">
            <w:pPr>
              <w:spacing w:after="0" w:line="240" w:lineRule="auto"/>
              <w:jc w:val="center"/>
              <w:rPr>
                <w:rFonts w:eastAsia="Times New Roman"/>
                <w:bCs/>
                <w:color w:val="auto"/>
              </w:rPr>
            </w:pPr>
          </w:p>
          <w:p w:rsidR="00F73BBE" w:rsidRPr="00B71C88" w:rsidRDefault="00F73BBE" w:rsidP="00F73BBE">
            <w:pPr>
              <w:spacing w:after="0" w:line="240" w:lineRule="auto"/>
              <w:jc w:val="center"/>
              <w:rPr>
                <w:rFonts w:eastAsia="Times New Roman"/>
                <w:color w:val="auto"/>
              </w:rPr>
            </w:pPr>
            <w:r w:rsidRPr="00B71C88">
              <w:rPr>
                <w:rFonts w:eastAsia="Times New Roman"/>
                <w:bCs/>
                <w:color w:val="auto"/>
              </w:rPr>
              <w:t xml:space="preserve">Первичная заболеваемость среди взрослого женского населения </w:t>
            </w:r>
            <w:proofErr w:type="spellStart"/>
            <w:r w:rsidRPr="00B71C88">
              <w:rPr>
                <w:rFonts w:eastAsia="Times New Roman"/>
                <w:bCs/>
                <w:color w:val="auto"/>
              </w:rPr>
              <w:t>Бурлинского</w:t>
            </w:r>
            <w:proofErr w:type="spellEnd"/>
            <w:r w:rsidRPr="00B71C88">
              <w:rPr>
                <w:rFonts w:eastAsia="Times New Roman"/>
                <w:bCs/>
                <w:color w:val="auto"/>
              </w:rPr>
              <w:t xml:space="preserve"> района ЗКО (на 100 000 </w:t>
            </w:r>
            <w:proofErr w:type="gramStart"/>
            <w:r w:rsidRPr="00B71C88">
              <w:rPr>
                <w:rFonts w:eastAsia="Times New Roman"/>
                <w:bCs/>
                <w:color w:val="auto"/>
              </w:rPr>
              <w:t xml:space="preserve">населения) </w:t>
            </w:r>
            <w:r w:rsidRPr="00B71C88">
              <w:rPr>
                <w:rFonts w:eastAsia="Times New Roman"/>
                <w:color w:val="auto"/>
              </w:rPr>
              <w:t xml:space="preserve">  </w:t>
            </w:r>
            <w:proofErr w:type="gramEnd"/>
          </w:p>
        </w:tc>
      </w:tr>
      <w:tr w:rsidR="00F73BBE" w:rsidRPr="00B71C88" w:rsidTr="00EA3240">
        <w:trPr>
          <w:gridBefore w:val="1"/>
          <w:gridAfter w:val="1"/>
          <w:wBefore w:w="45" w:type="dxa"/>
          <w:wAfter w:w="286" w:type="dxa"/>
          <w:trHeight w:val="310"/>
        </w:trPr>
        <w:tc>
          <w:tcPr>
            <w:tcW w:w="3686" w:type="dxa"/>
            <w:gridSpan w:val="2"/>
            <w:tcBorders>
              <w:top w:val="single" w:sz="4" w:space="0" w:color="auto"/>
              <w:left w:val="single" w:sz="4" w:space="0" w:color="auto"/>
              <w:bottom w:val="single" w:sz="4" w:space="0" w:color="auto"/>
              <w:right w:val="single" w:sz="4" w:space="0" w:color="auto"/>
            </w:tcBorders>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Наименование класса</w:t>
            </w:r>
          </w:p>
        </w:tc>
        <w:tc>
          <w:tcPr>
            <w:tcW w:w="1138" w:type="dxa"/>
            <w:gridSpan w:val="8"/>
            <w:tcBorders>
              <w:top w:val="single" w:sz="4" w:space="0" w:color="auto"/>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bCs/>
                <w:color w:val="auto"/>
              </w:rPr>
            </w:pPr>
            <w:r w:rsidRPr="00B71C88">
              <w:rPr>
                <w:rFonts w:eastAsia="Times New Roman"/>
                <w:bCs/>
                <w:color w:val="auto"/>
              </w:rPr>
              <w:t>2015</w:t>
            </w:r>
          </w:p>
        </w:tc>
        <w:tc>
          <w:tcPr>
            <w:tcW w:w="1108" w:type="dxa"/>
            <w:gridSpan w:val="7"/>
            <w:tcBorders>
              <w:top w:val="single" w:sz="4" w:space="0" w:color="auto"/>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bCs/>
                <w:color w:val="auto"/>
              </w:rPr>
            </w:pPr>
            <w:r w:rsidRPr="00B71C88">
              <w:rPr>
                <w:rFonts w:eastAsia="Times New Roman"/>
                <w:bCs/>
                <w:color w:val="auto"/>
              </w:rPr>
              <w:t>2016</w:t>
            </w:r>
          </w:p>
        </w:tc>
        <w:tc>
          <w:tcPr>
            <w:tcW w:w="1198" w:type="dxa"/>
            <w:gridSpan w:val="7"/>
            <w:tcBorders>
              <w:top w:val="single" w:sz="4" w:space="0" w:color="auto"/>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bCs/>
                <w:color w:val="auto"/>
              </w:rPr>
            </w:pPr>
            <w:r w:rsidRPr="00B71C88">
              <w:rPr>
                <w:rFonts w:eastAsia="Times New Roman"/>
                <w:bCs/>
                <w:color w:val="auto"/>
              </w:rPr>
              <w:t>2017</w:t>
            </w:r>
          </w:p>
        </w:tc>
        <w:tc>
          <w:tcPr>
            <w:tcW w:w="116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bCs/>
                <w:color w:val="auto"/>
              </w:rPr>
            </w:pPr>
            <w:r w:rsidRPr="00B71C88">
              <w:rPr>
                <w:rFonts w:eastAsia="Times New Roman"/>
                <w:bCs/>
                <w:color w:val="auto"/>
              </w:rPr>
              <w:t>2018</w:t>
            </w:r>
          </w:p>
        </w:tc>
        <w:tc>
          <w:tcPr>
            <w:tcW w:w="1152" w:type="dxa"/>
            <w:gridSpan w:val="7"/>
            <w:tcBorders>
              <w:top w:val="single" w:sz="4" w:space="0" w:color="auto"/>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bCs/>
                <w:color w:val="auto"/>
              </w:rPr>
            </w:pPr>
            <w:r w:rsidRPr="00B71C88">
              <w:rPr>
                <w:rFonts w:eastAsia="Times New Roman"/>
                <w:bCs/>
                <w:color w:val="auto"/>
              </w:rPr>
              <w:t>2019</w:t>
            </w:r>
          </w:p>
        </w:tc>
      </w:tr>
      <w:tr w:rsidR="00F73BBE" w:rsidRPr="00B71C88" w:rsidTr="00EA3240">
        <w:trPr>
          <w:gridBefore w:val="1"/>
          <w:gridAfter w:val="1"/>
          <w:wBefore w:w="45" w:type="dxa"/>
          <w:wAfter w:w="286" w:type="dxa"/>
          <w:trHeight w:val="310"/>
        </w:trPr>
        <w:tc>
          <w:tcPr>
            <w:tcW w:w="3686" w:type="dxa"/>
            <w:gridSpan w:val="2"/>
            <w:tcBorders>
              <w:top w:val="single" w:sz="4" w:space="0" w:color="auto"/>
              <w:left w:val="single" w:sz="4" w:space="0" w:color="auto"/>
              <w:bottom w:val="single" w:sz="4" w:space="0" w:color="auto"/>
              <w:right w:val="single" w:sz="4" w:space="0" w:color="auto"/>
            </w:tcBorders>
            <w:vAlign w:val="center"/>
            <w:hideMark/>
          </w:tcPr>
          <w:p w:rsidR="00F73BBE" w:rsidRPr="00B71C88" w:rsidRDefault="00F73BBE" w:rsidP="00F73BBE">
            <w:pPr>
              <w:spacing w:after="0" w:line="240" w:lineRule="auto"/>
              <w:rPr>
                <w:rFonts w:eastAsia="Times New Roman"/>
                <w:color w:val="auto"/>
              </w:rPr>
            </w:pPr>
            <w:r w:rsidRPr="00B71C88">
              <w:rPr>
                <w:rFonts w:eastAsia="Times New Roman"/>
                <w:color w:val="auto"/>
              </w:rPr>
              <w:t>Всего взрослые</w:t>
            </w:r>
          </w:p>
        </w:tc>
        <w:tc>
          <w:tcPr>
            <w:tcW w:w="1138" w:type="dxa"/>
            <w:gridSpan w:val="8"/>
            <w:tcBorders>
              <w:top w:val="single" w:sz="4" w:space="0" w:color="auto"/>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21495</w:t>
            </w:r>
          </w:p>
        </w:tc>
        <w:tc>
          <w:tcPr>
            <w:tcW w:w="1108" w:type="dxa"/>
            <w:gridSpan w:val="7"/>
            <w:tcBorders>
              <w:top w:val="single" w:sz="4" w:space="0" w:color="auto"/>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20958</w:t>
            </w:r>
          </w:p>
        </w:tc>
        <w:tc>
          <w:tcPr>
            <w:tcW w:w="1198" w:type="dxa"/>
            <w:gridSpan w:val="7"/>
            <w:tcBorders>
              <w:top w:val="single" w:sz="4" w:space="0" w:color="auto"/>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22085</w:t>
            </w:r>
          </w:p>
        </w:tc>
        <w:tc>
          <w:tcPr>
            <w:tcW w:w="116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20935</w:t>
            </w:r>
          </w:p>
        </w:tc>
        <w:tc>
          <w:tcPr>
            <w:tcW w:w="1152"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20886</w:t>
            </w:r>
          </w:p>
        </w:tc>
      </w:tr>
      <w:tr w:rsidR="00F73BBE"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F73BBE" w:rsidRPr="00B71C88" w:rsidRDefault="00F73BBE" w:rsidP="00F73BBE">
            <w:pPr>
              <w:spacing w:after="0" w:line="240" w:lineRule="auto"/>
              <w:rPr>
                <w:rFonts w:eastAsia="Times New Roman"/>
                <w:color w:val="auto"/>
              </w:rPr>
            </w:pPr>
            <w:r w:rsidRPr="00B71C88">
              <w:rPr>
                <w:rFonts w:eastAsia="Times New Roman"/>
                <w:color w:val="auto"/>
              </w:rPr>
              <w:t>Общая заболеваемость</w:t>
            </w:r>
          </w:p>
        </w:tc>
        <w:tc>
          <w:tcPr>
            <w:tcW w:w="1138" w:type="dxa"/>
            <w:gridSpan w:val="8"/>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26355,0</w:t>
            </w:r>
          </w:p>
        </w:tc>
        <w:tc>
          <w:tcPr>
            <w:tcW w:w="110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28504,6</w:t>
            </w:r>
          </w:p>
        </w:tc>
        <w:tc>
          <w:tcPr>
            <w:tcW w:w="119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28209,2</w:t>
            </w:r>
          </w:p>
        </w:tc>
        <w:tc>
          <w:tcPr>
            <w:tcW w:w="116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28421,3</w:t>
            </w:r>
          </w:p>
        </w:tc>
        <w:tc>
          <w:tcPr>
            <w:tcW w:w="1152"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32040,6</w:t>
            </w:r>
          </w:p>
        </w:tc>
      </w:tr>
      <w:tr w:rsidR="00F73BBE" w:rsidRPr="00B71C88" w:rsidTr="007A13CF">
        <w:trPr>
          <w:gridBefore w:val="1"/>
          <w:gridAfter w:val="1"/>
          <w:wBefore w:w="45" w:type="dxa"/>
          <w:wAfter w:w="286" w:type="dxa"/>
          <w:trHeight w:val="339"/>
        </w:trPr>
        <w:tc>
          <w:tcPr>
            <w:tcW w:w="3686" w:type="dxa"/>
            <w:gridSpan w:val="2"/>
            <w:tcBorders>
              <w:top w:val="nil"/>
              <w:left w:val="single" w:sz="4" w:space="0" w:color="auto"/>
              <w:bottom w:val="single" w:sz="4" w:space="0" w:color="auto"/>
              <w:right w:val="single" w:sz="4" w:space="0" w:color="auto"/>
            </w:tcBorders>
            <w:vAlign w:val="center"/>
            <w:hideMark/>
          </w:tcPr>
          <w:p w:rsidR="00F73BBE" w:rsidRPr="00B71C88" w:rsidRDefault="00F73BBE" w:rsidP="00F73BBE">
            <w:pPr>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138" w:type="dxa"/>
            <w:gridSpan w:val="8"/>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576,9</w:t>
            </w:r>
          </w:p>
        </w:tc>
        <w:tc>
          <w:tcPr>
            <w:tcW w:w="110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620,3</w:t>
            </w:r>
          </w:p>
        </w:tc>
        <w:tc>
          <w:tcPr>
            <w:tcW w:w="119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606,7</w:t>
            </w:r>
          </w:p>
        </w:tc>
        <w:tc>
          <w:tcPr>
            <w:tcW w:w="116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525,4</w:t>
            </w:r>
          </w:p>
        </w:tc>
        <w:tc>
          <w:tcPr>
            <w:tcW w:w="1152"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550,6</w:t>
            </w:r>
          </w:p>
        </w:tc>
      </w:tr>
      <w:tr w:rsidR="00F73BBE"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F73BBE" w:rsidRPr="00B71C88" w:rsidRDefault="00F73BBE" w:rsidP="00F73BBE">
            <w:pPr>
              <w:spacing w:after="0" w:line="240" w:lineRule="auto"/>
              <w:rPr>
                <w:rFonts w:eastAsia="Times New Roman"/>
                <w:color w:val="auto"/>
              </w:rPr>
            </w:pPr>
            <w:r w:rsidRPr="00B71C88">
              <w:rPr>
                <w:rFonts w:eastAsia="Times New Roman"/>
                <w:color w:val="auto"/>
              </w:rPr>
              <w:t>Новообразования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2661,1</w:t>
            </w:r>
          </w:p>
        </w:tc>
        <w:tc>
          <w:tcPr>
            <w:tcW w:w="110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2810,4</w:t>
            </w:r>
          </w:p>
        </w:tc>
        <w:tc>
          <w:tcPr>
            <w:tcW w:w="119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2743,9</w:t>
            </w:r>
          </w:p>
        </w:tc>
        <w:tc>
          <w:tcPr>
            <w:tcW w:w="116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3157,4</w:t>
            </w:r>
          </w:p>
        </w:tc>
        <w:tc>
          <w:tcPr>
            <w:tcW w:w="1152"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3322,8</w:t>
            </w:r>
          </w:p>
        </w:tc>
      </w:tr>
      <w:tr w:rsidR="00F73BBE" w:rsidRPr="00B71C88" w:rsidTr="007A13CF">
        <w:trPr>
          <w:gridBefore w:val="1"/>
          <w:gridAfter w:val="1"/>
          <w:wBefore w:w="45" w:type="dxa"/>
          <w:wAfter w:w="286" w:type="dxa"/>
          <w:trHeight w:val="521"/>
        </w:trPr>
        <w:tc>
          <w:tcPr>
            <w:tcW w:w="3686" w:type="dxa"/>
            <w:gridSpan w:val="2"/>
            <w:tcBorders>
              <w:top w:val="nil"/>
              <w:left w:val="single" w:sz="4" w:space="0" w:color="auto"/>
              <w:bottom w:val="single" w:sz="4" w:space="0" w:color="auto"/>
              <w:right w:val="single" w:sz="4" w:space="0" w:color="auto"/>
            </w:tcBorders>
            <w:vAlign w:val="center"/>
            <w:hideMark/>
          </w:tcPr>
          <w:p w:rsidR="00F73BBE" w:rsidRPr="00B71C88" w:rsidRDefault="00F73BBE" w:rsidP="00F73BBE">
            <w:pPr>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138" w:type="dxa"/>
            <w:gridSpan w:val="8"/>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1558,5</w:t>
            </w:r>
          </w:p>
        </w:tc>
        <w:tc>
          <w:tcPr>
            <w:tcW w:w="110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1674,8</w:t>
            </w:r>
          </w:p>
        </w:tc>
        <w:tc>
          <w:tcPr>
            <w:tcW w:w="119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1634,6</w:t>
            </w:r>
          </w:p>
        </w:tc>
        <w:tc>
          <w:tcPr>
            <w:tcW w:w="1168"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683,1</w:t>
            </w:r>
          </w:p>
        </w:tc>
        <w:tc>
          <w:tcPr>
            <w:tcW w:w="1152" w:type="dxa"/>
            <w:gridSpan w:val="7"/>
            <w:tcBorders>
              <w:top w:val="nil"/>
              <w:left w:val="nil"/>
              <w:bottom w:val="single" w:sz="4" w:space="0" w:color="auto"/>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718,2</w:t>
            </w:r>
          </w:p>
        </w:tc>
      </w:tr>
      <w:tr w:rsidR="00F73BBE" w:rsidRPr="00B71C88" w:rsidTr="008905E4">
        <w:trPr>
          <w:gridBefore w:val="1"/>
          <w:gridAfter w:val="1"/>
          <w:wBefore w:w="45" w:type="dxa"/>
          <w:wAfter w:w="286" w:type="dxa"/>
          <w:trHeight w:val="413"/>
        </w:trPr>
        <w:tc>
          <w:tcPr>
            <w:tcW w:w="3686" w:type="dxa"/>
            <w:gridSpan w:val="2"/>
            <w:tcBorders>
              <w:top w:val="nil"/>
              <w:left w:val="single" w:sz="4" w:space="0" w:color="auto"/>
              <w:right w:val="single" w:sz="4" w:space="0" w:color="auto"/>
            </w:tcBorders>
            <w:vAlign w:val="center"/>
            <w:hideMark/>
          </w:tcPr>
          <w:p w:rsidR="00F73BBE" w:rsidRPr="00B71C88" w:rsidRDefault="00F73BBE" w:rsidP="00F73BBE">
            <w:pPr>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138" w:type="dxa"/>
            <w:gridSpan w:val="8"/>
            <w:tcBorders>
              <w:top w:val="nil"/>
              <w:left w:val="nil"/>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260,5</w:t>
            </w:r>
          </w:p>
        </w:tc>
        <w:tc>
          <w:tcPr>
            <w:tcW w:w="1108" w:type="dxa"/>
            <w:gridSpan w:val="7"/>
            <w:tcBorders>
              <w:top w:val="nil"/>
              <w:left w:val="nil"/>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405,6</w:t>
            </w:r>
          </w:p>
        </w:tc>
        <w:tc>
          <w:tcPr>
            <w:tcW w:w="1198" w:type="dxa"/>
            <w:gridSpan w:val="7"/>
            <w:tcBorders>
              <w:top w:val="nil"/>
              <w:left w:val="nil"/>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194,7</w:t>
            </w:r>
          </w:p>
        </w:tc>
        <w:tc>
          <w:tcPr>
            <w:tcW w:w="1168" w:type="dxa"/>
            <w:gridSpan w:val="7"/>
            <w:tcBorders>
              <w:top w:val="nil"/>
              <w:left w:val="nil"/>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654,4</w:t>
            </w:r>
          </w:p>
        </w:tc>
        <w:tc>
          <w:tcPr>
            <w:tcW w:w="1152" w:type="dxa"/>
            <w:gridSpan w:val="7"/>
            <w:tcBorders>
              <w:top w:val="nil"/>
              <w:left w:val="nil"/>
              <w:right w:val="single" w:sz="4" w:space="0" w:color="auto"/>
            </w:tcBorders>
            <w:shd w:val="clear" w:color="auto" w:fill="FFFFFF"/>
            <w:vAlign w:val="center"/>
            <w:hideMark/>
          </w:tcPr>
          <w:p w:rsidR="00F73BBE" w:rsidRPr="00B71C88" w:rsidRDefault="00F73BBE" w:rsidP="00F73BBE">
            <w:pPr>
              <w:spacing w:after="0" w:line="240" w:lineRule="auto"/>
              <w:jc w:val="center"/>
              <w:rPr>
                <w:rFonts w:eastAsia="Times New Roman"/>
                <w:color w:val="auto"/>
              </w:rPr>
            </w:pPr>
            <w:r w:rsidRPr="00B71C88">
              <w:rPr>
                <w:rFonts w:eastAsia="Times New Roman"/>
                <w:color w:val="auto"/>
              </w:rPr>
              <w:t>742,1</w:t>
            </w:r>
          </w:p>
        </w:tc>
      </w:tr>
      <w:tr w:rsidR="00EA3240" w:rsidRPr="00B71C88" w:rsidTr="008905E4">
        <w:trPr>
          <w:gridBefore w:val="1"/>
          <w:gridAfter w:val="1"/>
          <w:wBefore w:w="45" w:type="dxa"/>
          <w:wAfter w:w="286" w:type="dxa"/>
          <w:trHeight w:val="620"/>
        </w:trPr>
        <w:tc>
          <w:tcPr>
            <w:tcW w:w="9450" w:type="dxa"/>
            <w:gridSpan w:val="38"/>
            <w:tcBorders>
              <w:top w:val="nil"/>
              <w:bottom w:val="single" w:sz="4" w:space="0" w:color="auto"/>
            </w:tcBorders>
            <w:vAlign w:val="center"/>
          </w:tcPr>
          <w:p w:rsidR="00EA3240" w:rsidRPr="00B71C88" w:rsidRDefault="00EA3240" w:rsidP="00EA3240">
            <w:pPr>
              <w:spacing w:after="0" w:line="240" w:lineRule="auto"/>
              <w:rPr>
                <w:rFonts w:eastAsia="Times New Roman"/>
                <w:color w:val="auto"/>
              </w:rPr>
            </w:pPr>
            <w:r w:rsidRPr="00EA3240">
              <w:rPr>
                <w:rFonts w:eastAsia="Times New Roman"/>
                <w:color w:val="auto"/>
              </w:rPr>
              <w:lastRenderedPageBreak/>
              <w:t>Продолжение таблицы Д.1</w:t>
            </w:r>
          </w:p>
        </w:tc>
      </w:tr>
      <w:tr w:rsidR="00EA3240" w:rsidRPr="00B71C88" w:rsidTr="008905E4">
        <w:trPr>
          <w:gridBefore w:val="1"/>
          <w:gridAfter w:val="1"/>
          <w:wBefore w:w="45" w:type="dxa"/>
          <w:wAfter w:w="286" w:type="dxa"/>
          <w:trHeight w:val="620"/>
        </w:trPr>
        <w:tc>
          <w:tcPr>
            <w:tcW w:w="3686" w:type="dxa"/>
            <w:gridSpan w:val="2"/>
            <w:tcBorders>
              <w:top w:val="single" w:sz="4" w:space="0" w:color="auto"/>
              <w:left w:val="single" w:sz="4" w:space="0" w:color="auto"/>
              <w:bottom w:val="single" w:sz="4" w:space="0" w:color="auto"/>
              <w:right w:val="single" w:sz="4" w:space="0" w:color="auto"/>
            </w:tcBorders>
            <w:vAlign w:val="center"/>
          </w:tcPr>
          <w:p w:rsidR="00EA3240" w:rsidRPr="00B71C88" w:rsidRDefault="00EA3240" w:rsidP="00EA3240">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138" w:type="dxa"/>
            <w:gridSpan w:val="8"/>
            <w:tcBorders>
              <w:top w:val="single" w:sz="4" w:space="0" w:color="auto"/>
              <w:left w:val="nil"/>
              <w:bottom w:val="single" w:sz="4" w:space="0" w:color="auto"/>
              <w:right w:val="single" w:sz="4" w:space="0" w:color="auto"/>
            </w:tcBorders>
            <w:shd w:val="clear" w:color="auto" w:fill="FFFFFF"/>
            <w:vAlign w:val="center"/>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9,3</w:t>
            </w:r>
          </w:p>
        </w:tc>
        <w:tc>
          <w:tcPr>
            <w:tcW w:w="1108" w:type="dxa"/>
            <w:gridSpan w:val="7"/>
            <w:tcBorders>
              <w:top w:val="single" w:sz="4" w:space="0" w:color="auto"/>
              <w:left w:val="nil"/>
              <w:bottom w:val="single" w:sz="4" w:space="0" w:color="auto"/>
              <w:right w:val="single" w:sz="4" w:space="0" w:color="auto"/>
            </w:tcBorders>
            <w:shd w:val="clear" w:color="auto" w:fill="FFFFFF"/>
            <w:vAlign w:val="center"/>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28,6</w:t>
            </w:r>
          </w:p>
        </w:tc>
        <w:tc>
          <w:tcPr>
            <w:tcW w:w="1198" w:type="dxa"/>
            <w:gridSpan w:val="7"/>
            <w:tcBorders>
              <w:top w:val="single" w:sz="4" w:space="0" w:color="auto"/>
              <w:left w:val="nil"/>
              <w:bottom w:val="single" w:sz="4" w:space="0" w:color="auto"/>
              <w:right w:val="single" w:sz="4" w:space="0" w:color="auto"/>
            </w:tcBorders>
            <w:shd w:val="clear" w:color="auto" w:fill="FFFFFF"/>
            <w:vAlign w:val="center"/>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18,1</w:t>
            </w:r>
          </w:p>
        </w:tc>
        <w:tc>
          <w:tcPr>
            <w:tcW w:w="1168" w:type="dxa"/>
            <w:gridSpan w:val="7"/>
            <w:tcBorders>
              <w:top w:val="single" w:sz="4" w:space="0" w:color="auto"/>
              <w:left w:val="nil"/>
              <w:bottom w:val="single" w:sz="4" w:space="0" w:color="auto"/>
              <w:right w:val="single" w:sz="4" w:space="0" w:color="auto"/>
            </w:tcBorders>
            <w:shd w:val="clear" w:color="auto" w:fill="FFFFFF"/>
            <w:vAlign w:val="center"/>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28,7</w:t>
            </w:r>
          </w:p>
        </w:tc>
        <w:tc>
          <w:tcPr>
            <w:tcW w:w="1152" w:type="dxa"/>
            <w:gridSpan w:val="7"/>
            <w:tcBorders>
              <w:top w:val="single" w:sz="4" w:space="0" w:color="auto"/>
              <w:left w:val="nil"/>
              <w:bottom w:val="single" w:sz="4" w:space="0" w:color="auto"/>
              <w:right w:val="single" w:sz="4" w:space="0" w:color="auto"/>
            </w:tcBorders>
            <w:shd w:val="clear" w:color="auto" w:fill="FFFFFF"/>
            <w:vAlign w:val="center"/>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14,4</w:t>
            </w:r>
          </w:p>
        </w:tc>
      </w:tr>
      <w:tr w:rsidR="00EA3240" w:rsidRPr="00B71C88" w:rsidTr="007A13CF">
        <w:trPr>
          <w:gridBefore w:val="1"/>
          <w:gridAfter w:val="1"/>
          <w:wBefore w:w="45" w:type="dxa"/>
          <w:wAfter w:w="286" w:type="dxa"/>
          <w:trHeight w:val="1076"/>
        </w:trPr>
        <w:tc>
          <w:tcPr>
            <w:tcW w:w="3686" w:type="dxa"/>
            <w:gridSpan w:val="2"/>
            <w:tcBorders>
              <w:top w:val="nil"/>
              <w:left w:val="single" w:sz="4" w:space="0" w:color="auto"/>
              <w:bottom w:val="single" w:sz="4" w:space="0" w:color="auto"/>
              <w:right w:val="single" w:sz="4" w:space="0" w:color="auto"/>
            </w:tcBorders>
            <w:vAlign w:val="center"/>
            <w:hideMark/>
          </w:tcPr>
          <w:p w:rsidR="00EA3240" w:rsidRPr="00B71C88" w:rsidRDefault="00EA3240" w:rsidP="00EA3240">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138" w:type="dxa"/>
            <w:gridSpan w:val="8"/>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23,3</w:t>
            </w:r>
          </w:p>
        </w:tc>
        <w:tc>
          <w:tcPr>
            <w:tcW w:w="110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9,5</w:t>
            </w:r>
          </w:p>
        </w:tc>
        <w:tc>
          <w:tcPr>
            <w:tcW w:w="119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9,1</w:t>
            </w:r>
          </w:p>
        </w:tc>
        <w:tc>
          <w:tcPr>
            <w:tcW w:w="116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0,0</w:t>
            </w:r>
          </w:p>
        </w:tc>
        <w:tc>
          <w:tcPr>
            <w:tcW w:w="1152"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28,7</w:t>
            </w:r>
          </w:p>
        </w:tc>
      </w:tr>
      <w:tr w:rsidR="00EA3240"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EA3240" w:rsidRPr="00B71C88" w:rsidRDefault="00EA3240" w:rsidP="00EA3240">
            <w:pPr>
              <w:spacing w:after="0" w:line="240" w:lineRule="auto"/>
              <w:rPr>
                <w:rFonts w:eastAsia="Times New Roman"/>
                <w:color w:val="auto"/>
              </w:rPr>
            </w:pPr>
            <w:r w:rsidRPr="00B71C88">
              <w:rPr>
                <w:rFonts w:eastAsia="Times New Roman"/>
                <w:color w:val="auto"/>
              </w:rPr>
              <w:t>Болезни нервной системы</w:t>
            </w:r>
          </w:p>
        </w:tc>
        <w:tc>
          <w:tcPr>
            <w:tcW w:w="1138" w:type="dxa"/>
            <w:gridSpan w:val="8"/>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544,3</w:t>
            </w:r>
          </w:p>
        </w:tc>
        <w:tc>
          <w:tcPr>
            <w:tcW w:w="110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563,0</w:t>
            </w:r>
          </w:p>
        </w:tc>
        <w:tc>
          <w:tcPr>
            <w:tcW w:w="119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547,9</w:t>
            </w:r>
          </w:p>
        </w:tc>
        <w:tc>
          <w:tcPr>
            <w:tcW w:w="116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219,7</w:t>
            </w:r>
          </w:p>
        </w:tc>
        <w:tc>
          <w:tcPr>
            <w:tcW w:w="1152"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229,8</w:t>
            </w:r>
          </w:p>
        </w:tc>
      </w:tr>
      <w:tr w:rsidR="00EA3240" w:rsidRPr="00B71C88" w:rsidTr="007A13CF">
        <w:trPr>
          <w:gridBefore w:val="1"/>
          <w:gridAfter w:val="1"/>
          <w:wBefore w:w="45" w:type="dxa"/>
          <w:wAfter w:w="286" w:type="dxa"/>
          <w:trHeight w:val="419"/>
        </w:trPr>
        <w:tc>
          <w:tcPr>
            <w:tcW w:w="3686" w:type="dxa"/>
            <w:gridSpan w:val="2"/>
            <w:tcBorders>
              <w:top w:val="nil"/>
              <w:left w:val="single" w:sz="4" w:space="0" w:color="auto"/>
              <w:bottom w:val="single" w:sz="4" w:space="0" w:color="auto"/>
              <w:right w:val="single" w:sz="4" w:space="0" w:color="auto"/>
            </w:tcBorders>
            <w:vAlign w:val="center"/>
            <w:hideMark/>
          </w:tcPr>
          <w:p w:rsidR="00EA3240" w:rsidRPr="00B71C88" w:rsidRDefault="00EA3240" w:rsidP="00EA3240">
            <w:pPr>
              <w:spacing w:after="0" w:line="240" w:lineRule="auto"/>
              <w:rPr>
                <w:rFonts w:eastAsia="Times New Roman"/>
                <w:color w:val="auto"/>
              </w:rPr>
            </w:pPr>
            <w:r w:rsidRPr="00B71C88">
              <w:rPr>
                <w:rFonts w:eastAsia="Times New Roman"/>
                <w:color w:val="auto"/>
              </w:rPr>
              <w:t>Болезни глаза и его придатков</w:t>
            </w:r>
          </w:p>
        </w:tc>
        <w:tc>
          <w:tcPr>
            <w:tcW w:w="1138" w:type="dxa"/>
            <w:gridSpan w:val="8"/>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986,3</w:t>
            </w:r>
          </w:p>
        </w:tc>
        <w:tc>
          <w:tcPr>
            <w:tcW w:w="110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1059,3</w:t>
            </w:r>
          </w:p>
        </w:tc>
        <w:tc>
          <w:tcPr>
            <w:tcW w:w="119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1304,1</w:t>
            </w:r>
          </w:p>
        </w:tc>
        <w:tc>
          <w:tcPr>
            <w:tcW w:w="116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1227,6</w:t>
            </w:r>
          </w:p>
        </w:tc>
        <w:tc>
          <w:tcPr>
            <w:tcW w:w="1152"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1292,7</w:t>
            </w:r>
          </w:p>
        </w:tc>
      </w:tr>
      <w:tr w:rsidR="00EA3240" w:rsidRPr="00B71C88" w:rsidTr="007A13CF">
        <w:trPr>
          <w:gridBefore w:val="1"/>
          <w:gridAfter w:val="1"/>
          <w:wBefore w:w="45" w:type="dxa"/>
          <w:wAfter w:w="286" w:type="dxa"/>
          <w:trHeight w:val="270"/>
        </w:trPr>
        <w:tc>
          <w:tcPr>
            <w:tcW w:w="3686" w:type="dxa"/>
            <w:gridSpan w:val="2"/>
            <w:tcBorders>
              <w:top w:val="nil"/>
              <w:left w:val="single" w:sz="4" w:space="0" w:color="auto"/>
              <w:bottom w:val="single" w:sz="4" w:space="0" w:color="auto"/>
              <w:right w:val="single" w:sz="4" w:space="0" w:color="auto"/>
            </w:tcBorders>
            <w:vAlign w:val="center"/>
            <w:hideMark/>
          </w:tcPr>
          <w:p w:rsidR="00EA3240" w:rsidRPr="00B71C88" w:rsidRDefault="00EA3240" w:rsidP="00EA3240">
            <w:pPr>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138" w:type="dxa"/>
            <w:gridSpan w:val="8"/>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572,2</w:t>
            </w:r>
          </w:p>
        </w:tc>
        <w:tc>
          <w:tcPr>
            <w:tcW w:w="110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615,5</w:t>
            </w:r>
          </w:p>
        </w:tc>
        <w:tc>
          <w:tcPr>
            <w:tcW w:w="119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602,2</w:t>
            </w:r>
          </w:p>
        </w:tc>
        <w:tc>
          <w:tcPr>
            <w:tcW w:w="116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272,3</w:t>
            </w:r>
          </w:p>
        </w:tc>
        <w:tc>
          <w:tcPr>
            <w:tcW w:w="1152"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287,3</w:t>
            </w:r>
          </w:p>
        </w:tc>
      </w:tr>
      <w:tr w:rsidR="00EA3240" w:rsidRPr="00B71C88" w:rsidTr="007A13CF">
        <w:trPr>
          <w:gridBefore w:val="1"/>
          <w:gridAfter w:val="1"/>
          <w:wBefore w:w="45" w:type="dxa"/>
          <w:wAfter w:w="286" w:type="dxa"/>
          <w:trHeight w:val="273"/>
        </w:trPr>
        <w:tc>
          <w:tcPr>
            <w:tcW w:w="3686" w:type="dxa"/>
            <w:gridSpan w:val="2"/>
            <w:tcBorders>
              <w:top w:val="nil"/>
              <w:left w:val="single" w:sz="4" w:space="0" w:color="auto"/>
              <w:bottom w:val="single" w:sz="4" w:space="0" w:color="auto"/>
              <w:right w:val="single" w:sz="4" w:space="0" w:color="auto"/>
            </w:tcBorders>
            <w:vAlign w:val="center"/>
            <w:hideMark/>
          </w:tcPr>
          <w:p w:rsidR="00EA3240" w:rsidRPr="00B71C88" w:rsidRDefault="00EA3240" w:rsidP="00EA3240">
            <w:pPr>
              <w:spacing w:after="0" w:line="240" w:lineRule="auto"/>
              <w:rPr>
                <w:rFonts w:eastAsia="Times New Roman"/>
                <w:color w:val="auto"/>
              </w:rPr>
            </w:pPr>
            <w:r w:rsidRPr="00B71C88">
              <w:rPr>
                <w:rFonts w:eastAsia="Times New Roman"/>
                <w:color w:val="auto"/>
              </w:rPr>
              <w:t>Болезни системы кровообращения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2502,9</w:t>
            </w:r>
          </w:p>
        </w:tc>
        <w:tc>
          <w:tcPr>
            <w:tcW w:w="110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2643,4</w:t>
            </w:r>
          </w:p>
        </w:tc>
        <w:tc>
          <w:tcPr>
            <w:tcW w:w="119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2630,7</w:t>
            </w:r>
          </w:p>
        </w:tc>
        <w:tc>
          <w:tcPr>
            <w:tcW w:w="116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3276,8</w:t>
            </w:r>
          </w:p>
        </w:tc>
        <w:tc>
          <w:tcPr>
            <w:tcW w:w="1152"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3447,3</w:t>
            </w:r>
          </w:p>
        </w:tc>
      </w:tr>
      <w:tr w:rsidR="00EA3240"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EA3240" w:rsidRPr="00B71C88" w:rsidRDefault="00EA3240" w:rsidP="00EA3240">
            <w:pPr>
              <w:spacing w:after="0" w:line="240" w:lineRule="auto"/>
              <w:rPr>
                <w:rFonts w:eastAsia="Times New Roman"/>
                <w:color w:val="auto"/>
              </w:rPr>
            </w:pPr>
            <w:r w:rsidRPr="00B71C88">
              <w:rPr>
                <w:rFonts w:eastAsia="Times New Roman"/>
                <w:color w:val="auto"/>
              </w:rPr>
              <w:t>Болезни органов дыхания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6662,0</w:t>
            </w:r>
          </w:p>
        </w:tc>
        <w:tc>
          <w:tcPr>
            <w:tcW w:w="110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7510,3</w:t>
            </w:r>
          </w:p>
        </w:tc>
        <w:tc>
          <w:tcPr>
            <w:tcW w:w="119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7339,8</w:t>
            </w:r>
          </w:p>
        </w:tc>
        <w:tc>
          <w:tcPr>
            <w:tcW w:w="116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6267,0</w:t>
            </w:r>
          </w:p>
        </w:tc>
        <w:tc>
          <w:tcPr>
            <w:tcW w:w="1152"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8766,6</w:t>
            </w:r>
          </w:p>
        </w:tc>
      </w:tr>
      <w:tr w:rsidR="00EA3240" w:rsidRPr="00B71C88" w:rsidTr="007A13CF">
        <w:trPr>
          <w:gridBefore w:val="1"/>
          <w:gridAfter w:val="1"/>
          <w:wBefore w:w="45" w:type="dxa"/>
          <w:wAfter w:w="286" w:type="dxa"/>
          <w:trHeight w:val="367"/>
        </w:trPr>
        <w:tc>
          <w:tcPr>
            <w:tcW w:w="3686" w:type="dxa"/>
            <w:gridSpan w:val="2"/>
            <w:tcBorders>
              <w:top w:val="nil"/>
              <w:left w:val="single" w:sz="4" w:space="0" w:color="auto"/>
              <w:bottom w:val="single" w:sz="4" w:space="0" w:color="auto"/>
              <w:right w:val="single" w:sz="4" w:space="0" w:color="auto"/>
            </w:tcBorders>
            <w:vAlign w:val="center"/>
            <w:hideMark/>
          </w:tcPr>
          <w:p w:rsidR="00EA3240" w:rsidRPr="00B71C88" w:rsidRDefault="00EA3240" w:rsidP="00EA3240">
            <w:pPr>
              <w:spacing w:after="0" w:line="240" w:lineRule="auto"/>
              <w:rPr>
                <w:rFonts w:eastAsia="Times New Roman"/>
                <w:color w:val="auto"/>
              </w:rPr>
            </w:pPr>
            <w:r w:rsidRPr="00B71C88">
              <w:rPr>
                <w:rFonts w:eastAsia="Times New Roman"/>
                <w:color w:val="auto"/>
              </w:rPr>
              <w:t>Болезни органов пищеварения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1405,0</w:t>
            </w:r>
          </w:p>
        </w:tc>
        <w:tc>
          <w:tcPr>
            <w:tcW w:w="110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1517,3</w:t>
            </w:r>
          </w:p>
        </w:tc>
        <w:tc>
          <w:tcPr>
            <w:tcW w:w="119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1485,2</w:t>
            </w:r>
          </w:p>
        </w:tc>
        <w:tc>
          <w:tcPr>
            <w:tcW w:w="116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1662,3</w:t>
            </w:r>
          </w:p>
        </w:tc>
        <w:tc>
          <w:tcPr>
            <w:tcW w:w="1152"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1747,6</w:t>
            </w:r>
          </w:p>
        </w:tc>
      </w:tr>
      <w:tr w:rsidR="00EA3240" w:rsidRPr="00B71C88" w:rsidTr="007A13CF">
        <w:trPr>
          <w:gridBefore w:val="1"/>
          <w:gridAfter w:val="1"/>
          <w:wBefore w:w="45" w:type="dxa"/>
          <w:wAfter w:w="286" w:type="dxa"/>
          <w:trHeight w:val="288"/>
        </w:trPr>
        <w:tc>
          <w:tcPr>
            <w:tcW w:w="3686" w:type="dxa"/>
            <w:gridSpan w:val="2"/>
            <w:tcBorders>
              <w:top w:val="nil"/>
              <w:left w:val="single" w:sz="4" w:space="0" w:color="auto"/>
              <w:bottom w:val="single" w:sz="4" w:space="0" w:color="auto"/>
              <w:right w:val="single" w:sz="4" w:space="0" w:color="auto"/>
            </w:tcBorders>
            <w:vAlign w:val="center"/>
            <w:hideMark/>
          </w:tcPr>
          <w:p w:rsidR="00EA3240" w:rsidRPr="00B71C88" w:rsidRDefault="00EA3240" w:rsidP="00EA3240">
            <w:pPr>
              <w:spacing w:after="0" w:line="240" w:lineRule="auto"/>
              <w:rPr>
                <w:rFonts w:eastAsia="Times New Roman"/>
                <w:color w:val="auto"/>
              </w:rPr>
            </w:pPr>
            <w:r w:rsidRPr="00B71C88">
              <w:rPr>
                <w:rFonts w:eastAsia="Times New Roman"/>
                <w:color w:val="auto"/>
              </w:rPr>
              <w:t>Болезни кожи и подкожной клетки</w:t>
            </w:r>
          </w:p>
        </w:tc>
        <w:tc>
          <w:tcPr>
            <w:tcW w:w="1138" w:type="dxa"/>
            <w:gridSpan w:val="8"/>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1912,1</w:t>
            </w:r>
          </w:p>
        </w:tc>
        <w:tc>
          <w:tcPr>
            <w:tcW w:w="110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2056,5</w:t>
            </w:r>
          </w:p>
        </w:tc>
        <w:tc>
          <w:tcPr>
            <w:tcW w:w="119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2010,4</w:t>
            </w:r>
          </w:p>
        </w:tc>
        <w:tc>
          <w:tcPr>
            <w:tcW w:w="116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1767,4</w:t>
            </w:r>
          </w:p>
        </w:tc>
        <w:tc>
          <w:tcPr>
            <w:tcW w:w="1152"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1857,7</w:t>
            </w:r>
          </w:p>
        </w:tc>
      </w:tr>
      <w:tr w:rsidR="00EA3240" w:rsidRPr="00B71C88" w:rsidTr="007A13CF">
        <w:trPr>
          <w:gridBefore w:val="1"/>
          <w:gridAfter w:val="1"/>
          <w:wBefore w:w="45" w:type="dxa"/>
          <w:wAfter w:w="286" w:type="dxa"/>
          <w:trHeight w:val="406"/>
        </w:trPr>
        <w:tc>
          <w:tcPr>
            <w:tcW w:w="3686" w:type="dxa"/>
            <w:gridSpan w:val="2"/>
            <w:tcBorders>
              <w:top w:val="nil"/>
              <w:left w:val="single" w:sz="4" w:space="0" w:color="auto"/>
              <w:bottom w:val="single" w:sz="4" w:space="0" w:color="auto"/>
              <w:right w:val="single" w:sz="4" w:space="0" w:color="auto"/>
            </w:tcBorders>
            <w:vAlign w:val="center"/>
            <w:hideMark/>
          </w:tcPr>
          <w:p w:rsidR="00EA3240" w:rsidRPr="00B71C88" w:rsidRDefault="00EA3240" w:rsidP="00EA3240">
            <w:pPr>
              <w:spacing w:after="0" w:line="240" w:lineRule="auto"/>
              <w:rPr>
                <w:rFonts w:eastAsia="Times New Roman"/>
                <w:color w:val="auto"/>
              </w:rPr>
            </w:pPr>
            <w:r w:rsidRPr="00B71C88">
              <w:rPr>
                <w:rFonts w:eastAsia="Times New Roman"/>
                <w:color w:val="auto"/>
              </w:rPr>
              <w:t>Болезни костно-мышечной системы</w:t>
            </w:r>
          </w:p>
        </w:tc>
        <w:tc>
          <w:tcPr>
            <w:tcW w:w="1138" w:type="dxa"/>
            <w:gridSpan w:val="8"/>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795,5</w:t>
            </w:r>
          </w:p>
        </w:tc>
        <w:tc>
          <w:tcPr>
            <w:tcW w:w="110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854,1</w:t>
            </w:r>
          </w:p>
        </w:tc>
        <w:tc>
          <w:tcPr>
            <w:tcW w:w="119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833,1</w:t>
            </w:r>
          </w:p>
        </w:tc>
        <w:tc>
          <w:tcPr>
            <w:tcW w:w="116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277,0</w:t>
            </w:r>
          </w:p>
        </w:tc>
        <w:tc>
          <w:tcPr>
            <w:tcW w:w="1152"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292,1</w:t>
            </w:r>
          </w:p>
        </w:tc>
      </w:tr>
      <w:tr w:rsidR="00EA3240" w:rsidRPr="00B71C88" w:rsidTr="007A13CF">
        <w:trPr>
          <w:gridBefore w:val="1"/>
          <w:gridAfter w:val="1"/>
          <w:wBefore w:w="45" w:type="dxa"/>
          <w:wAfter w:w="286" w:type="dxa"/>
          <w:trHeight w:val="269"/>
        </w:trPr>
        <w:tc>
          <w:tcPr>
            <w:tcW w:w="3686" w:type="dxa"/>
            <w:gridSpan w:val="2"/>
            <w:tcBorders>
              <w:top w:val="nil"/>
              <w:left w:val="single" w:sz="4" w:space="0" w:color="auto"/>
              <w:bottom w:val="single" w:sz="4" w:space="0" w:color="auto"/>
              <w:right w:val="single" w:sz="4" w:space="0" w:color="auto"/>
            </w:tcBorders>
            <w:vAlign w:val="center"/>
            <w:hideMark/>
          </w:tcPr>
          <w:p w:rsidR="00EA3240" w:rsidRPr="00B71C88" w:rsidRDefault="00EA3240" w:rsidP="00EA3240">
            <w:pPr>
              <w:spacing w:after="0" w:line="240" w:lineRule="auto"/>
              <w:rPr>
                <w:rFonts w:eastAsia="Times New Roman"/>
                <w:color w:val="auto"/>
              </w:rPr>
            </w:pPr>
            <w:r w:rsidRPr="00B71C88">
              <w:rPr>
                <w:rFonts w:eastAsia="Times New Roman"/>
                <w:color w:val="auto"/>
              </w:rPr>
              <w:t>Болезни мочеполовой системы</w:t>
            </w:r>
          </w:p>
        </w:tc>
        <w:tc>
          <w:tcPr>
            <w:tcW w:w="1138" w:type="dxa"/>
            <w:gridSpan w:val="8"/>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2828,6</w:t>
            </w:r>
          </w:p>
        </w:tc>
        <w:tc>
          <w:tcPr>
            <w:tcW w:w="110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3044,2</w:t>
            </w:r>
          </w:p>
        </w:tc>
        <w:tc>
          <w:tcPr>
            <w:tcW w:w="119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2974,9</w:t>
            </w:r>
          </w:p>
        </w:tc>
        <w:tc>
          <w:tcPr>
            <w:tcW w:w="116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3295,9</w:t>
            </w:r>
          </w:p>
        </w:tc>
        <w:tc>
          <w:tcPr>
            <w:tcW w:w="1152"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3466,4</w:t>
            </w:r>
          </w:p>
        </w:tc>
      </w:tr>
      <w:tr w:rsidR="00EA3240" w:rsidRPr="00B71C88" w:rsidTr="007A13CF">
        <w:trPr>
          <w:gridBefore w:val="1"/>
          <w:gridAfter w:val="1"/>
          <w:wBefore w:w="45" w:type="dxa"/>
          <w:wAfter w:w="286" w:type="dxa"/>
          <w:trHeight w:val="620"/>
        </w:trPr>
        <w:tc>
          <w:tcPr>
            <w:tcW w:w="3686" w:type="dxa"/>
            <w:gridSpan w:val="2"/>
            <w:tcBorders>
              <w:top w:val="nil"/>
              <w:left w:val="single" w:sz="4" w:space="0" w:color="auto"/>
              <w:bottom w:val="single" w:sz="4" w:space="0" w:color="auto"/>
              <w:right w:val="single" w:sz="4" w:space="0" w:color="auto"/>
            </w:tcBorders>
            <w:vAlign w:val="center"/>
            <w:hideMark/>
          </w:tcPr>
          <w:p w:rsidR="00EA3240" w:rsidRPr="00B71C88" w:rsidRDefault="00EA3240" w:rsidP="00EA3240">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138" w:type="dxa"/>
            <w:gridSpan w:val="8"/>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874,6</w:t>
            </w:r>
          </w:p>
        </w:tc>
        <w:tc>
          <w:tcPr>
            <w:tcW w:w="110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940,0</w:t>
            </w:r>
          </w:p>
        </w:tc>
        <w:tc>
          <w:tcPr>
            <w:tcW w:w="119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919,2</w:t>
            </w:r>
          </w:p>
        </w:tc>
        <w:tc>
          <w:tcPr>
            <w:tcW w:w="116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2870,8</w:t>
            </w:r>
          </w:p>
        </w:tc>
        <w:tc>
          <w:tcPr>
            <w:tcW w:w="1152"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3021,2</w:t>
            </w:r>
          </w:p>
        </w:tc>
      </w:tr>
      <w:tr w:rsidR="00EA3240" w:rsidRPr="00B71C88" w:rsidTr="007A13CF">
        <w:trPr>
          <w:gridBefore w:val="1"/>
          <w:gridAfter w:val="1"/>
          <w:wBefore w:w="45" w:type="dxa"/>
          <w:wAfter w:w="286" w:type="dxa"/>
          <w:trHeight w:val="620"/>
        </w:trPr>
        <w:tc>
          <w:tcPr>
            <w:tcW w:w="3686" w:type="dxa"/>
            <w:gridSpan w:val="2"/>
            <w:tcBorders>
              <w:top w:val="nil"/>
              <w:left w:val="single" w:sz="4" w:space="0" w:color="auto"/>
              <w:bottom w:val="single" w:sz="4" w:space="0" w:color="auto"/>
              <w:right w:val="single" w:sz="4" w:space="0" w:color="auto"/>
            </w:tcBorders>
            <w:vAlign w:val="center"/>
            <w:hideMark/>
          </w:tcPr>
          <w:p w:rsidR="00EA3240" w:rsidRPr="00B71C88" w:rsidRDefault="00EA3240" w:rsidP="00EA3240">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18,6</w:t>
            </w:r>
          </w:p>
        </w:tc>
        <w:tc>
          <w:tcPr>
            <w:tcW w:w="110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23,9</w:t>
            </w:r>
          </w:p>
        </w:tc>
        <w:tc>
          <w:tcPr>
            <w:tcW w:w="119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22,6</w:t>
            </w:r>
          </w:p>
        </w:tc>
        <w:tc>
          <w:tcPr>
            <w:tcW w:w="116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57,3</w:t>
            </w:r>
          </w:p>
        </w:tc>
        <w:tc>
          <w:tcPr>
            <w:tcW w:w="1152"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4,8</w:t>
            </w:r>
          </w:p>
        </w:tc>
      </w:tr>
      <w:tr w:rsidR="00EA3240" w:rsidRPr="00B71C88" w:rsidTr="007A13CF">
        <w:trPr>
          <w:gridBefore w:val="1"/>
          <w:gridAfter w:val="1"/>
          <w:wBefore w:w="45" w:type="dxa"/>
          <w:wAfter w:w="286" w:type="dxa"/>
          <w:trHeight w:val="620"/>
        </w:trPr>
        <w:tc>
          <w:tcPr>
            <w:tcW w:w="3686" w:type="dxa"/>
            <w:gridSpan w:val="2"/>
            <w:tcBorders>
              <w:top w:val="nil"/>
              <w:left w:val="single" w:sz="4" w:space="0" w:color="auto"/>
              <w:bottom w:val="single" w:sz="4" w:space="0" w:color="auto"/>
              <w:right w:val="single" w:sz="4" w:space="0" w:color="auto"/>
            </w:tcBorders>
            <w:vAlign w:val="center"/>
            <w:hideMark/>
          </w:tcPr>
          <w:p w:rsidR="00EA3240" w:rsidRPr="00B71C88" w:rsidRDefault="00EA3240" w:rsidP="00EA3240">
            <w:pPr>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2121,4</w:t>
            </w:r>
          </w:p>
        </w:tc>
        <w:tc>
          <w:tcPr>
            <w:tcW w:w="110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2066,0</w:t>
            </w:r>
          </w:p>
        </w:tc>
        <w:tc>
          <w:tcPr>
            <w:tcW w:w="119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2268,5</w:t>
            </w:r>
          </w:p>
        </w:tc>
        <w:tc>
          <w:tcPr>
            <w:tcW w:w="116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2163,8</w:t>
            </w:r>
          </w:p>
        </w:tc>
        <w:tc>
          <w:tcPr>
            <w:tcW w:w="1152"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2235,9</w:t>
            </w:r>
          </w:p>
        </w:tc>
      </w:tr>
      <w:tr w:rsidR="00EA3240" w:rsidRPr="00B71C88" w:rsidTr="007A13CF">
        <w:trPr>
          <w:gridBefore w:val="1"/>
          <w:gridAfter w:val="1"/>
          <w:wBefore w:w="45" w:type="dxa"/>
          <w:wAfter w:w="286" w:type="dxa"/>
          <w:trHeight w:val="640"/>
        </w:trPr>
        <w:tc>
          <w:tcPr>
            <w:tcW w:w="9450" w:type="dxa"/>
            <w:gridSpan w:val="38"/>
            <w:tcBorders>
              <w:top w:val="nil"/>
              <w:left w:val="nil"/>
              <w:bottom w:val="single" w:sz="4" w:space="0" w:color="auto"/>
              <w:right w:val="nil"/>
            </w:tcBorders>
            <w:vAlign w:val="bottom"/>
            <w:hideMark/>
          </w:tcPr>
          <w:p w:rsidR="00EA3240" w:rsidRPr="00B71C88" w:rsidRDefault="00EA3240" w:rsidP="00EA3240">
            <w:pPr>
              <w:spacing w:after="0" w:line="240" w:lineRule="auto"/>
              <w:jc w:val="center"/>
              <w:rPr>
                <w:rFonts w:eastAsia="Times New Roman"/>
                <w:bCs/>
                <w:color w:val="auto"/>
              </w:rPr>
            </w:pPr>
            <w:r w:rsidRPr="00B71C88">
              <w:rPr>
                <w:rFonts w:eastAsia="Times New Roman"/>
                <w:bCs/>
                <w:color w:val="auto"/>
              </w:rPr>
              <w:t xml:space="preserve">Распространенность заболеваемости среди взрослого населения </w:t>
            </w:r>
            <w:proofErr w:type="spellStart"/>
            <w:r w:rsidRPr="00B71C88">
              <w:rPr>
                <w:rFonts w:eastAsia="Times New Roman"/>
                <w:bCs/>
                <w:color w:val="auto"/>
              </w:rPr>
              <w:t>Бурлинского</w:t>
            </w:r>
            <w:proofErr w:type="spellEnd"/>
            <w:r w:rsidRPr="00B71C88">
              <w:rPr>
                <w:rFonts w:eastAsia="Times New Roman"/>
                <w:bCs/>
                <w:color w:val="auto"/>
              </w:rPr>
              <w:t xml:space="preserve"> района ЗКО (на 100 000 населения) </w:t>
            </w:r>
          </w:p>
        </w:tc>
      </w:tr>
      <w:tr w:rsidR="00EA3240" w:rsidRPr="00B71C88" w:rsidTr="007A13CF">
        <w:trPr>
          <w:gridBefore w:val="1"/>
          <w:gridAfter w:val="1"/>
          <w:wBefore w:w="45" w:type="dxa"/>
          <w:wAfter w:w="286" w:type="dxa"/>
          <w:trHeight w:val="300"/>
        </w:trPr>
        <w:tc>
          <w:tcPr>
            <w:tcW w:w="3686" w:type="dxa"/>
            <w:gridSpan w:val="2"/>
            <w:tcBorders>
              <w:top w:val="nil"/>
              <w:left w:val="single" w:sz="4" w:space="0" w:color="auto"/>
              <w:bottom w:val="single" w:sz="4" w:space="0" w:color="auto"/>
              <w:right w:val="single" w:sz="4" w:space="0" w:color="auto"/>
            </w:tcBorders>
            <w:vAlign w:val="center"/>
            <w:hideMark/>
          </w:tcPr>
          <w:p w:rsidR="00EA3240" w:rsidRPr="00B71C88" w:rsidRDefault="00EA3240" w:rsidP="00EA3240">
            <w:pPr>
              <w:spacing w:after="0" w:line="240" w:lineRule="auto"/>
              <w:jc w:val="center"/>
              <w:rPr>
                <w:rFonts w:eastAsia="Times New Roman"/>
                <w:bCs/>
                <w:color w:val="auto"/>
              </w:rPr>
            </w:pPr>
            <w:r w:rsidRPr="00B71C88">
              <w:rPr>
                <w:rFonts w:eastAsia="Times New Roman"/>
                <w:bCs/>
                <w:color w:val="auto"/>
              </w:rPr>
              <w:t>Наименование класса</w:t>
            </w:r>
          </w:p>
        </w:tc>
        <w:tc>
          <w:tcPr>
            <w:tcW w:w="1138" w:type="dxa"/>
            <w:gridSpan w:val="8"/>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bCs/>
                <w:color w:val="auto"/>
              </w:rPr>
            </w:pPr>
            <w:r w:rsidRPr="00B71C88">
              <w:rPr>
                <w:rFonts w:eastAsia="Times New Roman"/>
                <w:bCs/>
                <w:color w:val="auto"/>
              </w:rPr>
              <w:t>2015</w:t>
            </w:r>
          </w:p>
        </w:tc>
        <w:tc>
          <w:tcPr>
            <w:tcW w:w="110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bCs/>
                <w:color w:val="auto"/>
              </w:rPr>
            </w:pPr>
            <w:r w:rsidRPr="00B71C88">
              <w:rPr>
                <w:rFonts w:eastAsia="Times New Roman"/>
                <w:bCs/>
                <w:color w:val="auto"/>
              </w:rPr>
              <w:t>2016</w:t>
            </w:r>
          </w:p>
        </w:tc>
        <w:tc>
          <w:tcPr>
            <w:tcW w:w="119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bCs/>
                <w:color w:val="auto"/>
              </w:rPr>
            </w:pPr>
            <w:r w:rsidRPr="00B71C88">
              <w:rPr>
                <w:rFonts w:eastAsia="Times New Roman"/>
                <w:bCs/>
                <w:color w:val="auto"/>
              </w:rPr>
              <w:t>2017</w:t>
            </w:r>
          </w:p>
        </w:tc>
        <w:tc>
          <w:tcPr>
            <w:tcW w:w="116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bCs/>
                <w:color w:val="auto"/>
              </w:rPr>
            </w:pPr>
            <w:r w:rsidRPr="00B71C88">
              <w:rPr>
                <w:rFonts w:eastAsia="Times New Roman"/>
                <w:bCs/>
                <w:color w:val="auto"/>
              </w:rPr>
              <w:t>2018</w:t>
            </w:r>
          </w:p>
        </w:tc>
        <w:tc>
          <w:tcPr>
            <w:tcW w:w="1152"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bCs/>
                <w:color w:val="auto"/>
              </w:rPr>
            </w:pPr>
            <w:r w:rsidRPr="00B71C88">
              <w:rPr>
                <w:rFonts w:eastAsia="Times New Roman"/>
                <w:bCs/>
                <w:color w:val="auto"/>
              </w:rPr>
              <w:t>2019</w:t>
            </w:r>
          </w:p>
        </w:tc>
      </w:tr>
      <w:tr w:rsidR="00EA3240"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EA3240" w:rsidRPr="00B71C88" w:rsidRDefault="00EA3240" w:rsidP="00EA3240">
            <w:pPr>
              <w:spacing w:after="0" w:line="240" w:lineRule="auto"/>
              <w:rPr>
                <w:rFonts w:eastAsia="Times New Roman"/>
                <w:color w:val="auto"/>
              </w:rPr>
            </w:pPr>
            <w:r w:rsidRPr="00B71C88">
              <w:rPr>
                <w:rFonts w:eastAsia="Times New Roman"/>
                <w:color w:val="auto"/>
              </w:rPr>
              <w:t>Всего взрослые</w:t>
            </w:r>
          </w:p>
        </w:tc>
        <w:tc>
          <w:tcPr>
            <w:tcW w:w="1138" w:type="dxa"/>
            <w:gridSpan w:val="8"/>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40805</w:t>
            </w:r>
          </w:p>
        </w:tc>
        <w:tc>
          <w:tcPr>
            <w:tcW w:w="110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39939</w:t>
            </w:r>
          </w:p>
        </w:tc>
        <w:tc>
          <w:tcPr>
            <w:tcW w:w="119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41880</w:t>
            </w:r>
          </w:p>
        </w:tc>
        <w:tc>
          <w:tcPr>
            <w:tcW w:w="116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39780</w:t>
            </w:r>
          </w:p>
        </w:tc>
        <w:tc>
          <w:tcPr>
            <w:tcW w:w="1152"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39670</w:t>
            </w:r>
          </w:p>
        </w:tc>
      </w:tr>
      <w:tr w:rsidR="00EA3240"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EA3240" w:rsidRPr="00B71C88" w:rsidRDefault="00EA3240" w:rsidP="00EA3240">
            <w:pPr>
              <w:spacing w:after="0" w:line="240" w:lineRule="auto"/>
              <w:rPr>
                <w:rFonts w:eastAsia="Times New Roman"/>
                <w:color w:val="auto"/>
              </w:rPr>
            </w:pPr>
            <w:r w:rsidRPr="00B71C88">
              <w:rPr>
                <w:rFonts w:eastAsia="Times New Roman"/>
                <w:color w:val="auto"/>
              </w:rPr>
              <w:t>Общая заболеваемость</w:t>
            </w:r>
          </w:p>
        </w:tc>
        <w:tc>
          <w:tcPr>
            <w:tcW w:w="1138" w:type="dxa"/>
            <w:gridSpan w:val="8"/>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50709,5</w:t>
            </w:r>
          </w:p>
        </w:tc>
        <w:tc>
          <w:tcPr>
            <w:tcW w:w="110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53839,6</w:t>
            </w:r>
          </w:p>
        </w:tc>
        <w:tc>
          <w:tcPr>
            <w:tcW w:w="119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52987,1</w:t>
            </w:r>
          </w:p>
        </w:tc>
        <w:tc>
          <w:tcPr>
            <w:tcW w:w="116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62440,9</w:t>
            </w:r>
          </w:p>
        </w:tc>
        <w:tc>
          <w:tcPr>
            <w:tcW w:w="1152"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65802,9</w:t>
            </w:r>
          </w:p>
        </w:tc>
      </w:tr>
      <w:tr w:rsidR="00EA3240" w:rsidRPr="00B71C88" w:rsidTr="007A13CF">
        <w:trPr>
          <w:gridBefore w:val="1"/>
          <w:gridAfter w:val="1"/>
          <w:wBefore w:w="45" w:type="dxa"/>
          <w:wAfter w:w="286" w:type="dxa"/>
          <w:trHeight w:val="337"/>
        </w:trPr>
        <w:tc>
          <w:tcPr>
            <w:tcW w:w="3686" w:type="dxa"/>
            <w:gridSpan w:val="2"/>
            <w:tcBorders>
              <w:top w:val="nil"/>
              <w:left w:val="single" w:sz="4" w:space="0" w:color="auto"/>
              <w:bottom w:val="single" w:sz="4" w:space="0" w:color="auto"/>
              <w:right w:val="single" w:sz="4" w:space="0" w:color="auto"/>
            </w:tcBorders>
            <w:vAlign w:val="center"/>
            <w:hideMark/>
          </w:tcPr>
          <w:p w:rsidR="00EA3240" w:rsidRPr="00B71C88" w:rsidRDefault="00EA3240" w:rsidP="00EA3240">
            <w:pPr>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138" w:type="dxa"/>
            <w:gridSpan w:val="8"/>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1595,4</w:t>
            </w:r>
          </w:p>
        </w:tc>
        <w:tc>
          <w:tcPr>
            <w:tcW w:w="110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1677,6</w:t>
            </w:r>
          </w:p>
        </w:tc>
        <w:tc>
          <w:tcPr>
            <w:tcW w:w="119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1647,6</w:t>
            </w:r>
          </w:p>
        </w:tc>
        <w:tc>
          <w:tcPr>
            <w:tcW w:w="116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1204,1</w:t>
            </w:r>
          </w:p>
        </w:tc>
        <w:tc>
          <w:tcPr>
            <w:tcW w:w="1152"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1268,0</w:t>
            </w:r>
          </w:p>
        </w:tc>
      </w:tr>
      <w:tr w:rsidR="00EA3240"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EA3240" w:rsidRPr="00B71C88" w:rsidRDefault="00EA3240" w:rsidP="00EA3240">
            <w:pPr>
              <w:spacing w:after="0" w:line="240" w:lineRule="auto"/>
              <w:rPr>
                <w:rFonts w:eastAsia="Times New Roman"/>
                <w:color w:val="auto"/>
              </w:rPr>
            </w:pPr>
            <w:r w:rsidRPr="00B71C88">
              <w:rPr>
                <w:rFonts w:eastAsia="Times New Roman"/>
                <w:color w:val="auto"/>
              </w:rPr>
              <w:t>Новообразования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2668,8</w:t>
            </w:r>
          </w:p>
        </w:tc>
        <w:tc>
          <w:tcPr>
            <w:tcW w:w="110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2806,8</w:t>
            </w:r>
          </w:p>
        </w:tc>
        <w:tc>
          <w:tcPr>
            <w:tcW w:w="119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2755,5</w:t>
            </w:r>
          </w:p>
        </w:tc>
        <w:tc>
          <w:tcPr>
            <w:tcW w:w="116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4904,5</w:t>
            </w:r>
          </w:p>
        </w:tc>
        <w:tc>
          <w:tcPr>
            <w:tcW w:w="1152"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5162,6</w:t>
            </w:r>
          </w:p>
        </w:tc>
      </w:tr>
      <w:tr w:rsidR="00EA3240" w:rsidRPr="00B71C88" w:rsidTr="007A13CF">
        <w:trPr>
          <w:gridBefore w:val="1"/>
          <w:gridAfter w:val="1"/>
          <w:wBefore w:w="45" w:type="dxa"/>
          <w:wAfter w:w="286" w:type="dxa"/>
          <w:trHeight w:val="620"/>
        </w:trPr>
        <w:tc>
          <w:tcPr>
            <w:tcW w:w="3686" w:type="dxa"/>
            <w:gridSpan w:val="2"/>
            <w:tcBorders>
              <w:top w:val="nil"/>
              <w:left w:val="single" w:sz="4" w:space="0" w:color="auto"/>
              <w:bottom w:val="single" w:sz="4" w:space="0" w:color="auto"/>
              <w:right w:val="single" w:sz="4" w:space="0" w:color="auto"/>
            </w:tcBorders>
            <w:vAlign w:val="center"/>
            <w:hideMark/>
          </w:tcPr>
          <w:p w:rsidR="00EA3240" w:rsidRPr="00B71C88" w:rsidRDefault="00EA3240" w:rsidP="00EA3240">
            <w:pPr>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138" w:type="dxa"/>
            <w:gridSpan w:val="8"/>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1735,1</w:t>
            </w:r>
          </w:p>
        </w:tc>
        <w:tc>
          <w:tcPr>
            <w:tcW w:w="110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1860,3</w:t>
            </w:r>
          </w:p>
        </w:tc>
        <w:tc>
          <w:tcPr>
            <w:tcW w:w="119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1826,6</w:t>
            </w:r>
          </w:p>
        </w:tc>
        <w:tc>
          <w:tcPr>
            <w:tcW w:w="116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1279,5</w:t>
            </w:r>
          </w:p>
        </w:tc>
        <w:tc>
          <w:tcPr>
            <w:tcW w:w="1152"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1358,7</w:t>
            </w:r>
          </w:p>
        </w:tc>
      </w:tr>
      <w:tr w:rsidR="00EA3240" w:rsidRPr="00B71C88" w:rsidTr="007A13CF">
        <w:trPr>
          <w:gridBefore w:val="1"/>
          <w:gridAfter w:val="1"/>
          <w:wBefore w:w="45" w:type="dxa"/>
          <w:wAfter w:w="286" w:type="dxa"/>
          <w:trHeight w:val="620"/>
        </w:trPr>
        <w:tc>
          <w:tcPr>
            <w:tcW w:w="3686" w:type="dxa"/>
            <w:gridSpan w:val="2"/>
            <w:tcBorders>
              <w:top w:val="nil"/>
              <w:left w:val="single" w:sz="4" w:space="0" w:color="auto"/>
              <w:bottom w:val="single" w:sz="4" w:space="0" w:color="auto"/>
              <w:right w:val="single" w:sz="4" w:space="0" w:color="auto"/>
            </w:tcBorders>
            <w:vAlign w:val="center"/>
            <w:hideMark/>
          </w:tcPr>
          <w:p w:rsidR="00EA3240" w:rsidRPr="00B71C88" w:rsidRDefault="00EA3240" w:rsidP="00EA3240">
            <w:pPr>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138" w:type="dxa"/>
            <w:gridSpan w:val="8"/>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2580,6</w:t>
            </w:r>
          </w:p>
        </w:tc>
        <w:tc>
          <w:tcPr>
            <w:tcW w:w="110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2806,8</w:t>
            </w:r>
          </w:p>
        </w:tc>
        <w:tc>
          <w:tcPr>
            <w:tcW w:w="119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2762,7</w:t>
            </w:r>
          </w:p>
        </w:tc>
        <w:tc>
          <w:tcPr>
            <w:tcW w:w="116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2994,0</w:t>
            </w:r>
          </w:p>
        </w:tc>
        <w:tc>
          <w:tcPr>
            <w:tcW w:w="1152"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3569,4</w:t>
            </w:r>
          </w:p>
        </w:tc>
      </w:tr>
      <w:tr w:rsidR="00EA3240" w:rsidRPr="00B71C88" w:rsidTr="007A13CF">
        <w:trPr>
          <w:gridBefore w:val="1"/>
          <w:gridAfter w:val="1"/>
          <w:wBefore w:w="45" w:type="dxa"/>
          <w:wAfter w:w="286" w:type="dxa"/>
          <w:trHeight w:val="620"/>
        </w:trPr>
        <w:tc>
          <w:tcPr>
            <w:tcW w:w="3686" w:type="dxa"/>
            <w:gridSpan w:val="2"/>
            <w:tcBorders>
              <w:top w:val="nil"/>
              <w:left w:val="single" w:sz="4" w:space="0" w:color="auto"/>
              <w:bottom w:val="single" w:sz="4" w:space="0" w:color="auto"/>
              <w:right w:val="single" w:sz="4" w:space="0" w:color="auto"/>
            </w:tcBorders>
            <w:vAlign w:val="center"/>
            <w:hideMark/>
          </w:tcPr>
          <w:p w:rsidR="00EA3240" w:rsidRPr="00B71C88" w:rsidRDefault="00EA3240" w:rsidP="00EA3240">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651,9</w:t>
            </w:r>
          </w:p>
        </w:tc>
        <w:tc>
          <w:tcPr>
            <w:tcW w:w="110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610,9</w:t>
            </w:r>
          </w:p>
        </w:tc>
        <w:tc>
          <w:tcPr>
            <w:tcW w:w="119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702,0</w:t>
            </w:r>
          </w:p>
        </w:tc>
        <w:tc>
          <w:tcPr>
            <w:tcW w:w="116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786,8</w:t>
            </w:r>
          </w:p>
        </w:tc>
        <w:tc>
          <w:tcPr>
            <w:tcW w:w="1152"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746,2</w:t>
            </w:r>
          </w:p>
        </w:tc>
      </w:tr>
      <w:tr w:rsidR="00EA3240" w:rsidRPr="00B71C88" w:rsidTr="007A13CF">
        <w:trPr>
          <w:gridBefore w:val="1"/>
          <w:gridAfter w:val="1"/>
          <w:wBefore w:w="45" w:type="dxa"/>
          <w:wAfter w:w="286" w:type="dxa"/>
          <w:trHeight w:val="1240"/>
        </w:trPr>
        <w:tc>
          <w:tcPr>
            <w:tcW w:w="3686" w:type="dxa"/>
            <w:gridSpan w:val="2"/>
            <w:tcBorders>
              <w:top w:val="nil"/>
              <w:left w:val="single" w:sz="4" w:space="0" w:color="auto"/>
              <w:bottom w:val="single" w:sz="4" w:space="0" w:color="auto"/>
              <w:right w:val="single" w:sz="4" w:space="0" w:color="auto"/>
            </w:tcBorders>
            <w:vAlign w:val="center"/>
            <w:hideMark/>
          </w:tcPr>
          <w:p w:rsidR="00EA3240" w:rsidRPr="00B71C88" w:rsidRDefault="00EA3240" w:rsidP="00EA3240">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138" w:type="dxa"/>
            <w:gridSpan w:val="8"/>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806,3</w:t>
            </w:r>
          </w:p>
        </w:tc>
        <w:tc>
          <w:tcPr>
            <w:tcW w:w="110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726,1</w:t>
            </w:r>
          </w:p>
        </w:tc>
        <w:tc>
          <w:tcPr>
            <w:tcW w:w="119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673,4</w:t>
            </w:r>
          </w:p>
        </w:tc>
        <w:tc>
          <w:tcPr>
            <w:tcW w:w="1168"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460,0</w:t>
            </w:r>
          </w:p>
        </w:tc>
        <w:tc>
          <w:tcPr>
            <w:tcW w:w="1152" w:type="dxa"/>
            <w:gridSpan w:val="7"/>
            <w:tcBorders>
              <w:top w:val="nil"/>
              <w:left w:val="nil"/>
              <w:bottom w:val="single" w:sz="4" w:space="0" w:color="auto"/>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526,8</w:t>
            </w:r>
          </w:p>
        </w:tc>
      </w:tr>
      <w:tr w:rsidR="00EA3240" w:rsidRPr="00B71C88" w:rsidTr="008905E4">
        <w:trPr>
          <w:gridBefore w:val="1"/>
          <w:gridAfter w:val="1"/>
          <w:wBefore w:w="45" w:type="dxa"/>
          <w:wAfter w:w="286" w:type="dxa"/>
          <w:trHeight w:val="310"/>
        </w:trPr>
        <w:tc>
          <w:tcPr>
            <w:tcW w:w="3686" w:type="dxa"/>
            <w:gridSpan w:val="2"/>
            <w:tcBorders>
              <w:top w:val="nil"/>
              <w:left w:val="single" w:sz="4" w:space="0" w:color="auto"/>
              <w:right w:val="single" w:sz="4" w:space="0" w:color="auto"/>
            </w:tcBorders>
            <w:vAlign w:val="center"/>
            <w:hideMark/>
          </w:tcPr>
          <w:p w:rsidR="00EA3240" w:rsidRPr="00B71C88" w:rsidRDefault="00EA3240" w:rsidP="00EA3240">
            <w:pPr>
              <w:spacing w:after="0" w:line="240" w:lineRule="auto"/>
              <w:rPr>
                <w:rFonts w:eastAsia="Times New Roman"/>
                <w:color w:val="auto"/>
              </w:rPr>
            </w:pPr>
            <w:r w:rsidRPr="00B71C88">
              <w:rPr>
                <w:rFonts w:eastAsia="Times New Roman"/>
                <w:color w:val="auto"/>
              </w:rPr>
              <w:t>Болезни нервной системы</w:t>
            </w:r>
          </w:p>
        </w:tc>
        <w:tc>
          <w:tcPr>
            <w:tcW w:w="1138" w:type="dxa"/>
            <w:gridSpan w:val="8"/>
            <w:tcBorders>
              <w:top w:val="nil"/>
              <w:left w:val="nil"/>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752,4</w:t>
            </w:r>
          </w:p>
        </w:tc>
        <w:tc>
          <w:tcPr>
            <w:tcW w:w="1108" w:type="dxa"/>
            <w:gridSpan w:val="7"/>
            <w:tcBorders>
              <w:top w:val="nil"/>
              <w:left w:val="nil"/>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806,2</w:t>
            </w:r>
          </w:p>
        </w:tc>
        <w:tc>
          <w:tcPr>
            <w:tcW w:w="1198" w:type="dxa"/>
            <w:gridSpan w:val="7"/>
            <w:tcBorders>
              <w:top w:val="nil"/>
              <w:left w:val="nil"/>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792,7</w:t>
            </w:r>
          </w:p>
        </w:tc>
        <w:tc>
          <w:tcPr>
            <w:tcW w:w="1168" w:type="dxa"/>
            <w:gridSpan w:val="7"/>
            <w:tcBorders>
              <w:top w:val="nil"/>
              <w:left w:val="nil"/>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1965,8</w:t>
            </w:r>
          </w:p>
        </w:tc>
        <w:tc>
          <w:tcPr>
            <w:tcW w:w="1152" w:type="dxa"/>
            <w:gridSpan w:val="7"/>
            <w:tcBorders>
              <w:top w:val="nil"/>
              <w:left w:val="nil"/>
              <w:right w:val="single" w:sz="4" w:space="0" w:color="auto"/>
            </w:tcBorders>
            <w:shd w:val="clear" w:color="auto" w:fill="FFFFFF"/>
            <w:vAlign w:val="center"/>
            <w:hideMark/>
          </w:tcPr>
          <w:p w:rsidR="00EA3240" w:rsidRPr="00B71C88" w:rsidRDefault="00EA3240" w:rsidP="00EA3240">
            <w:pPr>
              <w:spacing w:after="0" w:line="240" w:lineRule="auto"/>
              <w:jc w:val="center"/>
              <w:rPr>
                <w:rFonts w:eastAsia="Times New Roman"/>
                <w:color w:val="auto"/>
              </w:rPr>
            </w:pPr>
            <w:r w:rsidRPr="00B71C88">
              <w:rPr>
                <w:rFonts w:eastAsia="Times New Roman"/>
                <w:color w:val="auto"/>
              </w:rPr>
              <w:t>2069,6</w:t>
            </w:r>
          </w:p>
        </w:tc>
      </w:tr>
      <w:tr w:rsidR="008905E4" w:rsidRPr="00B71C88" w:rsidTr="008905E4">
        <w:trPr>
          <w:gridBefore w:val="1"/>
          <w:gridAfter w:val="1"/>
          <w:wBefore w:w="45" w:type="dxa"/>
          <w:wAfter w:w="286" w:type="dxa"/>
          <w:trHeight w:val="310"/>
        </w:trPr>
        <w:tc>
          <w:tcPr>
            <w:tcW w:w="9450" w:type="dxa"/>
            <w:gridSpan w:val="38"/>
            <w:tcBorders>
              <w:top w:val="nil"/>
              <w:bottom w:val="single" w:sz="4" w:space="0" w:color="auto"/>
            </w:tcBorders>
            <w:vAlign w:val="center"/>
          </w:tcPr>
          <w:p w:rsidR="008905E4" w:rsidRPr="00B71C88" w:rsidRDefault="008905E4" w:rsidP="008905E4">
            <w:pPr>
              <w:spacing w:after="0" w:line="240" w:lineRule="auto"/>
              <w:rPr>
                <w:rFonts w:eastAsia="Times New Roman"/>
                <w:color w:val="auto"/>
              </w:rPr>
            </w:pPr>
            <w:r w:rsidRPr="008905E4">
              <w:rPr>
                <w:rFonts w:eastAsia="Times New Roman"/>
                <w:color w:val="auto"/>
              </w:rPr>
              <w:lastRenderedPageBreak/>
              <w:t>Продолжение таблицы Д.1</w:t>
            </w:r>
          </w:p>
        </w:tc>
      </w:tr>
      <w:tr w:rsidR="008905E4" w:rsidRPr="00B71C88" w:rsidTr="008905E4">
        <w:trPr>
          <w:gridBefore w:val="1"/>
          <w:gridAfter w:val="1"/>
          <w:wBefore w:w="45" w:type="dxa"/>
          <w:wAfter w:w="286" w:type="dxa"/>
          <w:trHeight w:val="310"/>
        </w:trPr>
        <w:tc>
          <w:tcPr>
            <w:tcW w:w="3686" w:type="dxa"/>
            <w:gridSpan w:val="2"/>
            <w:tcBorders>
              <w:top w:val="single" w:sz="4" w:space="0" w:color="auto"/>
              <w:left w:val="single" w:sz="4" w:space="0" w:color="auto"/>
              <w:bottom w:val="single" w:sz="4" w:space="0" w:color="auto"/>
              <w:right w:val="single" w:sz="4" w:space="0" w:color="auto"/>
            </w:tcBorders>
            <w:vAlign w:val="center"/>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глаза и его придатков</w:t>
            </w:r>
          </w:p>
        </w:tc>
        <w:tc>
          <w:tcPr>
            <w:tcW w:w="1138" w:type="dxa"/>
            <w:gridSpan w:val="8"/>
            <w:tcBorders>
              <w:top w:val="single" w:sz="4" w:space="0" w:color="auto"/>
              <w:left w:val="nil"/>
              <w:bottom w:val="single" w:sz="4" w:space="0" w:color="auto"/>
              <w:right w:val="single" w:sz="4" w:space="0" w:color="auto"/>
            </w:tcBorders>
            <w:shd w:val="clear" w:color="auto" w:fill="FFFFFF"/>
            <w:vAlign w:val="center"/>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1433,6</w:t>
            </w:r>
          </w:p>
        </w:tc>
        <w:tc>
          <w:tcPr>
            <w:tcW w:w="1108" w:type="dxa"/>
            <w:gridSpan w:val="7"/>
            <w:tcBorders>
              <w:top w:val="single" w:sz="4" w:space="0" w:color="auto"/>
              <w:left w:val="nil"/>
              <w:bottom w:val="single" w:sz="4" w:space="0" w:color="auto"/>
              <w:right w:val="single" w:sz="4" w:space="0" w:color="auto"/>
            </w:tcBorders>
            <w:shd w:val="clear" w:color="auto" w:fill="FFFFFF"/>
            <w:vAlign w:val="center"/>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1537,3</w:t>
            </w:r>
          </w:p>
        </w:tc>
        <w:tc>
          <w:tcPr>
            <w:tcW w:w="1198" w:type="dxa"/>
            <w:gridSpan w:val="7"/>
            <w:tcBorders>
              <w:top w:val="single" w:sz="4" w:space="0" w:color="auto"/>
              <w:left w:val="nil"/>
              <w:bottom w:val="single" w:sz="4" w:space="0" w:color="auto"/>
              <w:right w:val="single" w:sz="4" w:space="0" w:color="auto"/>
            </w:tcBorders>
            <w:shd w:val="clear" w:color="auto" w:fill="FFFFFF"/>
            <w:vAlign w:val="center"/>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1509,1</w:t>
            </w:r>
          </w:p>
        </w:tc>
        <w:tc>
          <w:tcPr>
            <w:tcW w:w="1168" w:type="dxa"/>
            <w:gridSpan w:val="7"/>
            <w:tcBorders>
              <w:top w:val="single" w:sz="4" w:space="0" w:color="auto"/>
              <w:left w:val="nil"/>
              <w:bottom w:val="single" w:sz="4" w:space="0" w:color="auto"/>
              <w:right w:val="single" w:sz="4" w:space="0" w:color="auto"/>
            </w:tcBorders>
            <w:shd w:val="clear" w:color="auto" w:fill="FFFFFF"/>
            <w:vAlign w:val="center"/>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1588,7</w:t>
            </w:r>
          </w:p>
        </w:tc>
        <w:tc>
          <w:tcPr>
            <w:tcW w:w="1152" w:type="dxa"/>
            <w:gridSpan w:val="7"/>
            <w:tcBorders>
              <w:top w:val="single" w:sz="4" w:space="0" w:color="auto"/>
              <w:left w:val="nil"/>
              <w:bottom w:val="single" w:sz="4" w:space="0" w:color="auto"/>
              <w:right w:val="single" w:sz="4" w:space="0" w:color="auto"/>
            </w:tcBorders>
            <w:shd w:val="clear" w:color="auto" w:fill="FFFFFF"/>
            <w:vAlign w:val="center"/>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1671,3</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865,1</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926,4</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909,7</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1035,7</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1089,0</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системы кровообращения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15086,4</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16182,2</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15893,0</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18114,6</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18964,0</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органов дыхания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7484,4</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8027,2</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7884,4</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8868,8</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9337,0</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органов пищеварения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4626,9</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4962,6</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4873,4</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5746,6</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6049,9</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кожи и подкожной клетки</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1975,2</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2118,2</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2079,8</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2528,9</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2662,0</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костно-мышечной системы</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1372,4</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1442,2</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1416,0</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1789,8</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1885,6</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мочеполовой системы</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3837,8</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4168,9</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4092,6</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4710,9</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4960,9</w:t>
            </w:r>
          </w:p>
        </w:tc>
      </w:tr>
      <w:tr w:rsidR="008905E4" w:rsidRPr="00B71C88" w:rsidTr="007A13CF">
        <w:trPr>
          <w:gridBefore w:val="1"/>
          <w:gridAfter w:val="1"/>
          <w:wBefore w:w="45" w:type="dxa"/>
          <w:wAfter w:w="286" w:type="dxa"/>
          <w:trHeight w:val="62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460,7</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493,3</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484,7</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1510,8</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1590,6</w:t>
            </w:r>
          </w:p>
        </w:tc>
      </w:tr>
      <w:tr w:rsidR="008905E4" w:rsidRPr="00B71C88" w:rsidTr="008905E4">
        <w:trPr>
          <w:gridBefore w:val="1"/>
          <w:gridAfter w:val="1"/>
          <w:wBefore w:w="45" w:type="dxa"/>
          <w:wAfter w:w="286" w:type="dxa"/>
          <w:trHeight w:val="62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112,7</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115,2</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112,2</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176,0</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184,0</w:t>
            </w:r>
          </w:p>
        </w:tc>
      </w:tr>
      <w:tr w:rsidR="008905E4" w:rsidRPr="00B71C88" w:rsidTr="008905E4">
        <w:trPr>
          <w:gridBefore w:val="1"/>
          <w:gridAfter w:val="1"/>
          <w:wBefore w:w="45" w:type="dxa"/>
          <w:wAfter w:w="286" w:type="dxa"/>
          <w:trHeight w:val="620"/>
        </w:trPr>
        <w:tc>
          <w:tcPr>
            <w:tcW w:w="3686" w:type="dxa"/>
            <w:gridSpan w:val="2"/>
            <w:tcBorders>
              <w:top w:val="single" w:sz="4" w:space="0" w:color="auto"/>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138" w:type="dxa"/>
            <w:gridSpan w:val="8"/>
            <w:tcBorders>
              <w:top w:val="single" w:sz="4" w:space="0" w:color="auto"/>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2610,0</w:t>
            </w:r>
          </w:p>
        </w:tc>
        <w:tc>
          <w:tcPr>
            <w:tcW w:w="1108" w:type="dxa"/>
            <w:gridSpan w:val="7"/>
            <w:tcBorders>
              <w:top w:val="single" w:sz="4" w:space="0" w:color="auto"/>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2511,3</w:t>
            </w:r>
          </w:p>
        </w:tc>
        <w:tc>
          <w:tcPr>
            <w:tcW w:w="1198" w:type="dxa"/>
            <w:gridSpan w:val="7"/>
            <w:tcBorders>
              <w:top w:val="single" w:sz="4" w:space="0" w:color="auto"/>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2519,1</w:t>
            </w:r>
          </w:p>
        </w:tc>
        <w:tc>
          <w:tcPr>
            <w:tcW w:w="1168" w:type="dxa"/>
            <w:gridSpan w:val="7"/>
            <w:tcBorders>
              <w:top w:val="single" w:sz="4" w:space="0" w:color="auto"/>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2609,4</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2679,6</w:t>
            </w:r>
          </w:p>
        </w:tc>
      </w:tr>
      <w:tr w:rsidR="008905E4" w:rsidRPr="00B71C88" w:rsidTr="008905E4">
        <w:trPr>
          <w:gridBefore w:val="1"/>
          <w:gridAfter w:val="1"/>
          <w:wBefore w:w="45" w:type="dxa"/>
          <w:wAfter w:w="286" w:type="dxa"/>
          <w:trHeight w:val="800"/>
        </w:trPr>
        <w:tc>
          <w:tcPr>
            <w:tcW w:w="9450" w:type="dxa"/>
            <w:gridSpan w:val="38"/>
            <w:tcBorders>
              <w:top w:val="single" w:sz="4" w:space="0" w:color="auto"/>
              <w:left w:val="single" w:sz="4" w:space="0" w:color="auto"/>
              <w:bottom w:val="single" w:sz="4" w:space="0" w:color="auto"/>
              <w:right w:val="single" w:sz="4" w:space="0" w:color="auto"/>
            </w:tcBorders>
            <w:vAlign w:val="bottom"/>
            <w:hideMark/>
          </w:tcPr>
          <w:p w:rsidR="008905E4" w:rsidRPr="00B71C88" w:rsidRDefault="008905E4" w:rsidP="008905E4">
            <w:pPr>
              <w:spacing w:after="0" w:line="240" w:lineRule="auto"/>
              <w:jc w:val="center"/>
              <w:rPr>
                <w:rFonts w:eastAsia="Times New Roman"/>
                <w:bCs/>
                <w:color w:val="auto"/>
              </w:rPr>
            </w:pPr>
            <w:r w:rsidRPr="00B71C88">
              <w:rPr>
                <w:rFonts w:eastAsia="Times New Roman"/>
                <w:bCs/>
                <w:color w:val="auto"/>
              </w:rPr>
              <w:t xml:space="preserve">Распространенность заболеваемости среди взрослого мужского населения </w:t>
            </w:r>
            <w:proofErr w:type="spellStart"/>
            <w:r w:rsidRPr="00B71C88">
              <w:rPr>
                <w:rFonts w:eastAsia="Times New Roman"/>
                <w:bCs/>
                <w:color w:val="auto"/>
              </w:rPr>
              <w:t>Бурлинского</w:t>
            </w:r>
            <w:proofErr w:type="spellEnd"/>
            <w:r w:rsidRPr="00B71C88">
              <w:rPr>
                <w:rFonts w:eastAsia="Times New Roman"/>
                <w:bCs/>
                <w:color w:val="auto"/>
              </w:rPr>
              <w:t xml:space="preserve"> района ЗКО (на 100 000 населения)</w:t>
            </w:r>
          </w:p>
        </w:tc>
      </w:tr>
      <w:tr w:rsidR="008905E4" w:rsidRPr="00B71C88" w:rsidTr="008905E4">
        <w:trPr>
          <w:gridBefore w:val="1"/>
          <w:gridAfter w:val="1"/>
          <w:wBefore w:w="45" w:type="dxa"/>
          <w:wAfter w:w="286" w:type="dxa"/>
          <w:trHeight w:val="310"/>
        </w:trPr>
        <w:tc>
          <w:tcPr>
            <w:tcW w:w="3686" w:type="dxa"/>
            <w:gridSpan w:val="2"/>
            <w:tcBorders>
              <w:top w:val="single" w:sz="4" w:space="0" w:color="auto"/>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Наименование класса</w:t>
            </w:r>
          </w:p>
        </w:tc>
        <w:tc>
          <w:tcPr>
            <w:tcW w:w="1138" w:type="dxa"/>
            <w:gridSpan w:val="8"/>
            <w:tcBorders>
              <w:top w:val="single" w:sz="4" w:space="0" w:color="auto"/>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2015</w:t>
            </w:r>
          </w:p>
        </w:tc>
        <w:tc>
          <w:tcPr>
            <w:tcW w:w="1108" w:type="dxa"/>
            <w:gridSpan w:val="7"/>
            <w:tcBorders>
              <w:top w:val="single" w:sz="4" w:space="0" w:color="auto"/>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2016</w:t>
            </w:r>
          </w:p>
        </w:tc>
        <w:tc>
          <w:tcPr>
            <w:tcW w:w="1198" w:type="dxa"/>
            <w:gridSpan w:val="7"/>
            <w:tcBorders>
              <w:top w:val="single" w:sz="4" w:space="0" w:color="auto"/>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2017</w:t>
            </w:r>
          </w:p>
        </w:tc>
        <w:tc>
          <w:tcPr>
            <w:tcW w:w="1168" w:type="dxa"/>
            <w:gridSpan w:val="7"/>
            <w:tcBorders>
              <w:top w:val="single" w:sz="4" w:space="0" w:color="auto"/>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2018</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2019</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Всего взрослые</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19310</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18981</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19795</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18845</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18784</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Общая заболеваемость</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42138,8</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43111,5</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42576,4</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47572,3</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49457,0</w:t>
            </w:r>
          </w:p>
        </w:tc>
      </w:tr>
      <w:tr w:rsidR="008905E4" w:rsidRPr="00B71C88" w:rsidTr="007A13CF">
        <w:trPr>
          <w:gridBefore w:val="1"/>
          <w:gridAfter w:val="1"/>
          <w:wBefore w:w="45" w:type="dxa"/>
          <w:wAfter w:w="286" w:type="dxa"/>
          <w:trHeight w:val="309"/>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1455,2</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1522,6</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1505,4</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1156,8</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1219,1</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Новообразования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1398,2</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1464,6</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1444,8</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1735,2</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1826,0</w:t>
            </w:r>
          </w:p>
        </w:tc>
      </w:tr>
      <w:tr w:rsidR="008905E4" w:rsidRPr="00B71C88" w:rsidTr="007A13CF">
        <w:trPr>
          <w:gridBefore w:val="1"/>
          <w:gridAfter w:val="1"/>
          <w:wBefore w:w="45" w:type="dxa"/>
          <w:wAfter w:w="286" w:type="dxa"/>
          <w:trHeight w:val="62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258,9</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274,0</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272,8</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153,9</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186,3</w:t>
            </w:r>
          </w:p>
        </w:tc>
      </w:tr>
      <w:tr w:rsidR="008905E4" w:rsidRPr="00B71C88" w:rsidTr="007A13CF">
        <w:trPr>
          <w:gridBefore w:val="1"/>
          <w:gridAfter w:val="1"/>
          <w:wBefore w:w="45" w:type="dxa"/>
          <w:wAfter w:w="286" w:type="dxa"/>
          <w:trHeight w:val="62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1740,0</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1317,1</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1308,4</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1602,5</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2518,1</w:t>
            </w:r>
          </w:p>
        </w:tc>
      </w:tr>
      <w:tr w:rsidR="008905E4" w:rsidRPr="00B71C88" w:rsidTr="007A13CF">
        <w:trPr>
          <w:gridBefore w:val="1"/>
          <w:gridAfter w:val="1"/>
          <w:wBefore w:w="45" w:type="dxa"/>
          <w:wAfter w:w="286" w:type="dxa"/>
          <w:trHeight w:val="62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569,7</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532,1</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757,8</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912,7</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729,3</w:t>
            </w:r>
          </w:p>
        </w:tc>
      </w:tr>
      <w:tr w:rsidR="008905E4" w:rsidRPr="00B71C88" w:rsidTr="007A13CF">
        <w:trPr>
          <w:gridBefore w:val="1"/>
          <w:gridAfter w:val="1"/>
          <w:wBefore w:w="45" w:type="dxa"/>
          <w:wAfter w:w="286" w:type="dxa"/>
          <w:trHeight w:val="124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1527,7</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1369,8</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1303,4</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875,6</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979,6</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нервной системы</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523,0</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558,5</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555,7</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1724,6</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1815,4</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глаза и его придатков</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1201,5</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1285,5</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1268,0</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1252,3</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1314,9</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1004,7</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1074,8</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1060,9</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1172,7</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1235,1</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системы кровообращения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14039,4</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14993,9</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14806,8</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14990,7</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14613,5</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органов дыхания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6012,4</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6422,2</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6340,0</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8108,3</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8470,0</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органов пищеварения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4008,3</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4278,0</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4223,3</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4409,7</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4642,2</w:t>
            </w:r>
          </w:p>
        </w:tc>
      </w:tr>
      <w:tr w:rsidR="008905E4" w:rsidRPr="00B71C88" w:rsidTr="008905E4">
        <w:trPr>
          <w:gridBefore w:val="1"/>
          <w:gridAfter w:val="1"/>
          <w:wBefore w:w="45" w:type="dxa"/>
          <w:wAfter w:w="286" w:type="dxa"/>
          <w:trHeight w:val="310"/>
        </w:trPr>
        <w:tc>
          <w:tcPr>
            <w:tcW w:w="3686" w:type="dxa"/>
            <w:gridSpan w:val="2"/>
            <w:tcBorders>
              <w:top w:val="nil"/>
              <w:left w:val="single" w:sz="4" w:space="0" w:color="auto"/>
              <w:right w:val="single" w:sz="4" w:space="0" w:color="auto"/>
            </w:tcBorders>
            <w:vAlign w:val="center"/>
          </w:tcPr>
          <w:p w:rsidR="008905E4" w:rsidRPr="00B71C88" w:rsidRDefault="008905E4" w:rsidP="008905E4">
            <w:pPr>
              <w:spacing w:after="0" w:line="240" w:lineRule="auto"/>
              <w:rPr>
                <w:rFonts w:eastAsia="Times New Roman"/>
                <w:color w:val="auto"/>
              </w:rPr>
            </w:pPr>
          </w:p>
        </w:tc>
        <w:tc>
          <w:tcPr>
            <w:tcW w:w="1138" w:type="dxa"/>
            <w:gridSpan w:val="8"/>
            <w:tcBorders>
              <w:top w:val="nil"/>
              <w:left w:val="nil"/>
              <w:right w:val="single" w:sz="4" w:space="0" w:color="auto"/>
            </w:tcBorders>
            <w:shd w:val="clear" w:color="auto" w:fill="FFFFFF"/>
            <w:vAlign w:val="center"/>
          </w:tcPr>
          <w:p w:rsidR="008905E4" w:rsidRPr="00B71C88" w:rsidRDefault="008905E4" w:rsidP="008905E4">
            <w:pPr>
              <w:spacing w:after="0" w:line="240" w:lineRule="auto"/>
              <w:jc w:val="center"/>
              <w:rPr>
                <w:rFonts w:eastAsia="Times New Roman"/>
                <w:color w:val="auto"/>
              </w:rPr>
            </w:pPr>
          </w:p>
        </w:tc>
        <w:tc>
          <w:tcPr>
            <w:tcW w:w="1108" w:type="dxa"/>
            <w:gridSpan w:val="7"/>
            <w:tcBorders>
              <w:top w:val="nil"/>
              <w:left w:val="nil"/>
              <w:right w:val="single" w:sz="4" w:space="0" w:color="auto"/>
            </w:tcBorders>
            <w:shd w:val="clear" w:color="auto" w:fill="FFFFFF"/>
            <w:vAlign w:val="center"/>
          </w:tcPr>
          <w:p w:rsidR="008905E4" w:rsidRPr="00B71C88" w:rsidRDefault="008905E4" w:rsidP="008905E4">
            <w:pPr>
              <w:spacing w:after="0" w:line="240" w:lineRule="auto"/>
              <w:jc w:val="center"/>
              <w:rPr>
                <w:rFonts w:eastAsia="Times New Roman"/>
                <w:color w:val="auto"/>
              </w:rPr>
            </w:pPr>
          </w:p>
        </w:tc>
        <w:tc>
          <w:tcPr>
            <w:tcW w:w="1198" w:type="dxa"/>
            <w:gridSpan w:val="7"/>
            <w:tcBorders>
              <w:top w:val="nil"/>
              <w:left w:val="nil"/>
              <w:right w:val="single" w:sz="4" w:space="0" w:color="auto"/>
            </w:tcBorders>
            <w:shd w:val="clear" w:color="auto" w:fill="FFFFFF"/>
            <w:vAlign w:val="center"/>
          </w:tcPr>
          <w:p w:rsidR="008905E4" w:rsidRPr="00B71C88" w:rsidRDefault="008905E4" w:rsidP="008905E4">
            <w:pPr>
              <w:spacing w:after="0" w:line="240" w:lineRule="auto"/>
              <w:jc w:val="center"/>
              <w:rPr>
                <w:rFonts w:eastAsia="Times New Roman"/>
                <w:color w:val="auto"/>
              </w:rPr>
            </w:pPr>
          </w:p>
        </w:tc>
        <w:tc>
          <w:tcPr>
            <w:tcW w:w="1168" w:type="dxa"/>
            <w:gridSpan w:val="7"/>
            <w:tcBorders>
              <w:top w:val="nil"/>
              <w:left w:val="nil"/>
              <w:right w:val="single" w:sz="4" w:space="0" w:color="auto"/>
            </w:tcBorders>
            <w:shd w:val="clear" w:color="auto" w:fill="FFFFFF"/>
            <w:vAlign w:val="center"/>
          </w:tcPr>
          <w:p w:rsidR="008905E4" w:rsidRPr="00B71C88" w:rsidRDefault="008905E4" w:rsidP="008905E4">
            <w:pPr>
              <w:spacing w:after="0" w:line="240" w:lineRule="auto"/>
              <w:jc w:val="center"/>
              <w:rPr>
                <w:rFonts w:eastAsia="Times New Roman"/>
                <w:color w:val="auto"/>
              </w:rPr>
            </w:pPr>
          </w:p>
        </w:tc>
        <w:tc>
          <w:tcPr>
            <w:tcW w:w="1152" w:type="dxa"/>
            <w:gridSpan w:val="7"/>
            <w:tcBorders>
              <w:top w:val="nil"/>
              <w:left w:val="nil"/>
              <w:right w:val="single" w:sz="4" w:space="0" w:color="auto"/>
            </w:tcBorders>
            <w:shd w:val="clear" w:color="auto" w:fill="FFFFFF"/>
            <w:vAlign w:val="center"/>
          </w:tcPr>
          <w:p w:rsidR="008905E4" w:rsidRPr="00B71C88" w:rsidRDefault="008905E4" w:rsidP="008905E4">
            <w:pPr>
              <w:spacing w:after="0" w:line="240" w:lineRule="auto"/>
              <w:jc w:val="center"/>
              <w:rPr>
                <w:rFonts w:eastAsia="Times New Roman"/>
                <w:color w:val="auto"/>
              </w:rPr>
            </w:pPr>
          </w:p>
        </w:tc>
      </w:tr>
      <w:tr w:rsidR="008905E4" w:rsidRPr="00B71C88" w:rsidTr="008905E4">
        <w:trPr>
          <w:gridBefore w:val="1"/>
          <w:gridAfter w:val="1"/>
          <w:wBefore w:w="45" w:type="dxa"/>
          <w:wAfter w:w="286" w:type="dxa"/>
          <w:trHeight w:val="310"/>
        </w:trPr>
        <w:tc>
          <w:tcPr>
            <w:tcW w:w="9450" w:type="dxa"/>
            <w:gridSpan w:val="38"/>
            <w:tcBorders>
              <w:top w:val="nil"/>
              <w:bottom w:val="single" w:sz="4" w:space="0" w:color="auto"/>
            </w:tcBorders>
            <w:vAlign w:val="center"/>
          </w:tcPr>
          <w:p w:rsidR="008905E4" w:rsidRPr="00B71C88" w:rsidRDefault="008905E4" w:rsidP="008905E4">
            <w:pPr>
              <w:spacing w:after="0" w:line="240" w:lineRule="auto"/>
              <w:rPr>
                <w:rFonts w:eastAsia="Times New Roman"/>
                <w:color w:val="auto"/>
              </w:rPr>
            </w:pPr>
            <w:r w:rsidRPr="008905E4">
              <w:rPr>
                <w:rFonts w:eastAsia="Times New Roman"/>
                <w:color w:val="auto"/>
              </w:rPr>
              <w:lastRenderedPageBreak/>
              <w:t>Продолжение таблицы Д.1</w:t>
            </w:r>
          </w:p>
        </w:tc>
      </w:tr>
      <w:tr w:rsidR="008905E4" w:rsidRPr="00B71C88" w:rsidTr="008905E4">
        <w:trPr>
          <w:gridBefore w:val="1"/>
          <w:gridAfter w:val="1"/>
          <w:wBefore w:w="45" w:type="dxa"/>
          <w:wAfter w:w="286" w:type="dxa"/>
          <w:trHeight w:val="310"/>
        </w:trPr>
        <w:tc>
          <w:tcPr>
            <w:tcW w:w="3686" w:type="dxa"/>
            <w:gridSpan w:val="2"/>
            <w:tcBorders>
              <w:top w:val="single" w:sz="4" w:space="0" w:color="auto"/>
              <w:left w:val="single" w:sz="4" w:space="0" w:color="auto"/>
              <w:bottom w:val="single" w:sz="4" w:space="0" w:color="auto"/>
              <w:right w:val="single" w:sz="4" w:space="0" w:color="auto"/>
            </w:tcBorders>
            <w:vAlign w:val="center"/>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кожи и подкожной клетки</w:t>
            </w:r>
          </w:p>
        </w:tc>
        <w:tc>
          <w:tcPr>
            <w:tcW w:w="1138" w:type="dxa"/>
            <w:gridSpan w:val="8"/>
            <w:tcBorders>
              <w:top w:val="single" w:sz="4" w:space="0" w:color="auto"/>
              <w:left w:val="nil"/>
              <w:bottom w:val="single" w:sz="4" w:space="0" w:color="auto"/>
              <w:right w:val="single" w:sz="4" w:space="0" w:color="auto"/>
            </w:tcBorders>
            <w:shd w:val="clear" w:color="auto" w:fill="FFFFFF"/>
            <w:vAlign w:val="center"/>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1662,4</w:t>
            </w:r>
          </w:p>
        </w:tc>
        <w:tc>
          <w:tcPr>
            <w:tcW w:w="1108" w:type="dxa"/>
            <w:gridSpan w:val="7"/>
            <w:tcBorders>
              <w:top w:val="single" w:sz="4" w:space="0" w:color="auto"/>
              <w:left w:val="nil"/>
              <w:bottom w:val="single" w:sz="4" w:space="0" w:color="auto"/>
              <w:right w:val="single" w:sz="4" w:space="0" w:color="auto"/>
            </w:tcBorders>
            <w:shd w:val="clear" w:color="auto" w:fill="FFFFFF"/>
            <w:vAlign w:val="center"/>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1775,5</w:t>
            </w:r>
          </w:p>
        </w:tc>
        <w:tc>
          <w:tcPr>
            <w:tcW w:w="1198" w:type="dxa"/>
            <w:gridSpan w:val="7"/>
            <w:tcBorders>
              <w:top w:val="single" w:sz="4" w:space="0" w:color="auto"/>
              <w:left w:val="nil"/>
              <w:bottom w:val="single" w:sz="4" w:space="0" w:color="auto"/>
              <w:right w:val="single" w:sz="4" w:space="0" w:color="auto"/>
            </w:tcBorders>
            <w:shd w:val="clear" w:color="auto" w:fill="FFFFFF"/>
            <w:vAlign w:val="center"/>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1753,0</w:t>
            </w:r>
          </w:p>
        </w:tc>
        <w:tc>
          <w:tcPr>
            <w:tcW w:w="1168" w:type="dxa"/>
            <w:gridSpan w:val="7"/>
            <w:tcBorders>
              <w:top w:val="single" w:sz="4" w:space="0" w:color="auto"/>
              <w:left w:val="nil"/>
              <w:bottom w:val="single" w:sz="4" w:space="0" w:color="auto"/>
              <w:right w:val="single" w:sz="4" w:space="0" w:color="auto"/>
            </w:tcBorders>
            <w:shd w:val="clear" w:color="auto" w:fill="FFFFFF"/>
            <w:vAlign w:val="center"/>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2159,7</w:t>
            </w:r>
          </w:p>
        </w:tc>
        <w:tc>
          <w:tcPr>
            <w:tcW w:w="1152" w:type="dxa"/>
            <w:gridSpan w:val="7"/>
            <w:tcBorders>
              <w:top w:val="single" w:sz="4" w:space="0" w:color="auto"/>
              <w:left w:val="nil"/>
              <w:bottom w:val="single" w:sz="4" w:space="0" w:color="auto"/>
              <w:right w:val="single" w:sz="4" w:space="0" w:color="auto"/>
            </w:tcBorders>
            <w:shd w:val="clear" w:color="auto" w:fill="FFFFFF"/>
            <w:vAlign w:val="center"/>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2496,8</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костно-мышечной системы</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1248,1</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1275,0</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1257,9</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1507,0</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1591,8</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мочеполовой системы</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2206,1</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1843,9</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1818,6</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2265,9</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2390,3</w:t>
            </w:r>
          </w:p>
        </w:tc>
      </w:tr>
      <w:tr w:rsidR="008905E4" w:rsidRPr="00B71C88" w:rsidTr="007A13CF">
        <w:trPr>
          <w:gridBefore w:val="1"/>
          <w:gridAfter w:val="1"/>
          <w:wBefore w:w="45" w:type="dxa"/>
          <w:wAfter w:w="286" w:type="dxa"/>
          <w:trHeight w:val="62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0,0</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0,0</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0,0</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0,0</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0,0</w:t>
            </w:r>
          </w:p>
        </w:tc>
      </w:tr>
      <w:tr w:rsidR="008905E4" w:rsidRPr="00B71C88" w:rsidTr="007A13CF">
        <w:trPr>
          <w:gridBefore w:val="1"/>
          <w:gridAfter w:val="1"/>
          <w:wBefore w:w="45" w:type="dxa"/>
          <w:wAfter w:w="286" w:type="dxa"/>
          <w:trHeight w:val="62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67,3</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68,5</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65,7</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207,0</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212,9</w:t>
            </w:r>
          </w:p>
        </w:tc>
      </w:tr>
      <w:tr w:rsidR="008905E4" w:rsidRPr="00B71C88" w:rsidTr="007A13CF">
        <w:trPr>
          <w:gridBefore w:val="1"/>
          <w:gridAfter w:val="1"/>
          <w:wBefore w:w="45" w:type="dxa"/>
          <w:wAfter w:w="286" w:type="dxa"/>
          <w:trHeight w:val="62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3153,8</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3003,0</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2798,7</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3104,3</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3172,9</w:t>
            </w:r>
          </w:p>
        </w:tc>
      </w:tr>
      <w:tr w:rsidR="008905E4" w:rsidRPr="00B71C88" w:rsidTr="007A13CF">
        <w:trPr>
          <w:gridBefore w:val="1"/>
          <w:gridAfter w:val="1"/>
          <w:wBefore w:w="45" w:type="dxa"/>
          <w:wAfter w:w="286" w:type="dxa"/>
          <w:trHeight w:val="580"/>
        </w:trPr>
        <w:tc>
          <w:tcPr>
            <w:tcW w:w="9450" w:type="dxa"/>
            <w:gridSpan w:val="38"/>
            <w:tcBorders>
              <w:top w:val="nil"/>
              <w:left w:val="nil"/>
              <w:bottom w:val="single" w:sz="4" w:space="0" w:color="auto"/>
              <w:right w:val="nil"/>
            </w:tcBorders>
            <w:vAlign w:val="bottom"/>
          </w:tcPr>
          <w:p w:rsidR="008905E4" w:rsidRPr="00B71C88" w:rsidRDefault="008905E4" w:rsidP="008905E4">
            <w:pPr>
              <w:spacing w:after="0" w:line="240" w:lineRule="auto"/>
              <w:jc w:val="center"/>
              <w:rPr>
                <w:rFonts w:eastAsia="Times New Roman"/>
                <w:bCs/>
                <w:color w:val="auto"/>
              </w:rPr>
            </w:pPr>
          </w:p>
          <w:p w:rsidR="008905E4" w:rsidRPr="00B71C88" w:rsidRDefault="008905E4" w:rsidP="008905E4">
            <w:pPr>
              <w:spacing w:after="0" w:line="240" w:lineRule="auto"/>
              <w:jc w:val="center"/>
              <w:rPr>
                <w:rFonts w:eastAsia="Times New Roman"/>
                <w:bCs/>
                <w:color w:val="auto"/>
              </w:rPr>
            </w:pPr>
            <w:r w:rsidRPr="00B71C88">
              <w:rPr>
                <w:rFonts w:eastAsia="Times New Roman"/>
                <w:bCs/>
                <w:color w:val="auto"/>
              </w:rPr>
              <w:t xml:space="preserve">Распространенность заболеваемости среди взрослого женского населения </w:t>
            </w:r>
            <w:proofErr w:type="spellStart"/>
            <w:r w:rsidRPr="00B71C88">
              <w:rPr>
                <w:rFonts w:eastAsia="Times New Roman"/>
                <w:bCs/>
                <w:color w:val="auto"/>
              </w:rPr>
              <w:t>Бурлинского</w:t>
            </w:r>
            <w:proofErr w:type="spellEnd"/>
            <w:r w:rsidRPr="00B71C88">
              <w:rPr>
                <w:rFonts w:eastAsia="Times New Roman"/>
                <w:bCs/>
                <w:color w:val="auto"/>
              </w:rPr>
              <w:t xml:space="preserve"> района ЗКО (на 100 000 населения)</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Наименование класса</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2015</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2016</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2017</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2018</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2019</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Всего взрослые</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21495</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20958</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22085</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20935</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20886</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Общая заболеваемость</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58408,9</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63555,7</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62318,3</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75825,2</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80503,7</w:t>
            </w:r>
          </w:p>
        </w:tc>
      </w:tr>
      <w:tr w:rsidR="008905E4" w:rsidRPr="00B71C88" w:rsidTr="007A13CF">
        <w:trPr>
          <w:gridBefore w:val="1"/>
          <w:gridAfter w:val="1"/>
          <w:wBefore w:w="45" w:type="dxa"/>
          <w:wAfter w:w="286" w:type="dxa"/>
          <w:trHeight w:val="62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Инфекционные и паразитные болезни</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1721,3</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1817,9</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1775,0</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1246,7</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1311,9</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Новообразования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3810,2</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4022,3</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3930,3</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7757,3</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8163,4</w:t>
            </w:r>
          </w:p>
        </w:tc>
      </w:tr>
      <w:tr w:rsidR="008905E4" w:rsidRPr="00B71C88" w:rsidTr="007A13CF">
        <w:trPr>
          <w:gridBefore w:val="1"/>
          <w:gridAfter w:val="1"/>
          <w:wBefore w:w="45" w:type="dxa"/>
          <w:wAfter w:w="286" w:type="dxa"/>
          <w:trHeight w:val="62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крови, кроветворных органов и иммунной системы.</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3061,2</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3297,1</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3219,4</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2292,8</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2413,1</w:t>
            </w:r>
          </w:p>
        </w:tc>
      </w:tr>
      <w:tr w:rsidR="008905E4" w:rsidRPr="00B71C88" w:rsidTr="007A13CF">
        <w:trPr>
          <w:gridBefore w:val="1"/>
          <w:gridAfter w:val="1"/>
          <w:wBefore w:w="45" w:type="dxa"/>
          <w:wAfter w:w="286" w:type="dxa"/>
          <w:trHeight w:val="62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эндокринной системы и нарушения обменных веществ</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3335,7</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4155,9</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4066,1</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4246,5</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4515,0</w:t>
            </w:r>
          </w:p>
        </w:tc>
      </w:tr>
      <w:tr w:rsidR="008905E4" w:rsidRPr="00B71C88" w:rsidTr="007A13CF">
        <w:trPr>
          <w:gridBefore w:val="1"/>
          <w:gridAfter w:val="1"/>
          <w:wBefore w:w="45" w:type="dxa"/>
          <w:wAfter w:w="286" w:type="dxa"/>
          <w:trHeight w:val="62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Психические расстройства и расстройства поведения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725,8</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682,3</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652,0</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673,5</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761,3</w:t>
            </w:r>
          </w:p>
        </w:tc>
      </w:tr>
      <w:tr w:rsidR="008905E4" w:rsidRPr="00B71C88" w:rsidTr="007A13CF">
        <w:trPr>
          <w:gridBefore w:val="1"/>
          <w:gridAfter w:val="1"/>
          <w:wBefore w:w="45" w:type="dxa"/>
          <w:wAfter w:w="286" w:type="dxa"/>
          <w:trHeight w:val="124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 xml:space="preserve">Психические расстройства и расстройства поведения, связанные с употреблением </w:t>
            </w:r>
            <w:proofErr w:type="spellStart"/>
            <w:r w:rsidRPr="00B71C88">
              <w:rPr>
                <w:rFonts w:eastAsia="Times New Roman"/>
                <w:color w:val="auto"/>
              </w:rPr>
              <w:t>психоактивных</w:t>
            </w:r>
            <w:proofErr w:type="spellEnd"/>
            <w:r w:rsidRPr="00B71C88">
              <w:rPr>
                <w:rFonts w:eastAsia="Times New Roman"/>
                <w:color w:val="auto"/>
              </w:rPr>
              <w:t xml:space="preserve"> веществ</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158,2</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143,1</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108,7</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86,0</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119,7</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нервной системы</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958,4</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1030,6</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1005,2</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2182,9</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2298,2</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глаза и его придатков</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1642,2</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1765,4</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1725,2</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1891,6</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1991,8</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уха и сосцевидного отростка</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739,7</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792,1</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774,3</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912,3</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957,6</w:t>
            </w:r>
          </w:p>
        </w:tc>
      </w:tr>
      <w:tr w:rsidR="008905E4" w:rsidRPr="00B71C88" w:rsidTr="007A13CF">
        <w:trPr>
          <w:gridBefore w:val="1"/>
          <w:gridAfter w:val="1"/>
          <w:wBefore w:w="45" w:type="dxa"/>
          <w:wAfter w:w="286" w:type="dxa"/>
          <w:trHeight w:val="479"/>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системы кровообращения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16027,0</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17258,3</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16866,7</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20926,7</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22876,6</w:t>
            </w:r>
          </w:p>
        </w:tc>
      </w:tr>
      <w:tr w:rsidR="008905E4" w:rsidRPr="00B71C88" w:rsidTr="007A13CF">
        <w:trPr>
          <w:gridBefore w:val="1"/>
          <w:gridAfter w:val="1"/>
          <w:wBefore w:w="45" w:type="dxa"/>
          <w:wAfter w:w="286" w:type="dxa"/>
          <w:trHeight w:val="345"/>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органов дыхания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8806,7</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9480,9</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9268,7</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9553,4</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10116,8</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органов пищеварения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5182,6</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5582,6</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5456,2</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6950,1</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7315,9</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кожи и подкожной клетки</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2256,3</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2428,7</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2372,7</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2861,2</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2810,5</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костно-мышечной системы</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1484,1</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1593,7</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1557,6</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2044,4</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2149,8</w:t>
            </w:r>
          </w:p>
        </w:tc>
      </w:tr>
      <w:tr w:rsidR="008905E4" w:rsidRPr="00B71C88" w:rsidTr="007A13CF">
        <w:trPr>
          <w:gridBefore w:val="1"/>
          <w:gridAfter w:val="1"/>
          <w:wBefore w:w="45" w:type="dxa"/>
          <w:wAfter w:w="286" w:type="dxa"/>
          <w:trHeight w:val="31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Болезни мочеполовой системы</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5303,6</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6274,5</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6130,9</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6911,9</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7272,8</w:t>
            </w:r>
          </w:p>
        </w:tc>
      </w:tr>
      <w:tr w:rsidR="008905E4" w:rsidRPr="00B71C88" w:rsidTr="008905E4">
        <w:trPr>
          <w:gridBefore w:val="1"/>
          <w:gridAfter w:val="1"/>
          <w:wBefore w:w="45" w:type="dxa"/>
          <w:wAfter w:w="286" w:type="dxa"/>
          <w:trHeight w:val="620"/>
        </w:trPr>
        <w:tc>
          <w:tcPr>
            <w:tcW w:w="3686" w:type="dxa"/>
            <w:gridSpan w:val="2"/>
            <w:tcBorders>
              <w:top w:val="nil"/>
              <w:left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Осложнения беременности, родов и послеродового периода</w:t>
            </w:r>
          </w:p>
        </w:tc>
        <w:tc>
          <w:tcPr>
            <w:tcW w:w="1138" w:type="dxa"/>
            <w:gridSpan w:val="8"/>
            <w:tcBorders>
              <w:top w:val="nil"/>
              <w:left w:val="nil"/>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874,6</w:t>
            </w:r>
          </w:p>
        </w:tc>
        <w:tc>
          <w:tcPr>
            <w:tcW w:w="1108" w:type="dxa"/>
            <w:gridSpan w:val="7"/>
            <w:tcBorders>
              <w:top w:val="nil"/>
              <w:left w:val="nil"/>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940,0</w:t>
            </w:r>
          </w:p>
        </w:tc>
        <w:tc>
          <w:tcPr>
            <w:tcW w:w="1198" w:type="dxa"/>
            <w:gridSpan w:val="7"/>
            <w:tcBorders>
              <w:top w:val="nil"/>
              <w:left w:val="nil"/>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919,2</w:t>
            </w:r>
          </w:p>
        </w:tc>
        <w:tc>
          <w:tcPr>
            <w:tcW w:w="1168" w:type="dxa"/>
            <w:gridSpan w:val="7"/>
            <w:tcBorders>
              <w:top w:val="nil"/>
              <w:left w:val="nil"/>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2870,8</w:t>
            </w:r>
          </w:p>
        </w:tc>
        <w:tc>
          <w:tcPr>
            <w:tcW w:w="1152" w:type="dxa"/>
            <w:gridSpan w:val="7"/>
            <w:tcBorders>
              <w:top w:val="nil"/>
              <w:left w:val="nil"/>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3021,2</w:t>
            </w:r>
          </w:p>
        </w:tc>
      </w:tr>
      <w:tr w:rsidR="008905E4" w:rsidRPr="00B71C88" w:rsidTr="008905E4">
        <w:trPr>
          <w:gridBefore w:val="1"/>
          <w:gridAfter w:val="1"/>
          <w:wBefore w:w="45" w:type="dxa"/>
          <w:wAfter w:w="286" w:type="dxa"/>
          <w:trHeight w:val="620"/>
        </w:trPr>
        <w:tc>
          <w:tcPr>
            <w:tcW w:w="9450" w:type="dxa"/>
            <w:gridSpan w:val="38"/>
            <w:tcBorders>
              <w:top w:val="nil"/>
              <w:bottom w:val="single" w:sz="4" w:space="0" w:color="auto"/>
            </w:tcBorders>
            <w:vAlign w:val="center"/>
          </w:tcPr>
          <w:p w:rsidR="008905E4" w:rsidRPr="00B71C88" w:rsidRDefault="008905E4" w:rsidP="008905E4">
            <w:pPr>
              <w:spacing w:after="0" w:line="240" w:lineRule="auto"/>
              <w:rPr>
                <w:rFonts w:eastAsia="Times New Roman"/>
                <w:color w:val="auto"/>
              </w:rPr>
            </w:pPr>
            <w:r w:rsidRPr="008905E4">
              <w:rPr>
                <w:rFonts w:eastAsia="Times New Roman"/>
                <w:color w:val="auto"/>
              </w:rPr>
              <w:lastRenderedPageBreak/>
              <w:t>Продолжение таблицы Д.1</w:t>
            </w:r>
          </w:p>
        </w:tc>
      </w:tr>
      <w:tr w:rsidR="008905E4" w:rsidRPr="00B71C88" w:rsidTr="008905E4">
        <w:trPr>
          <w:gridBefore w:val="1"/>
          <w:gridAfter w:val="1"/>
          <w:wBefore w:w="45" w:type="dxa"/>
          <w:wAfter w:w="286" w:type="dxa"/>
          <w:trHeight w:val="620"/>
        </w:trPr>
        <w:tc>
          <w:tcPr>
            <w:tcW w:w="3686" w:type="dxa"/>
            <w:gridSpan w:val="2"/>
            <w:tcBorders>
              <w:top w:val="single" w:sz="4" w:space="0" w:color="auto"/>
              <w:left w:val="single" w:sz="4" w:space="0" w:color="auto"/>
              <w:bottom w:val="single" w:sz="4" w:space="0" w:color="auto"/>
              <w:right w:val="single" w:sz="4" w:space="0" w:color="auto"/>
            </w:tcBorders>
            <w:vAlign w:val="center"/>
          </w:tcPr>
          <w:p w:rsidR="008905E4" w:rsidRPr="00B71C88" w:rsidRDefault="008905E4" w:rsidP="008905E4">
            <w:pPr>
              <w:spacing w:after="0" w:line="240" w:lineRule="auto"/>
              <w:rPr>
                <w:rFonts w:eastAsia="Times New Roman"/>
                <w:color w:val="auto"/>
              </w:rPr>
            </w:pPr>
            <w:r w:rsidRPr="00B71C88">
              <w:rPr>
                <w:rFonts w:eastAsia="Times New Roman"/>
                <w:color w:val="auto"/>
              </w:rPr>
              <w:t>Врожденные аномалии и хромосомные нарушения</w:t>
            </w:r>
          </w:p>
        </w:tc>
        <w:tc>
          <w:tcPr>
            <w:tcW w:w="1138" w:type="dxa"/>
            <w:gridSpan w:val="8"/>
            <w:tcBorders>
              <w:top w:val="single" w:sz="4" w:space="0" w:color="auto"/>
              <w:left w:val="nil"/>
              <w:bottom w:val="single" w:sz="4" w:space="0" w:color="auto"/>
              <w:right w:val="single" w:sz="4" w:space="0" w:color="auto"/>
            </w:tcBorders>
            <w:shd w:val="clear" w:color="auto" w:fill="FFFFFF"/>
            <w:vAlign w:val="center"/>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153,5</w:t>
            </w:r>
          </w:p>
        </w:tc>
        <w:tc>
          <w:tcPr>
            <w:tcW w:w="1108" w:type="dxa"/>
            <w:gridSpan w:val="7"/>
            <w:tcBorders>
              <w:top w:val="single" w:sz="4" w:space="0" w:color="auto"/>
              <w:left w:val="nil"/>
              <w:bottom w:val="single" w:sz="4" w:space="0" w:color="auto"/>
              <w:right w:val="single" w:sz="4" w:space="0" w:color="auto"/>
            </w:tcBorders>
            <w:shd w:val="clear" w:color="auto" w:fill="FFFFFF"/>
            <w:vAlign w:val="center"/>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157,5</w:t>
            </w:r>
          </w:p>
        </w:tc>
        <w:tc>
          <w:tcPr>
            <w:tcW w:w="1198" w:type="dxa"/>
            <w:gridSpan w:val="7"/>
            <w:tcBorders>
              <w:top w:val="single" w:sz="4" w:space="0" w:color="auto"/>
              <w:left w:val="nil"/>
              <w:bottom w:val="single" w:sz="4" w:space="0" w:color="auto"/>
              <w:right w:val="single" w:sz="4" w:space="0" w:color="auto"/>
            </w:tcBorders>
            <w:shd w:val="clear" w:color="auto" w:fill="FFFFFF"/>
            <w:vAlign w:val="center"/>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154,0</w:t>
            </w:r>
          </w:p>
        </w:tc>
        <w:tc>
          <w:tcPr>
            <w:tcW w:w="1168" w:type="dxa"/>
            <w:gridSpan w:val="7"/>
            <w:tcBorders>
              <w:top w:val="single" w:sz="4" w:space="0" w:color="auto"/>
              <w:left w:val="nil"/>
              <w:bottom w:val="single" w:sz="4" w:space="0" w:color="auto"/>
              <w:right w:val="single" w:sz="4" w:space="0" w:color="auto"/>
            </w:tcBorders>
            <w:shd w:val="clear" w:color="auto" w:fill="FFFFFF"/>
            <w:vAlign w:val="center"/>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148,1</w:t>
            </w:r>
          </w:p>
        </w:tc>
        <w:tc>
          <w:tcPr>
            <w:tcW w:w="1152" w:type="dxa"/>
            <w:gridSpan w:val="7"/>
            <w:tcBorders>
              <w:top w:val="single" w:sz="4" w:space="0" w:color="auto"/>
              <w:left w:val="nil"/>
              <w:bottom w:val="single" w:sz="4" w:space="0" w:color="auto"/>
              <w:right w:val="single" w:sz="4" w:space="0" w:color="auto"/>
            </w:tcBorders>
            <w:shd w:val="clear" w:color="auto" w:fill="FFFFFF"/>
            <w:vAlign w:val="center"/>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158,0</w:t>
            </w:r>
          </w:p>
        </w:tc>
      </w:tr>
      <w:tr w:rsidR="008905E4" w:rsidRPr="00B71C88" w:rsidTr="007A13CF">
        <w:trPr>
          <w:gridBefore w:val="1"/>
          <w:gridAfter w:val="1"/>
          <w:wBefore w:w="45" w:type="dxa"/>
          <w:wAfter w:w="286" w:type="dxa"/>
          <w:trHeight w:val="620"/>
        </w:trPr>
        <w:tc>
          <w:tcPr>
            <w:tcW w:w="3686" w:type="dxa"/>
            <w:gridSpan w:val="2"/>
            <w:tcBorders>
              <w:top w:val="nil"/>
              <w:left w:val="single" w:sz="4" w:space="0" w:color="auto"/>
              <w:bottom w:val="single" w:sz="4" w:space="0" w:color="auto"/>
              <w:right w:val="single" w:sz="4" w:space="0" w:color="auto"/>
            </w:tcBorders>
            <w:vAlign w:val="center"/>
            <w:hideMark/>
          </w:tcPr>
          <w:p w:rsidR="008905E4" w:rsidRPr="00B71C88" w:rsidRDefault="008905E4" w:rsidP="008905E4">
            <w:pPr>
              <w:spacing w:after="0" w:line="240" w:lineRule="auto"/>
              <w:rPr>
                <w:rFonts w:eastAsia="Times New Roman"/>
                <w:color w:val="auto"/>
              </w:rPr>
            </w:pPr>
            <w:r w:rsidRPr="00B71C88">
              <w:rPr>
                <w:rFonts w:eastAsia="Times New Roman"/>
                <w:color w:val="auto"/>
              </w:rPr>
              <w:t>Травмы и отравления и другие воздействия</w:t>
            </w:r>
          </w:p>
        </w:tc>
        <w:tc>
          <w:tcPr>
            <w:tcW w:w="1138" w:type="dxa"/>
            <w:gridSpan w:val="8"/>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2121,4</w:t>
            </w:r>
          </w:p>
        </w:tc>
        <w:tc>
          <w:tcPr>
            <w:tcW w:w="110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2066,0</w:t>
            </w:r>
          </w:p>
        </w:tc>
        <w:tc>
          <w:tcPr>
            <w:tcW w:w="119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2268,5</w:t>
            </w:r>
          </w:p>
        </w:tc>
        <w:tc>
          <w:tcPr>
            <w:tcW w:w="1168"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2163,8</w:t>
            </w:r>
          </w:p>
        </w:tc>
        <w:tc>
          <w:tcPr>
            <w:tcW w:w="1152" w:type="dxa"/>
            <w:gridSpan w:val="7"/>
            <w:tcBorders>
              <w:top w:val="nil"/>
              <w:left w:val="nil"/>
              <w:bottom w:val="single" w:sz="4" w:space="0" w:color="auto"/>
              <w:right w:val="single" w:sz="4" w:space="0" w:color="auto"/>
            </w:tcBorders>
            <w:shd w:val="clear" w:color="auto" w:fill="FFFFFF"/>
            <w:vAlign w:val="center"/>
            <w:hideMark/>
          </w:tcPr>
          <w:p w:rsidR="008905E4" w:rsidRPr="00B71C88" w:rsidRDefault="008905E4" w:rsidP="008905E4">
            <w:pPr>
              <w:spacing w:after="0" w:line="240" w:lineRule="auto"/>
              <w:jc w:val="center"/>
              <w:rPr>
                <w:rFonts w:eastAsia="Times New Roman"/>
                <w:color w:val="auto"/>
              </w:rPr>
            </w:pPr>
            <w:r w:rsidRPr="00B71C88">
              <w:rPr>
                <w:rFonts w:eastAsia="Times New Roman"/>
                <w:color w:val="auto"/>
              </w:rPr>
              <w:t>2235,9</w:t>
            </w:r>
          </w:p>
        </w:tc>
      </w:tr>
    </w:tbl>
    <w:p w:rsidR="007065C7" w:rsidRPr="00B71C88" w:rsidRDefault="007065C7" w:rsidP="0042252B">
      <w:pPr>
        <w:rPr>
          <w:color w:val="auto"/>
        </w:rPr>
      </w:pPr>
    </w:p>
    <w:sectPr w:rsidR="007065C7" w:rsidRPr="00B71C88" w:rsidSect="0037654F">
      <w:footerReference w:type="default" r:id="rId94"/>
      <w:footerReference w:type="first" r:id="rId95"/>
      <w:pgSz w:w="11906" w:h="16838"/>
      <w:pgMar w:top="1134" w:right="850"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DA7" w:rsidRDefault="00000DA7">
      <w:pPr>
        <w:spacing w:after="0" w:line="240" w:lineRule="auto"/>
      </w:pPr>
      <w:r>
        <w:separator/>
      </w:r>
    </w:p>
  </w:endnote>
  <w:endnote w:type="continuationSeparator" w:id="0">
    <w:p w:rsidR="00000DA7" w:rsidRDefault="00000D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Segoe UI">
    <w:panose1 w:val="020B0702040204020203"/>
    <w:charset w:val="CC"/>
    <w:family w:val="swiss"/>
    <w:pitch w:val="variable"/>
    <w:sig w:usb0="E4002EFF" w:usb1="C000E47F"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auto"/>
    <w:notTrueType/>
    <w:pitch w:val="fixed"/>
    <w:sig w:usb0="00000001" w:usb1="09060000" w:usb2="00000010" w:usb3="00000000" w:csb0="00080000" w:csb1="00000000"/>
  </w:font>
  <w:font w:name="Times New Roman CYR">
    <w:panose1 w:val="02020603050405020304"/>
    <w:charset w:val="CC"/>
    <w:family w:val="roman"/>
    <w:pitch w:val="variable"/>
    <w:sig w:usb0="E0002EFF" w:usb1="C000785B" w:usb2="00000009" w:usb3="00000000" w:csb0="000001FF" w:csb1="00000000"/>
  </w:font>
  <w:font w:name="Arial Bold">
    <w:altName w:val="Times New Roman"/>
    <w:panose1 w:val="00000000000000000000"/>
    <w:charset w:val="00"/>
    <w:family w:val="roman"/>
    <w:notTrueType/>
    <w:pitch w:val="default"/>
  </w:font>
  <w:font w:name="Arial Narrow">
    <w:panose1 w:val="020B0606020202030204"/>
    <w:charset w:val="CC"/>
    <w:family w:val="swiss"/>
    <w:pitch w:val="variable"/>
    <w:sig w:usb0="00000287" w:usb1="00000800" w:usb2="00000000" w:usb3="00000000" w:csb0="0000009F" w:csb1="00000000"/>
  </w:font>
  <w:font w:name="Times/Kazakh">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ootlight MT Light">
    <w:panose1 w:val="0204060206030A020304"/>
    <w:charset w:val="00"/>
    <w:family w:val="roman"/>
    <w:pitch w:val="variable"/>
    <w:sig w:usb0="00000003" w:usb1="00000000" w:usb2="00000000" w:usb3="00000000" w:csb0="00000001" w:csb1="00000000"/>
  </w:font>
  <w:font w:name="Times Roman">
    <w:altName w:val="Times New Roman"/>
    <w:panose1 w:val="00000000000000000000"/>
    <w:charset w:val="00"/>
    <w:family w:val="roman"/>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Consolas">
    <w:panose1 w:val="020B0609020204030204"/>
    <w:charset w:val="CC"/>
    <w:family w:val="modern"/>
    <w:pitch w:val="fixed"/>
    <w:sig w:usb0="E00006FF" w:usb1="0000FCFF" w:usb2="00000001" w:usb3="00000000" w:csb0="0000019F" w:csb1="00000000"/>
  </w:font>
  <w:font w:name="Candara">
    <w:panose1 w:val="020E0502030303020204"/>
    <w:charset w:val="CC"/>
    <w:family w:val="swiss"/>
    <w:pitch w:val="variable"/>
    <w:sig w:usb0="A00002EF" w:usb1="4000A44B" w:usb2="00000000" w:usb3="00000000" w:csb0="0000019F" w:csb1="00000000"/>
  </w:font>
  <w:font w:name="KZBookAntiqua">
    <w:altName w:val="MS Mincho"/>
    <w:panose1 w:val="00000000000000000000"/>
    <w:charset w:val="80"/>
    <w:family w:val="auto"/>
    <w:notTrueType/>
    <w:pitch w:val="default"/>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MinionPro-Regular">
    <w:charset w:val="00"/>
    <w:family w:val="auto"/>
    <w:pitch w:val="variable"/>
  </w:font>
  <w:font w:name="TimesNewRoman">
    <w:altName w:val="MS Mincho"/>
    <w:panose1 w:val="00000000000000000000"/>
    <w:charset w:val="80"/>
    <w:family w:val="auto"/>
    <w:notTrueType/>
    <w:pitch w:val="default"/>
    <w:sig w:usb0="00000003" w:usb1="08070000" w:usb2="00000010" w:usb3="00000000" w:csb0="00020001" w:csb1="00000000"/>
  </w:font>
  <w:font w:name="TimesNewRoman,Bold">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63042452"/>
      <w:docPartObj>
        <w:docPartGallery w:val="Page Numbers (Bottom of Page)"/>
        <w:docPartUnique/>
      </w:docPartObj>
    </w:sdtPr>
    <w:sdtContent>
      <w:p w:rsidR="00EA3240" w:rsidRDefault="00EA3240">
        <w:pPr>
          <w:pStyle w:val="af2"/>
          <w:jc w:val="center"/>
        </w:pPr>
        <w:r>
          <w:fldChar w:fldCharType="begin"/>
        </w:r>
        <w:r>
          <w:instrText>PAGE   \* MERGEFORMAT</w:instrText>
        </w:r>
        <w:r>
          <w:fldChar w:fldCharType="separate"/>
        </w:r>
        <w:r w:rsidR="00C47CFA">
          <w:rPr>
            <w:noProof/>
          </w:rPr>
          <w:t>20</w:t>
        </w:r>
        <w:r>
          <w:fldChar w:fldCharType="end"/>
        </w:r>
      </w:p>
    </w:sdtContent>
  </w:sdt>
  <w:p w:rsidR="00EA3240" w:rsidRDefault="00EA3240" w:rsidP="0037654F">
    <w:pPr>
      <w:pStyle w:val="af2"/>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3240" w:rsidRDefault="00EA3240">
    <w:pPr>
      <w:pStyle w:val="af2"/>
      <w:jc w:val="center"/>
    </w:pPr>
  </w:p>
  <w:p w:rsidR="00EA3240" w:rsidRDefault="00EA3240">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DA7" w:rsidRDefault="00000DA7">
      <w:pPr>
        <w:spacing w:after="0" w:line="240" w:lineRule="auto"/>
      </w:pPr>
      <w:r>
        <w:separator/>
      </w:r>
    </w:p>
  </w:footnote>
  <w:footnote w:type="continuationSeparator" w:id="0">
    <w:p w:rsidR="00000DA7" w:rsidRDefault="00000DA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4E125BC8"/>
    <w:lvl w:ilvl="0">
      <w:start w:val="1"/>
      <w:numFmt w:val="decimal"/>
      <w:pStyle w:val="9"/>
      <w:lvlText w:val="%1."/>
      <w:lvlJc w:val="left"/>
      <w:pPr>
        <w:tabs>
          <w:tab w:val="num" w:pos="360"/>
        </w:tabs>
        <w:ind w:left="360" w:hanging="360"/>
      </w:pPr>
    </w:lvl>
  </w:abstractNum>
  <w:abstractNum w:abstractNumId="1" w15:restartNumberingAfterBreak="0">
    <w:nsid w:val="04D5222C"/>
    <w:multiLevelType w:val="hybridMultilevel"/>
    <w:tmpl w:val="51F807C2"/>
    <w:lvl w:ilvl="0" w:tplc="05BC3722">
      <w:start w:val="1"/>
      <w:numFmt w:val="bullet"/>
      <w:pStyle w:val="a"/>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 w15:restartNumberingAfterBreak="0">
    <w:nsid w:val="06ED72D2"/>
    <w:multiLevelType w:val="hybridMultilevel"/>
    <w:tmpl w:val="C8EA7268"/>
    <w:lvl w:ilvl="0" w:tplc="442A8998">
      <w:start w:val="1"/>
      <w:numFmt w:val="bullet"/>
      <w:pStyle w:val="DalaMining1"/>
      <w:lvlText w:val=""/>
      <w:lvlJc w:val="left"/>
      <w:pPr>
        <w:ind w:left="720" w:hanging="360"/>
      </w:pPr>
      <w:rPr>
        <w:rFonts w:ascii="Symbol" w:hAnsi="Symbol" w:hint="default"/>
        <w:sz w:val="12"/>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15:restartNumberingAfterBreak="0">
    <w:nsid w:val="12AF7D43"/>
    <w:multiLevelType w:val="hybridMultilevel"/>
    <w:tmpl w:val="F3884DEC"/>
    <w:lvl w:ilvl="0" w:tplc="A6A2158E">
      <w:start w:val="1"/>
      <w:numFmt w:val="bullet"/>
      <w:pStyle w:val="1"/>
      <w:lvlText w:val=""/>
      <w:lvlJc w:val="left"/>
      <w:pPr>
        <w:ind w:left="712" w:hanging="360"/>
      </w:pPr>
      <w:rPr>
        <w:rFonts w:ascii="Symbol" w:hAnsi="Symbol" w:hint="default"/>
        <w:sz w:val="24"/>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 w15:restartNumberingAfterBreak="0">
    <w:nsid w:val="14820567"/>
    <w:multiLevelType w:val="hybridMultilevel"/>
    <w:tmpl w:val="CB983E46"/>
    <w:lvl w:ilvl="0" w:tplc="7D60624C">
      <w:start w:val="1"/>
      <w:numFmt w:val="bullet"/>
      <w:pStyle w:val="a0"/>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5" w15:restartNumberingAfterBreak="0">
    <w:nsid w:val="15727397"/>
    <w:multiLevelType w:val="hybridMultilevel"/>
    <w:tmpl w:val="72E644D2"/>
    <w:lvl w:ilvl="0" w:tplc="B8E48F7E">
      <w:start w:val="1"/>
      <w:numFmt w:val="bullet"/>
      <w:pStyle w:val="MARKER"/>
      <w:lvlText w:val="–"/>
      <w:lvlJc w:val="left"/>
      <w:pPr>
        <w:tabs>
          <w:tab w:val="num" w:pos="341"/>
        </w:tabs>
        <w:ind w:left="341" w:hanging="341"/>
      </w:pPr>
      <w:rPr>
        <w:rFonts w:ascii="Arial" w:hAnsi="Arial" w:cs="Times New Roman" w:hint="default"/>
        <w:b w:val="0"/>
        <w:i w:val="0"/>
        <w:sz w:val="24"/>
        <w:szCs w:val="24"/>
      </w:rPr>
    </w:lvl>
    <w:lvl w:ilvl="1" w:tplc="04190003">
      <w:start w:val="1"/>
      <w:numFmt w:val="bullet"/>
      <w:lvlText w:val="o"/>
      <w:lvlJc w:val="left"/>
      <w:pPr>
        <w:tabs>
          <w:tab w:val="num" w:pos="1440"/>
        </w:tabs>
        <w:ind w:left="1440" w:hanging="360"/>
      </w:pPr>
      <w:rPr>
        <w:rFonts w:ascii="Courier New" w:hAnsi="Courier New" w:cs="Segoe UI" w:hint="default"/>
        <w:b w:val="0"/>
        <w:i w:val="0"/>
        <w:sz w:val="24"/>
        <w:szCs w:val="24"/>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Segoe UI"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Segoe UI"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D737D0C"/>
    <w:multiLevelType w:val="multilevel"/>
    <w:tmpl w:val="8CBEDB00"/>
    <w:lvl w:ilvl="0">
      <w:start w:val="2"/>
      <w:numFmt w:val="decimal"/>
      <w:lvlText w:val="%1."/>
      <w:lvlJc w:val="left"/>
      <w:pPr>
        <w:tabs>
          <w:tab w:val="num" w:pos="390"/>
        </w:tabs>
        <w:ind w:left="390" w:hanging="390"/>
      </w:pPr>
    </w:lvl>
    <w:lvl w:ilvl="1">
      <w:start w:val="1"/>
      <w:numFmt w:val="decimal"/>
      <w:lvlText w:val="%1.%2."/>
      <w:lvlJc w:val="left"/>
      <w:pPr>
        <w:tabs>
          <w:tab w:val="num" w:pos="910"/>
        </w:tabs>
        <w:ind w:left="910" w:hanging="390"/>
      </w:pPr>
    </w:lvl>
    <w:lvl w:ilvl="2">
      <w:start w:val="1"/>
      <w:numFmt w:val="decimal"/>
      <w:lvlRestart w:val="0"/>
      <w:pStyle w:val="a1"/>
      <w:lvlText w:val="%1.%2.%3."/>
      <w:lvlJc w:val="left"/>
      <w:pPr>
        <w:tabs>
          <w:tab w:val="num" w:pos="1760"/>
        </w:tabs>
        <w:ind w:left="1760" w:hanging="720"/>
      </w:pPr>
    </w:lvl>
    <w:lvl w:ilvl="3">
      <w:start w:val="1"/>
      <w:numFmt w:val="decimal"/>
      <w:lvlText w:val="%1.%2.%3.%4."/>
      <w:lvlJc w:val="left"/>
      <w:pPr>
        <w:tabs>
          <w:tab w:val="num" w:pos="2280"/>
        </w:tabs>
        <w:ind w:left="2280" w:hanging="720"/>
      </w:pPr>
    </w:lvl>
    <w:lvl w:ilvl="4">
      <w:start w:val="1"/>
      <w:numFmt w:val="decimal"/>
      <w:lvlText w:val="%1.%2.%3.%4.%5."/>
      <w:lvlJc w:val="left"/>
      <w:pPr>
        <w:tabs>
          <w:tab w:val="num" w:pos="3160"/>
        </w:tabs>
        <w:ind w:left="3160" w:hanging="1080"/>
      </w:pPr>
    </w:lvl>
    <w:lvl w:ilvl="5">
      <w:start w:val="1"/>
      <w:numFmt w:val="decimal"/>
      <w:lvlText w:val="%1.%2.%3.%4.%5.%6."/>
      <w:lvlJc w:val="left"/>
      <w:pPr>
        <w:tabs>
          <w:tab w:val="num" w:pos="3680"/>
        </w:tabs>
        <w:ind w:left="3680" w:hanging="1080"/>
      </w:pPr>
    </w:lvl>
    <w:lvl w:ilvl="6">
      <w:start w:val="1"/>
      <w:numFmt w:val="decimal"/>
      <w:lvlText w:val="%1.%2.%3.%4.%5.%6.%7."/>
      <w:lvlJc w:val="left"/>
      <w:pPr>
        <w:tabs>
          <w:tab w:val="num" w:pos="4560"/>
        </w:tabs>
        <w:ind w:left="4560" w:hanging="1440"/>
      </w:pPr>
    </w:lvl>
    <w:lvl w:ilvl="7">
      <w:start w:val="1"/>
      <w:numFmt w:val="decimal"/>
      <w:lvlText w:val="%1.%2.%3.%4.%5.%6.%7.%8."/>
      <w:lvlJc w:val="left"/>
      <w:pPr>
        <w:tabs>
          <w:tab w:val="num" w:pos="5080"/>
        </w:tabs>
        <w:ind w:left="5080" w:hanging="1440"/>
      </w:pPr>
    </w:lvl>
    <w:lvl w:ilvl="8">
      <w:start w:val="1"/>
      <w:numFmt w:val="decimal"/>
      <w:lvlText w:val="%1.%2.%3.%4.%5.%6.%7.%8.%9."/>
      <w:lvlJc w:val="left"/>
      <w:pPr>
        <w:tabs>
          <w:tab w:val="num" w:pos="5960"/>
        </w:tabs>
        <w:ind w:left="5960" w:hanging="1800"/>
      </w:pPr>
    </w:lvl>
  </w:abstractNum>
  <w:abstractNum w:abstractNumId="7" w15:restartNumberingAfterBreak="0">
    <w:nsid w:val="206743BC"/>
    <w:multiLevelType w:val="multilevel"/>
    <w:tmpl w:val="81A067EA"/>
    <w:styleLink w:val="4"/>
    <w:lvl w:ilvl="0">
      <w:start w:val="1"/>
      <w:numFmt w:val="bullet"/>
      <w:lvlText w:val=""/>
      <w:lvlJc w:val="left"/>
      <w:pPr>
        <w:ind w:left="360" w:hanging="360"/>
      </w:pPr>
      <w:rPr>
        <w:rFonts w:ascii="Wingdings" w:hAnsi="Wingdings" w:hint="default"/>
      </w:rPr>
    </w:lvl>
    <w:lvl w:ilvl="1">
      <w:start w:val="1"/>
      <w:numFmt w:val="bullet"/>
      <w:lvlText w:val="o"/>
      <w:lvlJc w:val="left"/>
      <w:pPr>
        <w:ind w:left="1788" w:hanging="360"/>
      </w:pPr>
      <w:rPr>
        <w:rFonts w:ascii="Courier New" w:hAnsi="Courier New" w:cs="Courier New" w:hint="default"/>
      </w:rPr>
    </w:lvl>
    <w:lvl w:ilvl="2">
      <w:start w:val="1"/>
      <w:numFmt w:val="bullet"/>
      <w:lvlText w:val=""/>
      <w:lvlJc w:val="left"/>
      <w:pPr>
        <w:ind w:left="2508" w:hanging="360"/>
      </w:pPr>
      <w:rPr>
        <w:rFonts w:ascii="Wingdings" w:hAnsi="Wingdings" w:hint="default"/>
      </w:rPr>
    </w:lvl>
    <w:lvl w:ilvl="3">
      <w:start w:val="1"/>
      <w:numFmt w:val="bullet"/>
      <w:lvlText w:val=""/>
      <w:lvlJc w:val="left"/>
      <w:pPr>
        <w:ind w:left="3228" w:hanging="360"/>
      </w:pPr>
      <w:rPr>
        <w:rFonts w:ascii="Symbol" w:hAnsi="Symbol" w:hint="default"/>
      </w:rPr>
    </w:lvl>
    <w:lvl w:ilvl="4">
      <w:start w:val="1"/>
      <w:numFmt w:val="bullet"/>
      <w:lvlText w:val="o"/>
      <w:lvlJc w:val="left"/>
      <w:pPr>
        <w:ind w:left="3948" w:hanging="360"/>
      </w:pPr>
      <w:rPr>
        <w:rFonts w:ascii="Courier New" w:hAnsi="Courier New" w:cs="Courier New" w:hint="default"/>
      </w:rPr>
    </w:lvl>
    <w:lvl w:ilvl="5">
      <w:start w:val="1"/>
      <w:numFmt w:val="bullet"/>
      <w:lvlText w:val=""/>
      <w:lvlJc w:val="left"/>
      <w:pPr>
        <w:ind w:left="4668" w:hanging="360"/>
      </w:pPr>
      <w:rPr>
        <w:rFonts w:ascii="Wingdings" w:hAnsi="Wingdings" w:hint="default"/>
      </w:rPr>
    </w:lvl>
    <w:lvl w:ilvl="6">
      <w:start w:val="1"/>
      <w:numFmt w:val="bullet"/>
      <w:lvlText w:val=""/>
      <w:lvlJc w:val="left"/>
      <w:pPr>
        <w:ind w:left="5388" w:hanging="360"/>
      </w:pPr>
      <w:rPr>
        <w:rFonts w:ascii="Symbol" w:hAnsi="Symbol" w:hint="default"/>
      </w:rPr>
    </w:lvl>
    <w:lvl w:ilvl="7">
      <w:start w:val="1"/>
      <w:numFmt w:val="bullet"/>
      <w:lvlText w:val="o"/>
      <w:lvlJc w:val="left"/>
      <w:pPr>
        <w:ind w:left="6108" w:hanging="360"/>
      </w:pPr>
      <w:rPr>
        <w:rFonts w:ascii="Courier New" w:hAnsi="Courier New" w:cs="Courier New" w:hint="default"/>
      </w:rPr>
    </w:lvl>
    <w:lvl w:ilvl="8">
      <w:start w:val="1"/>
      <w:numFmt w:val="bullet"/>
      <w:lvlText w:val=""/>
      <w:lvlJc w:val="left"/>
      <w:pPr>
        <w:ind w:left="6828" w:hanging="360"/>
      </w:pPr>
      <w:rPr>
        <w:rFonts w:ascii="Wingdings" w:hAnsi="Wingdings" w:hint="default"/>
      </w:rPr>
    </w:lvl>
  </w:abstractNum>
  <w:abstractNum w:abstractNumId="8" w15:restartNumberingAfterBreak="0">
    <w:nsid w:val="224A2ECE"/>
    <w:multiLevelType w:val="hybridMultilevel"/>
    <w:tmpl w:val="7D42E226"/>
    <w:lvl w:ilvl="0" w:tplc="A6A2158E">
      <w:start w:val="1"/>
      <w:numFmt w:val="bullet"/>
      <w:pStyle w:val="121"/>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15:restartNumberingAfterBreak="0">
    <w:nsid w:val="23617C47"/>
    <w:multiLevelType w:val="hybridMultilevel"/>
    <w:tmpl w:val="DE7E2396"/>
    <w:lvl w:ilvl="0" w:tplc="4BAC5DEA">
      <w:start w:val="1"/>
      <w:numFmt w:val="bullet"/>
      <w:pStyle w:val="a2"/>
      <w:lvlText w:val="−"/>
      <w:lvlJc w:val="left"/>
      <w:pPr>
        <w:ind w:left="786" w:hanging="360"/>
      </w:pPr>
      <w:rPr>
        <w:rFonts w:ascii="Times New Roman" w:hAnsi="Times New Roman" w:cs="Times New Roman" w:hint="default"/>
      </w:rPr>
    </w:lvl>
    <w:lvl w:ilvl="1" w:tplc="04190003">
      <w:start w:val="1"/>
      <w:numFmt w:val="bullet"/>
      <w:lvlText w:val="o"/>
      <w:lvlJc w:val="left"/>
      <w:pPr>
        <w:ind w:left="1780" w:hanging="360"/>
      </w:pPr>
      <w:rPr>
        <w:rFonts w:ascii="Courier New" w:hAnsi="Courier New" w:cs="Courier New" w:hint="default"/>
      </w:rPr>
    </w:lvl>
    <w:lvl w:ilvl="2" w:tplc="04190005">
      <w:start w:val="1"/>
      <w:numFmt w:val="bullet"/>
      <w:lvlText w:val=""/>
      <w:lvlJc w:val="left"/>
      <w:pPr>
        <w:ind w:left="2500" w:hanging="360"/>
      </w:pPr>
      <w:rPr>
        <w:rFonts w:ascii="Wingdings" w:hAnsi="Wingdings" w:hint="default"/>
      </w:rPr>
    </w:lvl>
    <w:lvl w:ilvl="3" w:tplc="04190001">
      <w:start w:val="1"/>
      <w:numFmt w:val="bullet"/>
      <w:lvlText w:val=""/>
      <w:lvlJc w:val="left"/>
      <w:pPr>
        <w:tabs>
          <w:tab w:val="num" w:pos="3220"/>
        </w:tabs>
        <w:ind w:left="3220" w:hanging="360"/>
      </w:pPr>
      <w:rPr>
        <w:rFonts w:ascii="Symbol" w:hAnsi="Symbol" w:hint="default"/>
      </w:rPr>
    </w:lvl>
    <w:lvl w:ilvl="4" w:tplc="04190003">
      <w:start w:val="1"/>
      <w:numFmt w:val="bullet"/>
      <w:lvlText w:val="o"/>
      <w:lvlJc w:val="left"/>
      <w:pPr>
        <w:ind w:left="3940" w:hanging="360"/>
      </w:pPr>
      <w:rPr>
        <w:rFonts w:ascii="Courier New" w:hAnsi="Courier New" w:cs="Courier New" w:hint="default"/>
      </w:rPr>
    </w:lvl>
    <w:lvl w:ilvl="5" w:tplc="04190005">
      <w:start w:val="1"/>
      <w:numFmt w:val="bullet"/>
      <w:lvlText w:val=""/>
      <w:lvlJc w:val="left"/>
      <w:pPr>
        <w:ind w:left="4660" w:hanging="360"/>
      </w:pPr>
      <w:rPr>
        <w:rFonts w:ascii="Wingdings" w:hAnsi="Wingdings" w:hint="default"/>
      </w:rPr>
    </w:lvl>
    <w:lvl w:ilvl="6" w:tplc="04190001">
      <w:start w:val="1"/>
      <w:numFmt w:val="bullet"/>
      <w:lvlText w:val=""/>
      <w:lvlJc w:val="left"/>
      <w:pPr>
        <w:ind w:left="5380" w:hanging="360"/>
      </w:pPr>
      <w:rPr>
        <w:rFonts w:ascii="Symbol" w:hAnsi="Symbol" w:hint="default"/>
      </w:rPr>
    </w:lvl>
    <w:lvl w:ilvl="7" w:tplc="04190003">
      <w:start w:val="1"/>
      <w:numFmt w:val="bullet"/>
      <w:lvlText w:val="o"/>
      <w:lvlJc w:val="left"/>
      <w:pPr>
        <w:ind w:left="6100" w:hanging="360"/>
      </w:pPr>
      <w:rPr>
        <w:rFonts w:ascii="Courier New" w:hAnsi="Courier New" w:cs="Courier New" w:hint="default"/>
      </w:rPr>
    </w:lvl>
    <w:lvl w:ilvl="8" w:tplc="04190005">
      <w:start w:val="1"/>
      <w:numFmt w:val="bullet"/>
      <w:lvlText w:val=""/>
      <w:lvlJc w:val="left"/>
      <w:pPr>
        <w:ind w:left="6820" w:hanging="360"/>
      </w:pPr>
      <w:rPr>
        <w:rFonts w:ascii="Wingdings" w:hAnsi="Wingdings" w:hint="default"/>
      </w:rPr>
    </w:lvl>
  </w:abstractNum>
  <w:abstractNum w:abstractNumId="10" w15:restartNumberingAfterBreak="0">
    <w:nsid w:val="33AC103B"/>
    <w:multiLevelType w:val="multilevel"/>
    <w:tmpl w:val="04190023"/>
    <w:styleLink w:val="a3"/>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1" w15:restartNumberingAfterBreak="0">
    <w:nsid w:val="3D8B378B"/>
    <w:multiLevelType w:val="hybridMultilevel"/>
    <w:tmpl w:val="8E98C422"/>
    <w:lvl w:ilvl="0" w:tplc="5B600D1A">
      <w:start w:val="1"/>
      <w:numFmt w:val="bullet"/>
      <w:pStyle w:val="2"/>
      <w:lvlText w:val="-"/>
      <w:lvlJc w:val="left"/>
      <w:pPr>
        <w:tabs>
          <w:tab w:val="num" w:pos="454"/>
        </w:tabs>
        <w:ind w:left="454" w:hanging="341"/>
      </w:pPr>
      <w:rPr>
        <w:rFonts w:ascii="Arial" w:hAnsi="Arial" w:cs="Arial" w:hint="default"/>
        <w:b w:val="0"/>
        <w:bCs w:val="0"/>
        <w:i w:val="0"/>
        <w:iCs w:val="0"/>
        <w:sz w:val="20"/>
        <w:szCs w:val="20"/>
      </w:rPr>
    </w:lvl>
    <w:lvl w:ilvl="1" w:tplc="E63AE300">
      <w:numFmt w:val="bullet"/>
      <w:lvlText w:val="-"/>
      <w:lvlJc w:val="left"/>
      <w:pPr>
        <w:tabs>
          <w:tab w:val="num" w:pos="1440"/>
        </w:tabs>
        <w:ind w:left="1440" w:hanging="360"/>
      </w:pPr>
      <w:rPr>
        <w:b w:val="0"/>
        <w:bCs w:val="0"/>
        <w:i w:val="0"/>
        <w:iCs w:val="0"/>
        <w:sz w:val="20"/>
        <w:szCs w:val="20"/>
      </w:rPr>
    </w:lvl>
    <w:lvl w:ilvl="2" w:tplc="13E2223E">
      <w:start w:val="1"/>
      <w:numFmt w:val="bullet"/>
      <w:lvlText w:val=""/>
      <w:lvlJc w:val="left"/>
      <w:pPr>
        <w:tabs>
          <w:tab w:val="num" w:pos="2160"/>
        </w:tabs>
        <w:ind w:left="2160" w:hanging="360"/>
      </w:pPr>
      <w:rPr>
        <w:rFonts w:ascii="Wingdings" w:hAnsi="Wingdings" w:cs="Wingdings" w:hint="default"/>
      </w:rPr>
    </w:lvl>
    <w:lvl w:ilvl="3" w:tplc="F0E8A248">
      <w:start w:val="1"/>
      <w:numFmt w:val="bullet"/>
      <w:lvlText w:val=""/>
      <w:lvlJc w:val="left"/>
      <w:pPr>
        <w:tabs>
          <w:tab w:val="num" w:pos="2880"/>
        </w:tabs>
        <w:ind w:left="2880" w:hanging="360"/>
      </w:pPr>
      <w:rPr>
        <w:rFonts w:ascii="Symbol" w:hAnsi="Symbol" w:cs="Symbol" w:hint="default"/>
      </w:rPr>
    </w:lvl>
    <w:lvl w:ilvl="4" w:tplc="3A4E26A6">
      <w:start w:val="1"/>
      <w:numFmt w:val="bullet"/>
      <w:lvlText w:val="o"/>
      <w:lvlJc w:val="left"/>
      <w:pPr>
        <w:tabs>
          <w:tab w:val="num" w:pos="3600"/>
        </w:tabs>
        <w:ind w:left="3600" w:hanging="360"/>
      </w:pPr>
      <w:rPr>
        <w:rFonts w:ascii="Courier New" w:hAnsi="Courier New" w:cs="Courier New" w:hint="default"/>
      </w:rPr>
    </w:lvl>
    <w:lvl w:ilvl="5" w:tplc="191A46CE">
      <w:start w:val="1"/>
      <w:numFmt w:val="bullet"/>
      <w:lvlText w:val=""/>
      <w:lvlJc w:val="left"/>
      <w:pPr>
        <w:tabs>
          <w:tab w:val="num" w:pos="4320"/>
        </w:tabs>
        <w:ind w:left="4320" w:hanging="360"/>
      </w:pPr>
      <w:rPr>
        <w:rFonts w:ascii="Wingdings" w:hAnsi="Wingdings" w:cs="Wingdings" w:hint="default"/>
      </w:rPr>
    </w:lvl>
    <w:lvl w:ilvl="6" w:tplc="AB1CE520">
      <w:start w:val="1"/>
      <w:numFmt w:val="bullet"/>
      <w:lvlText w:val=""/>
      <w:lvlJc w:val="left"/>
      <w:pPr>
        <w:tabs>
          <w:tab w:val="num" w:pos="5040"/>
        </w:tabs>
        <w:ind w:left="5040" w:hanging="360"/>
      </w:pPr>
      <w:rPr>
        <w:rFonts w:ascii="Symbol" w:hAnsi="Symbol" w:cs="Symbol" w:hint="default"/>
      </w:rPr>
    </w:lvl>
    <w:lvl w:ilvl="7" w:tplc="A0B4B984">
      <w:start w:val="1"/>
      <w:numFmt w:val="bullet"/>
      <w:lvlText w:val="o"/>
      <w:lvlJc w:val="left"/>
      <w:pPr>
        <w:tabs>
          <w:tab w:val="num" w:pos="5760"/>
        </w:tabs>
        <w:ind w:left="5760" w:hanging="360"/>
      </w:pPr>
      <w:rPr>
        <w:rFonts w:ascii="Courier New" w:hAnsi="Courier New" w:cs="Courier New" w:hint="default"/>
      </w:rPr>
    </w:lvl>
    <w:lvl w:ilvl="8" w:tplc="8AA8F146">
      <w:start w:val="1"/>
      <w:numFmt w:val="bullet"/>
      <w:lvlText w:val=""/>
      <w:lvlJc w:val="left"/>
      <w:pPr>
        <w:tabs>
          <w:tab w:val="num" w:pos="6480"/>
        </w:tabs>
        <w:ind w:left="6480" w:hanging="360"/>
      </w:pPr>
      <w:rPr>
        <w:rFonts w:ascii="Wingdings" w:hAnsi="Wingdings" w:cs="Wingdings" w:hint="default"/>
      </w:rPr>
    </w:lvl>
  </w:abstractNum>
  <w:abstractNum w:abstractNumId="12" w15:restartNumberingAfterBreak="0">
    <w:nsid w:val="421D1623"/>
    <w:multiLevelType w:val="multilevel"/>
    <w:tmpl w:val="431CD54E"/>
    <w:lvl w:ilvl="0">
      <w:start w:val="1"/>
      <w:numFmt w:val="bullet"/>
      <w:pStyle w:val="Bullet1"/>
      <w:lvlText w:val=""/>
      <w:lvlJc w:val="left"/>
      <w:pPr>
        <w:tabs>
          <w:tab w:val="num" w:pos="360"/>
        </w:tabs>
        <w:ind w:left="36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3" w15:restartNumberingAfterBreak="0">
    <w:nsid w:val="43AD7B93"/>
    <w:multiLevelType w:val="hybridMultilevel"/>
    <w:tmpl w:val="3606E72C"/>
    <w:lvl w:ilvl="0" w:tplc="9300FCE6">
      <w:start w:val="1"/>
      <w:numFmt w:val="decimal"/>
      <w:pStyle w:val="a4"/>
      <w:lvlText w:val="%1."/>
      <w:lvlJc w:val="left"/>
      <w:pPr>
        <w:tabs>
          <w:tab w:val="num" w:pos="701"/>
        </w:tabs>
        <w:ind w:left="701" w:hanging="341"/>
      </w:pPr>
      <w:rPr>
        <w:b w:val="0"/>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4" w15:restartNumberingAfterBreak="0">
    <w:nsid w:val="529B5E68"/>
    <w:multiLevelType w:val="hybridMultilevel"/>
    <w:tmpl w:val="97DAF80C"/>
    <w:lvl w:ilvl="0" w:tplc="A6A2158E">
      <w:start w:val="1"/>
      <w:numFmt w:val="bullet"/>
      <w:pStyle w:val="122"/>
      <w:lvlText w:val=""/>
      <w:lvlJc w:val="left"/>
      <w:pPr>
        <w:ind w:left="360" w:hanging="360"/>
      </w:pPr>
      <w:rPr>
        <w:rFonts w:ascii="Symbol" w:hAnsi="Symbol" w:hint="default"/>
        <w:sz w:val="24"/>
        <w:szCs w:val="20"/>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48B320B"/>
    <w:multiLevelType w:val="hybridMultilevel"/>
    <w:tmpl w:val="B434C8B0"/>
    <w:lvl w:ilvl="0" w:tplc="04190001">
      <w:start w:val="1"/>
      <w:numFmt w:val="bullet"/>
      <w:pStyle w:val="a5"/>
      <w:lvlText w:val=""/>
      <w:lvlJc w:val="left"/>
      <w:pPr>
        <w:ind w:left="927" w:hanging="360"/>
      </w:pPr>
      <w:rPr>
        <w:rFonts w:ascii="Wingdings" w:hAnsi="Wingdings" w:hint="default"/>
        <w:b/>
        <w:i w:val="0"/>
        <w:sz w:val="24"/>
        <w:szCs w:val="24"/>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6" w15:restartNumberingAfterBreak="0">
    <w:nsid w:val="5AE37B62"/>
    <w:multiLevelType w:val="hybridMultilevel"/>
    <w:tmpl w:val="4BBCFD7E"/>
    <w:lvl w:ilvl="0" w:tplc="E2B6F302">
      <w:start w:val="1"/>
      <w:numFmt w:val="bullet"/>
      <w:pStyle w:val="DalaMining2"/>
      <w:lvlText w:val=""/>
      <w:lvlJc w:val="left"/>
      <w:pPr>
        <w:ind w:left="720" w:hanging="360"/>
      </w:pPr>
      <w:rPr>
        <w:rFonts w:ascii="Symbol" w:hAnsi="Symbol" w:hint="default"/>
        <w:color w:val="000000"/>
        <w:sz w:val="24"/>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15:restartNumberingAfterBreak="0">
    <w:nsid w:val="5BF21A58"/>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8" w15:restartNumberingAfterBreak="0">
    <w:nsid w:val="5C7E1577"/>
    <w:multiLevelType w:val="hybridMultilevel"/>
    <w:tmpl w:val="FACCFC7A"/>
    <w:lvl w:ilvl="0" w:tplc="BF2A63B4">
      <w:start w:val="1"/>
      <w:numFmt w:val="bullet"/>
      <w:pStyle w:val="a6"/>
      <w:lvlText w:val=""/>
      <w:lvlJc w:val="left"/>
      <w:pPr>
        <w:tabs>
          <w:tab w:val="num" w:pos="454"/>
        </w:tabs>
        <w:ind w:left="454" w:hanging="341"/>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1245FE7"/>
    <w:multiLevelType w:val="hybridMultilevel"/>
    <w:tmpl w:val="EA7EA61A"/>
    <w:lvl w:ilvl="0" w:tplc="A6A2158E">
      <w:start w:val="1"/>
      <w:numFmt w:val="bullet"/>
      <w:pStyle w:val="MARKER1"/>
      <w:lvlText w:val="–"/>
      <w:lvlJc w:val="left"/>
      <w:pPr>
        <w:tabs>
          <w:tab w:val="num" w:pos="454"/>
        </w:tabs>
        <w:ind w:left="454" w:hanging="341"/>
      </w:pPr>
      <w:rPr>
        <w:rFonts w:ascii="Arial" w:eastAsia="Times New Roman" w:hAnsi="Arial" w:cs="Times New Roman" w:hint="default"/>
        <w:b w:val="0"/>
        <w:i w:val="0"/>
        <w:color w:val="auto"/>
        <w:sz w:val="20"/>
        <w:szCs w:val="20"/>
      </w:rPr>
    </w:lvl>
    <w:lvl w:ilvl="1" w:tplc="04190003">
      <w:start w:val="1"/>
      <w:numFmt w:val="bullet"/>
      <w:lvlText w:val="o"/>
      <w:lvlJc w:val="left"/>
      <w:pPr>
        <w:tabs>
          <w:tab w:val="num" w:pos="1894"/>
        </w:tabs>
        <w:ind w:left="1894" w:hanging="360"/>
      </w:pPr>
      <w:rPr>
        <w:rFonts w:ascii="Courier New" w:hAnsi="Courier New" w:cs="Courier New" w:hint="default"/>
      </w:rPr>
    </w:lvl>
    <w:lvl w:ilvl="2" w:tplc="04190005">
      <w:start w:val="1"/>
      <w:numFmt w:val="bullet"/>
      <w:lvlText w:val=""/>
      <w:lvlJc w:val="left"/>
      <w:pPr>
        <w:tabs>
          <w:tab w:val="num" w:pos="2614"/>
        </w:tabs>
        <w:ind w:left="2614" w:hanging="360"/>
      </w:pPr>
      <w:rPr>
        <w:rFonts w:ascii="Wingdings" w:hAnsi="Wingdings" w:hint="default"/>
      </w:rPr>
    </w:lvl>
    <w:lvl w:ilvl="3" w:tplc="04190001">
      <w:start w:val="1"/>
      <w:numFmt w:val="bullet"/>
      <w:lvlText w:val=""/>
      <w:lvlJc w:val="left"/>
      <w:pPr>
        <w:tabs>
          <w:tab w:val="num" w:pos="3334"/>
        </w:tabs>
        <w:ind w:left="3334" w:hanging="360"/>
      </w:pPr>
      <w:rPr>
        <w:rFonts w:ascii="Symbol" w:hAnsi="Symbol" w:hint="default"/>
      </w:rPr>
    </w:lvl>
    <w:lvl w:ilvl="4" w:tplc="04190003">
      <w:start w:val="1"/>
      <w:numFmt w:val="bullet"/>
      <w:lvlText w:val="o"/>
      <w:lvlJc w:val="left"/>
      <w:pPr>
        <w:tabs>
          <w:tab w:val="num" w:pos="4054"/>
        </w:tabs>
        <w:ind w:left="4054" w:hanging="360"/>
      </w:pPr>
      <w:rPr>
        <w:rFonts w:ascii="Courier New" w:hAnsi="Courier New" w:cs="Courier New" w:hint="default"/>
      </w:rPr>
    </w:lvl>
    <w:lvl w:ilvl="5" w:tplc="04190005">
      <w:start w:val="1"/>
      <w:numFmt w:val="bullet"/>
      <w:lvlText w:val=""/>
      <w:lvlJc w:val="left"/>
      <w:pPr>
        <w:tabs>
          <w:tab w:val="num" w:pos="4774"/>
        </w:tabs>
        <w:ind w:left="4774" w:hanging="360"/>
      </w:pPr>
      <w:rPr>
        <w:rFonts w:ascii="Wingdings" w:hAnsi="Wingdings" w:hint="default"/>
      </w:rPr>
    </w:lvl>
    <w:lvl w:ilvl="6" w:tplc="04190001">
      <w:start w:val="1"/>
      <w:numFmt w:val="bullet"/>
      <w:lvlText w:val=""/>
      <w:lvlJc w:val="left"/>
      <w:pPr>
        <w:tabs>
          <w:tab w:val="num" w:pos="5494"/>
        </w:tabs>
        <w:ind w:left="5494" w:hanging="360"/>
      </w:pPr>
      <w:rPr>
        <w:rFonts w:ascii="Symbol" w:hAnsi="Symbol" w:hint="default"/>
      </w:rPr>
    </w:lvl>
    <w:lvl w:ilvl="7" w:tplc="04190003">
      <w:start w:val="1"/>
      <w:numFmt w:val="bullet"/>
      <w:lvlText w:val="o"/>
      <w:lvlJc w:val="left"/>
      <w:pPr>
        <w:tabs>
          <w:tab w:val="num" w:pos="6214"/>
        </w:tabs>
        <w:ind w:left="6214" w:hanging="360"/>
      </w:pPr>
      <w:rPr>
        <w:rFonts w:ascii="Courier New" w:hAnsi="Courier New" w:cs="Courier New" w:hint="default"/>
      </w:rPr>
    </w:lvl>
    <w:lvl w:ilvl="8" w:tplc="04190005">
      <w:start w:val="1"/>
      <w:numFmt w:val="bullet"/>
      <w:lvlText w:val=""/>
      <w:lvlJc w:val="left"/>
      <w:pPr>
        <w:tabs>
          <w:tab w:val="num" w:pos="6934"/>
        </w:tabs>
        <w:ind w:left="6934" w:hanging="360"/>
      </w:pPr>
      <w:rPr>
        <w:rFonts w:ascii="Wingdings" w:hAnsi="Wingdings" w:hint="default"/>
      </w:rPr>
    </w:lvl>
  </w:abstractNum>
  <w:abstractNum w:abstractNumId="20" w15:restartNumberingAfterBreak="0">
    <w:nsid w:val="641C5C39"/>
    <w:multiLevelType w:val="hybridMultilevel"/>
    <w:tmpl w:val="D47C2066"/>
    <w:lvl w:ilvl="0" w:tplc="04190011">
      <w:start w:val="1"/>
      <w:numFmt w:val="bullet"/>
      <w:pStyle w:val="20"/>
      <w:lvlText w:val=""/>
      <w:lvlJc w:val="left"/>
      <w:pPr>
        <w:tabs>
          <w:tab w:val="num" w:pos="907"/>
        </w:tabs>
        <w:ind w:left="907" w:hanging="340"/>
      </w:pPr>
      <w:rPr>
        <w:rFonts w:ascii="Symbol" w:hAnsi="Symbol" w:hint="default"/>
        <w:sz w:val="24"/>
        <w:szCs w:val="24"/>
      </w:rPr>
    </w:lvl>
    <w:lvl w:ilvl="1" w:tplc="04190003">
      <w:start w:val="1"/>
      <w:numFmt w:val="decimal"/>
      <w:lvlText w:val="%2."/>
      <w:lvlJc w:val="left"/>
      <w:pPr>
        <w:tabs>
          <w:tab w:val="num" w:pos="1565"/>
        </w:tabs>
        <w:ind w:left="1565" w:hanging="360"/>
      </w:pPr>
      <w:rPr>
        <w:sz w:val="20"/>
        <w:szCs w:val="20"/>
      </w:rPr>
    </w:lvl>
    <w:lvl w:ilvl="2" w:tplc="04190005">
      <w:start w:val="1"/>
      <w:numFmt w:val="bullet"/>
      <w:lvlText w:val=""/>
      <w:lvlJc w:val="left"/>
      <w:pPr>
        <w:tabs>
          <w:tab w:val="num" w:pos="2285"/>
        </w:tabs>
        <w:ind w:left="2285" w:hanging="360"/>
      </w:pPr>
      <w:rPr>
        <w:rFonts w:ascii="Wingdings" w:hAnsi="Wingdings" w:hint="default"/>
      </w:rPr>
    </w:lvl>
    <w:lvl w:ilvl="3" w:tplc="04190001">
      <w:start w:val="1"/>
      <w:numFmt w:val="bullet"/>
      <w:lvlText w:val=""/>
      <w:lvlJc w:val="left"/>
      <w:pPr>
        <w:tabs>
          <w:tab w:val="num" w:pos="3005"/>
        </w:tabs>
        <w:ind w:left="3005" w:hanging="360"/>
      </w:pPr>
      <w:rPr>
        <w:rFonts w:ascii="Symbol" w:hAnsi="Symbol" w:hint="default"/>
      </w:rPr>
    </w:lvl>
    <w:lvl w:ilvl="4" w:tplc="04190003">
      <w:start w:val="1"/>
      <w:numFmt w:val="bullet"/>
      <w:lvlText w:val="o"/>
      <w:lvlJc w:val="left"/>
      <w:pPr>
        <w:tabs>
          <w:tab w:val="num" w:pos="3725"/>
        </w:tabs>
        <w:ind w:left="3725" w:hanging="360"/>
      </w:pPr>
      <w:rPr>
        <w:rFonts w:ascii="Courier New" w:hAnsi="Courier New" w:cs="Courier New" w:hint="default"/>
      </w:rPr>
    </w:lvl>
    <w:lvl w:ilvl="5" w:tplc="04190005">
      <w:start w:val="1"/>
      <w:numFmt w:val="bullet"/>
      <w:lvlText w:val=""/>
      <w:lvlJc w:val="left"/>
      <w:pPr>
        <w:tabs>
          <w:tab w:val="num" w:pos="4445"/>
        </w:tabs>
        <w:ind w:left="4445" w:hanging="360"/>
      </w:pPr>
      <w:rPr>
        <w:rFonts w:ascii="Wingdings" w:hAnsi="Wingdings" w:hint="default"/>
      </w:rPr>
    </w:lvl>
    <w:lvl w:ilvl="6" w:tplc="04190001">
      <w:start w:val="1"/>
      <w:numFmt w:val="bullet"/>
      <w:lvlText w:val=""/>
      <w:lvlJc w:val="left"/>
      <w:pPr>
        <w:tabs>
          <w:tab w:val="num" w:pos="5165"/>
        </w:tabs>
        <w:ind w:left="5165" w:hanging="360"/>
      </w:pPr>
      <w:rPr>
        <w:rFonts w:ascii="Symbol" w:hAnsi="Symbol" w:hint="default"/>
      </w:rPr>
    </w:lvl>
    <w:lvl w:ilvl="7" w:tplc="04190003">
      <w:start w:val="1"/>
      <w:numFmt w:val="bullet"/>
      <w:lvlText w:val="o"/>
      <w:lvlJc w:val="left"/>
      <w:pPr>
        <w:tabs>
          <w:tab w:val="num" w:pos="5885"/>
        </w:tabs>
        <w:ind w:left="5885" w:hanging="360"/>
      </w:pPr>
      <w:rPr>
        <w:rFonts w:ascii="Courier New" w:hAnsi="Courier New" w:cs="Courier New" w:hint="default"/>
      </w:rPr>
    </w:lvl>
    <w:lvl w:ilvl="8" w:tplc="04190005">
      <w:start w:val="1"/>
      <w:numFmt w:val="bullet"/>
      <w:lvlText w:val=""/>
      <w:lvlJc w:val="left"/>
      <w:pPr>
        <w:tabs>
          <w:tab w:val="num" w:pos="6605"/>
        </w:tabs>
        <w:ind w:left="6605" w:hanging="360"/>
      </w:pPr>
      <w:rPr>
        <w:rFonts w:ascii="Wingdings" w:hAnsi="Wingdings" w:hint="default"/>
      </w:rPr>
    </w:lvl>
  </w:abstractNum>
  <w:abstractNum w:abstractNumId="21" w15:restartNumberingAfterBreak="0">
    <w:nsid w:val="6693507F"/>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15:restartNumberingAfterBreak="0">
    <w:nsid w:val="6A631600"/>
    <w:multiLevelType w:val="multilevel"/>
    <w:tmpl w:val="80A0F9AA"/>
    <w:lvl w:ilvl="0">
      <w:start w:val="1"/>
      <w:numFmt w:val="decimal"/>
      <w:pStyle w:val="10"/>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3" w15:restartNumberingAfterBreak="0">
    <w:nsid w:val="6C750C90"/>
    <w:multiLevelType w:val="hybridMultilevel"/>
    <w:tmpl w:val="38E03C04"/>
    <w:lvl w:ilvl="0" w:tplc="A6A2158E">
      <w:start w:val="1"/>
      <w:numFmt w:val="decimal"/>
      <w:pStyle w:val="NUMBER"/>
      <w:lvlText w:val="%1."/>
      <w:lvlJc w:val="left"/>
      <w:pPr>
        <w:tabs>
          <w:tab w:val="num" w:pos="454"/>
        </w:tabs>
        <w:ind w:left="454" w:hanging="341"/>
      </w:pPr>
      <w:rPr>
        <w:rFonts w:ascii="Arial" w:eastAsia="Times New Roman" w:hAnsi="Arial" w:cs="Times New Roman"/>
        <w:b w:val="0"/>
      </w:rPr>
    </w:lvl>
    <w:lvl w:ilvl="1" w:tplc="04190003">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start w:val="1"/>
      <w:numFmt w:val="decimal"/>
      <w:lvlText w:val="%4."/>
      <w:lvlJc w:val="left"/>
      <w:pPr>
        <w:tabs>
          <w:tab w:val="num" w:pos="2880"/>
        </w:tabs>
        <w:ind w:left="2880" w:hanging="360"/>
      </w:pPr>
    </w:lvl>
    <w:lvl w:ilvl="4" w:tplc="04190003">
      <w:start w:val="1"/>
      <w:numFmt w:val="lowerLetter"/>
      <w:lvlText w:val="%5."/>
      <w:lvlJc w:val="left"/>
      <w:pPr>
        <w:tabs>
          <w:tab w:val="num" w:pos="3600"/>
        </w:tabs>
        <w:ind w:left="3600" w:hanging="360"/>
      </w:pPr>
    </w:lvl>
    <w:lvl w:ilvl="5" w:tplc="04190005">
      <w:start w:val="1"/>
      <w:numFmt w:val="lowerRoman"/>
      <w:lvlText w:val="%6."/>
      <w:lvlJc w:val="right"/>
      <w:pPr>
        <w:tabs>
          <w:tab w:val="num" w:pos="4320"/>
        </w:tabs>
        <w:ind w:left="4320" w:hanging="180"/>
      </w:pPr>
    </w:lvl>
    <w:lvl w:ilvl="6" w:tplc="04190001">
      <w:start w:val="1"/>
      <w:numFmt w:val="decimal"/>
      <w:lvlText w:val="%7."/>
      <w:lvlJc w:val="left"/>
      <w:pPr>
        <w:tabs>
          <w:tab w:val="num" w:pos="5040"/>
        </w:tabs>
        <w:ind w:left="5040" w:hanging="360"/>
      </w:pPr>
    </w:lvl>
    <w:lvl w:ilvl="7" w:tplc="04190003">
      <w:start w:val="1"/>
      <w:numFmt w:val="lowerLetter"/>
      <w:lvlText w:val="%8."/>
      <w:lvlJc w:val="left"/>
      <w:pPr>
        <w:tabs>
          <w:tab w:val="num" w:pos="5760"/>
        </w:tabs>
        <w:ind w:left="5760" w:hanging="360"/>
      </w:pPr>
    </w:lvl>
    <w:lvl w:ilvl="8" w:tplc="04190005">
      <w:start w:val="1"/>
      <w:numFmt w:val="lowerRoman"/>
      <w:lvlText w:val="%9."/>
      <w:lvlJc w:val="right"/>
      <w:pPr>
        <w:tabs>
          <w:tab w:val="num" w:pos="6480"/>
        </w:tabs>
        <w:ind w:left="6480" w:hanging="180"/>
      </w:pPr>
    </w:lvl>
  </w:abstractNum>
  <w:abstractNum w:abstractNumId="24" w15:restartNumberingAfterBreak="0">
    <w:nsid w:val="71D37E2C"/>
    <w:multiLevelType w:val="hybridMultilevel"/>
    <w:tmpl w:val="51CA44A0"/>
    <w:lvl w:ilvl="0" w:tplc="52063C36">
      <w:start w:val="1"/>
      <w:numFmt w:val="bullet"/>
      <w:pStyle w:val="MARKER2"/>
      <w:lvlText w:val=""/>
      <w:lvlJc w:val="left"/>
      <w:pPr>
        <w:tabs>
          <w:tab w:val="num" w:pos="680"/>
        </w:tabs>
        <w:ind w:left="680" w:hanging="34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20"/>
    <w:lvlOverride w:ilvl="0"/>
    <w:lvlOverride w:ilvl="1">
      <w:startOverride w:val="1"/>
    </w:lvlOverride>
    <w:lvlOverride w:ilvl="2"/>
    <w:lvlOverride w:ilvl="3"/>
    <w:lvlOverride w:ilvl="4"/>
    <w:lvlOverride w:ilvl="5"/>
    <w:lvlOverride w:ilvl="6"/>
    <w:lvlOverride w:ilvl="7"/>
    <w:lvlOverride w:ilvl="8"/>
  </w:num>
  <w:num w:numId="3">
    <w:abstractNumId w:val="3"/>
  </w:num>
  <w:num w:numId="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
  </w:num>
  <w:num w:numId="6">
    <w:abstractNumId w:val="14"/>
  </w:num>
  <w:num w:numId="7">
    <w:abstractNumId w:val="9"/>
  </w:num>
  <w:num w:numId="8">
    <w:abstractNumId w:val="2"/>
  </w:num>
  <w:num w:numId="9">
    <w:abstractNumId w:val="16"/>
  </w:num>
  <w:num w:numId="1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11"/>
  </w:num>
  <w:num w:numId="13">
    <w:abstractNumId w:val="19"/>
  </w:num>
  <w:num w:numId="14">
    <w:abstractNumId w:val="24"/>
  </w:num>
  <w:num w:numId="1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
  </w:num>
  <w:num w:numId="17">
    <w:abstractNumId w:val="15"/>
  </w:num>
  <w:num w:numId="18">
    <w:abstractNumId w:val="12"/>
  </w:num>
  <w:num w:numId="19">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
  </w:num>
  <w:num w:numId="21">
    <w:abstractNumId w:val="18"/>
  </w:num>
  <w:num w:numId="22">
    <w:abstractNumId w:val="7"/>
  </w:num>
  <w:num w:numId="23">
    <w:abstractNumId w:val="10"/>
  </w:num>
  <w:num w:numId="24">
    <w:abstractNumId w:val="17"/>
  </w:num>
  <w:num w:numId="25">
    <w:abstractNumId w:val="21"/>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64" w:dllVersion="131078" w:nlCheck="1" w:checkStyle="0"/>
  <w:activeWritingStyle w:appName="MSWord" w:lang="en-GB" w:vendorID="64" w:dllVersion="131078" w:nlCheck="1" w:checkStyle="1"/>
  <w:activeWritingStyle w:appName="MSWord" w:lang="en-US" w:vendorID="64" w:dllVersion="131078" w:nlCheck="1" w:checkStyle="1"/>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6E85"/>
    <w:rsid w:val="00000DA7"/>
    <w:rsid w:val="0001665F"/>
    <w:rsid w:val="000170E6"/>
    <w:rsid w:val="00026D31"/>
    <w:rsid w:val="000423CE"/>
    <w:rsid w:val="00054E1D"/>
    <w:rsid w:val="00062638"/>
    <w:rsid w:val="00094371"/>
    <w:rsid w:val="00096929"/>
    <w:rsid w:val="000B7927"/>
    <w:rsid w:val="000E7A6F"/>
    <w:rsid w:val="00114269"/>
    <w:rsid w:val="00127303"/>
    <w:rsid w:val="001348C4"/>
    <w:rsid w:val="00155869"/>
    <w:rsid w:val="00163058"/>
    <w:rsid w:val="00173A33"/>
    <w:rsid w:val="001B448D"/>
    <w:rsid w:val="001C153A"/>
    <w:rsid w:val="001C4329"/>
    <w:rsid w:val="001F0897"/>
    <w:rsid w:val="00201099"/>
    <w:rsid w:val="002015B2"/>
    <w:rsid w:val="00224F9B"/>
    <w:rsid w:val="00225587"/>
    <w:rsid w:val="002338AB"/>
    <w:rsid w:val="00236D93"/>
    <w:rsid w:val="002474CE"/>
    <w:rsid w:val="00266CA6"/>
    <w:rsid w:val="00284EE3"/>
    <w:rsid w:val="00287F2B"/>
    <w:rsid w:val="0029749F"/>
    <w:rsid w:val="002B54CE"/>
    <w:rsid w:val="002D3F9B"/>
    <w:rsid w:val="002E2A2C"/>
    <w:rsid w:val="002E4CD2"/>
    <w:rsid w:val="002F5A4F"/>
    <w:rsid w:val="00304C32"/>
    <w:rsid w:val="00315CD5"/>
    <w:rsid w:val="0034141C"/>
    <w:rsid w:val="00351A9E"/>
    <w:rsid w:val="0037654F"/>
    <w:rsid w:val="00382DBF"/>
    <w:rsid w:val="0038786D"/>
    <w:rsid w:val="003B0C47"/>
    <w:rsid w:val="003B2ED9"/>
    <w:rsid w:val="003B371D"/>
    <w:rsid w:val="003C0C27"/>
    <w:rsid w:val="003D3598"/>
    <w:rsid w:val="003E15E9"/>
    <w:rsid w:val="003E7F2A"/>
    <w:rsid w:val="00403683"/>
    <w:rsid w:val="004051E1"/>
    <w:rsid w:val="004129B6"/>
    <w:rsid w:val="00415811"/>
    <w:rsid w:val="0042252B"/>
    <w:rsid w:val="00423F59"/>
    <w:rsid w:val="0044315C"/>
    <w:rsid w:val="00495005"/>
    <w:rsid w:val="004A2158"/>
    <w:rsid w:val="004A7189"/>
    <w:rsid w:val="004B170C"/>
    <w:rsid w:val="004B4F08"/>
    <w:rsid w:val="004C29D0"/>
    <w:rsid w:val="004E3919"/>
    <w:rsid w:val="004E6E85"/>
    <w:rsid w:val="004F18F6"/>
    <w:rsid w:val="0050042A"/>
    <w:rsid w:val="005158CD"/>
    <w:rsid w:val="00533386"/>
    <w:rsid w:val="0054181E"/>
    <w:rsid w:val="005A281B"/>
    <w:rsid w:val="005D7394"/>
    <w:rsid w:val="005E63BC"/>
    <w:rsid w:val="00601F87"/>
    <w:rsid w:val="006168AB"/>
    <w:rsid w:val="006320A2"/>
    <w:rsid w:val="00651D53"/>
    <w:rsid w:val="00654890"/>
    <w:rsid w:val="006661AF"/>
    <w:rsid w:val="00673339"/>
    <w:rsid w:val="00673CF1"/>
    <w:rsid w:val="00676FAA"/>
    <w:rsid w:val="006801E4"/>
    <w:rsid w:val="00683C60"/>
    <w:rsid w:val="00694EBD"/>
    <w:rsid w:val="006A1EEB"/>
    <w:rsid w:val="006B27CF"/>
    <w:rsid w:val="006C0ADE"/>
    <w:rsid w:val="006C64EA"/>
    <w:rsid w:val="006C68BD"/>
    <w:rsid w:val="007065C7"/>
    <w:rsid w:val="00711009"/>
    <w:rsid w:val="00720BFF"/>
    <w:rsid w:val="007555AF"/>
    <w:rsid w:val="00760575"/>
    <w:rsid w:val="00765AE1"/>
    <w:rsid w:val="007A13CF"/>
    <w:rsid w:val="007B7AF4"/>
    <w:rsid w:val="007D1930"/>
    <w:rsid w:val="007E73F0"/>
    <w:rsid w:val="00822D2B"/>
    <w:rsid w:val="00835D91"/>
    <w:rsid w:val="00844E1B"/>
    <w:rsid w:val="0087358F"/>
    <w:rsid w:val="008803A2"/>
    <w:rsid w:val="008905E4"/>
    <w:rsid w:val="008965DB"/>
    <w:rsid w:val="008A5CB3"/>
    <w:rsid w:val="008B3E5C"/>
    <w:rsid w:val="008D1F02"/>
    <w:rsid w:val="008E317F"/>
    <w:rsid w:val="008E6907"/>
    <w:rsid w:val="0090202E"/>
    <w:rsid w:val="00907FC8"/>
    <w:rsid w:val="009146ED"/>
    <w:rsid w:val="00917428"/>
    <w:rsid w:val="0095638E"/>
    <w:rsid w:val="00961C43"/>
    <w:rsid w:val="009635AC"/>
    <w:rsid w:val="00971E9D"/>
    <w:rsid w:val="009A441A"/>
    <w:rsid w:val="009B1149"/>
    <w:rsid w:val="009C0F34"/>
    <w:rsid w:val="009C5189"/>
    <w:rsid w:val="009C51BB"/>
    <w:rsid w:val="009D7F61"/>
    <w:rsid w:val="009F2A9A"/>
    <w:rsid w:val="00A00D33"/>
    <w:rsid w:val="00A41E71"/>
    <w:rsid w:val="00A45FB4"/>
    <w:rsid w:val="00A52A17"/>
    <w:rsid w:val="00A53C04"/>
    <w:rsid w:val="00A81C14"/>
    <w:rsid w:val="00AB4C43"/>
    <w:rsid w:val="00AC65AB"/>
    <w:rsid w:val="00AC6F0D"/>
    <w:rsid w:val="00AD1FC7"/>
    <w:rsid w:val="00AE4553"/>
    <w:rsid w:val="00AE76E0"/>
    <w:rsid w:val="00AF1260"/>
    <w:rsid w:val="00AF2524"/>
    <w:rsid w:val="00B02FCA"/>
    <w:rsid w:val="00B055A2"/>
    <w:rsid w:val="00B11F9D"/>
    <w:rsid w:val="00B1699B"/>
    <w:rsid w:val="00B31C32"/>
    <w:rsid w:val="00B477B1"/>
    <w:rsid w:val="00B71C88"/>
    <w:rsid w:val="00B75365"/>
    <w:rsid w:val="00B775AC"/>
    <w:rsid w:val="00B800E7"/>
    <w:rsid w:val="00B8088C"/>
    <w:rsid w:val="00B85D17"/>
    <w:rsid w:val="00B93EC9"/>
    <w:rsid w:val="00BA55F0"/>
    <w:rsid w:val="00BB2724"/>
    <w:rsid w:val="00BB7355"/>
    <w:rsid w:val="00BC0D5C"/>
    <w:rsid w:val="00BC50E8"/>
    <w:rsid w:val="00BC5E98"/>
    <w:rsid w:val="00BE4E44"/>
    <w:rsid w:val="00C01B8C"/>
    <w:rsid w:val="00C121BB"/>
    <w:rsid w:val="00C1675C"/>
    <w:rsid w:val="00C25F0F"/>
    <w:rsid w:val="00C27E28"/>
    <w:rsid w:val="00C30771"/>
    <w:rsid w:val="00C33B1A"/>
    <w:rsid w:val="00C35E14"/>
    <w:rsid w:val="00C411E0"/>
    <w:rsid w:val="00C47CFA"/>
    <w:rsid w:val="00C668BF"/>
    <w:rsid w:val="00C812AE"/>
    <w:rsid w:val="00C90B32"/>
    <w:rsid w:val="00C92B3F"/>
    <w:rsid w:val="00CC38AC"/>
    <w:rsid w:val="00CD2D2E"/>
    <w:rsid w:val="00D074EF"/>
    <w:rsid w:val="00D25129"/>
    <w:rsid w:val="00D25D9C"/>
    <w:rsid w:val="00D260EA"/>
    <w:rsid w:val="00D33B23"/>
    <w:rsid w:val="00D33C89"/>
    <w:rsid w:val="00D8480D"/>
    <w:rsid w:val="00D95E30"/>
    <w:rsid w:val="00DB612C"/>
    <w:rsid w:val="00DC5DD0"/>
    <w:rsid w:val="00DD47DE"/>
    <w:rsid w:val="00E0091D"/>
    <w:rsid w:val="00E23FBC"/>
    <w:rsid w:val="00E417A5"/>
    <w:rsid w:val="00E429C8"/>
    <w:rsid w:val="00E479B7"/>
    <w:rsid w:val="00E558D5"/>
    <w:rsid w:val="00E7422B"/>
    <w:rsid w:val="00E85739"/>
    <w:rsid w:val="00E8595C"/>
    <w:rsid w:val="00EA1A81"/>
    <w:rsid w:val="00EA3240"/>
    <w:rsid w:val="00EE1AED"/>
    <w:rsid w:val="00EE2CBE"/>
    <w:rsid w:val="00EF6FDD"/>
    <w:rsid w:val="00F57953"/>
    <w:rsid w:val="00F722F1"/>
    <w:rsid w:val="00F73BBE"/>
    <w:rsid w:val="00F771C6"/>
    <w:rsid w:val="00FA5238"/>
    <w:rsid w:val="00FC19B1"/>
    <w:rsid w:val="00FE4EF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59CC512-C15A-4554-8210-160DDF5315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iPriority="0"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iPriority="39" w:unhideWhenUsed="1" w:qFormat="1"/>
    <w:lsdException w:name="HTML Acronym" w:semiHidden="1" w:unhideWhenUsed="1"/>
    <w:lsdException w:name="HTML Address" w:semiHidden="1" w:uiPriority="0" w:unhideWhenUsed="1"/>
    <w:lsdException w:name="HTML Cite" w:semiHidden="1" w:unhideWhenUsed="1"/>
    <w:lsdException w:name="HTML Code" w:semiHidden="1" w:uiPriority="0" w:unhideWhenUsed="1"/>
    <w:lsdException w:name="HTML Definition" w:semiHidden="1" w:unhideWhenUsed="1"/>
    <w:lsdException w:name="HTML Keyboard" w:semiHidden="1" w:uiPriority="0" w:unhideWhenUsed="1"/>
    <w:lsdException w:name="HTML Preformatted" w:semiHidden="1" w:unhideWhenUsed="1"/>
    <w:lsdException w:name="HTML Sample" w:semiHidden="1" w:uiPriority="0"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7">
    <w:name w:val="Normal"/>
    <w:qFormat/>
    <w:rsid w:val="00765AE1"/>
    <w:pPr>
      <w:spacing w:after="200" w:line="276" w:lineRule="auto"/>
    </w:pPr>
    <w:rPr>
      <w:rFonts w:ascii="Times New Roman" w:hAnsi="Times New Roman" w:cs="Times New Roman"/>
      <w:color w:val="000000"/>
      <w:sz w:val="24"/>
      <w:szCs w:val="24"/>
      <w:u w:color="FFFFFF"/>
    </w:rPr>
  </w:style>
  <w:style w:type="paragraph" w:styleId="11">
    <w:name w:val="heading 1"/>
    <w:aliases w:val="Chapter Head,HeadingR 1,HeadingR 11,HeadingR 12,HeadingR 13,HeadingR 14,HeadingR 15,HeadingR 16,RSKH1,Ззаголовок 1,KAAE,Hoofdstuk,Modulo,- 1st Order Heading,Report Heading 1,TA CHAPTER NO.,. (1.0),CHAPTER HEADER,ALK_K1,Heading 1_ARGOSS,D&amp;M,h"/>
    <w:basedOn w:val="a7"/>
    <w:next w:val="a7"/>
    <w:link w:val="12"/>
    <w:uiPriority w:val="9"/>
    <w:qFormat/>
    <w:rsid w:val="00765AE1"/>
    <w:pPr>
      <w:keepNext/>
      <w:keepLines/>
      <w:tabs>
        <w:tab w:val="num" w:pos="360"/>
      </w:tabs>
      <w:spacing w:before="480" w:after="0"/>
      <w:ind w:left="360" w:hanging="360"/>
      <w:outlineLvl w:val="0"/>
    </w:pPr>
    <w:rPr>
      <w:rFonts w:asciiTheme="majorHAnsi" w:eastAsiaTheme="majorEastAsia" w:hAnsiTheme="majorHAnsi" w:cstheme="majorBidi"/>
      <w:b/>
      <w:bCs/>
      <w:color w:val="2E74B5" w:themeColor="accent1" w:themeShade="BF"/>
      <w:sz w:val="28"/>
      <w:szCs w:val="28"/>
    </w:rPr>
  </w:style>
  <w:style w:type="paragraph" w:styleId="21">
    <w:name w:val="heading 2"/>
    <w:aliases w:val="Заголовок_2,KAAE2,Heading R 2,Heading R 21,Heading R 22,Heading R 23,Heading R 24,Heading R 25,RSKH2,Paragraaf,A Head,Oggetto,- 2nd Order Heading,Report Heading 2,TA SECT 1.2 etc,. (1.1),.1,ALK_K2,Heading 2_ARGOSS,Section,§1.1.,Heading 2 Cha"/>
    <w:basedOn w:val="a7"/>
    <w:next w:val="a7"/>
    <w:link w:val="22"/>
    <w:uiPriority w:val="9"/>
    <w:unhideWhenUsed/>
    <w:qFormat/>
    <w:rsid w:val="00765AE1"/>
    <w:pPr>
      <w:keepNext/>
      <w:keepLines/>
      <w:numPr>
        <w:ilvl w:val="1"/>
        <w:numId w:val="1"/>
      </w:numPr>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aliases w:val="Заголовок 3 Знак Знак Знак,Заголовок 31,Заголовок 3 Знак Знак1 Знак,KAAE3,Subparagraaf,Level 1 - 1,Minor,- 3rd Order Heading,Report Heading 3,TA SECT 1.1.1 etc,. (1.1.1),RSKH3,B Head,Subsection,H3,ALK_K3,Heading 3_ARGOSS,Sub-paragraaf,NEA3"/>
    <w:basedOn w:val="a7"/>
    <w:next w:val="a7"/>
    <w:link w:val="30"/>
    <w:uiPriority w:val="9"/>
    <w:semiHidden/>
    <w:unhideWhenUsed/>
    <w:qFormat/>
    <w:rsid w:val="00765AE1"/>
    <w:pPr>
      <w:keepNext/>
      <w:keepLines/>
      <w:numPr>
        <w:ilvl w:val="2"/>
        <w:numId w:val="1"/>
      </w:numPr>
      <w:spacing w:before="200" w:after="0"/>
      <w:outlineLvl w:val="2"/>
    </w:pPr>
    <w:rPr>
      <w:rFonts w:asciiTheme="majorHAnsi" w:eastAsiaTheme="majorEastAsia" w:hAnsiTheme="majorHAnsi" w:cstheme="majorBidi"/>
      <w:b/>
      <w:bCs/>
      <w:color w:val="5B9BD5" w:themeColor="accent1"/>
    </w:rPr>
  </w:style>
  <w:style w:type="paragraph" w:styleId="40">
    <w:name w:val="heading 4"/>
    <w:aliases w:val="RSKH4,C Head,Map Title,OG Heading 4,- 1.1.1.1,§1.1.1.1.,Close,Kopje,ALK_K4,Heading 4_ARGOSS"/>
    <w:basedOn w:val="a7"/>
    <w:next w:val="a7"/>
    <w:link w:val="41"/>
    <w:uiPriority w:val="9"/>
    <w:semiHidden/>
    <w:unhideWhenUsed/>
    <w:qFormat/>
    <w:rsid w:val="007065C7"/>
    <w:pPr>
      <w:keepNext/>
      <w:keepLines/>
      <w:numPr>
        <w:ilvl w:val="3"/>
        <w:numId w:val="1"/>
      </w:numPr>
      <w:tabs>
        <w:tab w:val="clear" w:pos="360"/>
      </w:tabs>
      <w:spacing w:before="40" w:after="0"/>
      <w:ind w:left="864" w:hanging="144"/>
      <w:outlineLvl w:val="3"/>
    </w:pPr>
    <w:rPr>
      <w:rFonts w:asciiTheme="majorHAnsi" w:eastAsiaTheme="majorEastAsia" w:hAnsiTheme="majorHAnsi" w:cstheme="majorBidi"/>
      <w:i/>
      <w:iCs/>
      <w:color w:val="2E74B5" w:themeColor="accent1" w:themeShade="BF"/>
    </w:rPr>
  </w:style>
  <w:style w:type="paragraph" w:styleId="5">
    <w:name w:val="heading 5"/>
    <w:aliases w:val="SubClose,RSKH5,D Head,Kop 1A,Report Heading 5,h5,. (1.),Block Label,OG Appendix,Underline,Bold,Bold Underline"/>
    <w:basedOn w:val="a7"/>
    <w:next w:val="a7"/>
    <w:link w:val="50"/>
    <w:uiPriority w:val="9"/>
    <w:semiHidden/>
    <w:unhideWhenUsed/>
    <w:qFormat/>
    <w:rsid w:val="007065C7"/>
    <w:pPr>
      <w:keepNext/>
      <w:keepLines/>
      <w:numPr>
        <w:ilvl w:val="4"/>
        <w:numId w:val="1"/>
      </w:numPr>
      <w:tabs>
        <w:tab w:val="clear" w:pos="360"/>
      </w:tabs>
      <w:spacing w:before="40" w:after="0"/>
      <w:ind w:left="1008" w:hanging="432"/>
      <w:outlineLvl w:val="4"/>
    </w:pPr>
    <w:rPr>
      <w:rFonts w:asciiTheme="majorHAnsi" w:eastAsiaTheme="majorEastAsia" w:hAnsiTheme="majorHAnsi" w:cstheme="majorBidi"/>
      <w:color w:val="2E74B5" w:themeColor="accent1" w:themeShade="BF"/>
    </w:rPr>
  </w:style>
  <w:style w:type="paragraph" w:styleId="6">
    <w:name w:val="heading 6"/>
    <w:aliases w:val="Стиль 6,Ñòèëü 6,Report Heading,h6,. (a.),Noeeu 6,OG Distribution"/>
    <w:basedOn w:val="a7"/>
    <w:next w:val="a7"/>
    <w:link w:val="60"/>
    <w:uiPriority w:val="9"/>
    <w:semiHidden/>
    <w:unhideWhenUsed/>
    <w:qFormat/>
    <w:rsid w:val="007065C7"/>
    <w:pPr>
      <w:keepNext/>
      <w:keepLines/>
      <w:numPr>
        <w:ilvl w:val="5"/>
        <w:numId w:val="1"/>
      </w:numPr>
      <w:tabs>
        <w:tab w:val="clear" w:pos="360"/>
      </w:tabs>
      <w:spacing w:before="40" w:after="0"/>
      <w:ind w:left="1152" w:hanging="432"/>
      <w:outlineLvl w:val="5"/>
    </w:pPr>
    <w:rPr>
      <w:rFonts w:asciiTheme="majorHAnsi" w:eastAsiaTheme="majorEastAsia" w:hAnsiTheme="majorHAnsi" w:cstheme="majorBidi"/>
      <w:color w:val="1F4D78" w:themeColor="accent1" w:themeShade="7F"/>
    </w:rPr>
  </w:style>
  <w:style w:type="paragraph" w:styleId="7">
    <w:name w:val="heading 7"/>
    <w:basedOn w:val="a7"/>
    <w:next w:val="a7"/>
    <w:link w:val="70"/>
    <w:uiPriority w:val="9"/>
    <w:semiHidden/>
    <w:unhideWhenUsed/>
    <w:qFormat/>
    <w:rsid w:val="007065C7"/>
    <w:pPr>
      <w:keepNext/>
      <w:keepLines/>
      <w:numPr>
        <w:ilvl w:val="6"/>
        <w:numId w:val="1"/>
      </w:numPr>
      <w:tabs>
        <w:tab w:val="clear" w:pos="360"/>
      </w:tabs>
      <w:spacing w:before="40" w:after="0"/>
      <w:ind w:left="1296" w:hanging="288"/>
      <w:outlineLvl w:val="6"/>
    </w:pPr>
    <w:rPr>
      <w:rFonts w:asciiTheme="majorHAnsi" w:eastAsiaTheme="majorEastAsia" w:hAnsiTheme="majorHAnsi" w:cstheme="majorBidi"/>
      <w:i/>
      <w:iCs/>
      <w:color w:val="1F4D78" w:themeColor="accent1" w:themeShade="7F"/>
    </w:rPr>
  </w:style>
  <w:style w:type="paragraph" w:styleId="8">
    <w:name w:val="heading 8"/>
    <w:aliases w:val=". [(a)]"/>
    <w:basedOn w:val="a7"/>
    <w:next w:val="a7"/>
    <w:link w:val="80"/>
    <w:uiPriority w:val="9"/>
    <w:semiHidden/>
    <w:unhideWhenUsed/>
    <w:qFormat/>
    <w:rsid w:val="007065C7"/>
    <w:pPr>
      <w:keepNext/>
      <w:keepLines/>
      <w:numPr>
        <w:ilvl w:val="7"/>
        <w:numId w:val="1"/>
      </w:numPr>
      <w:tabs>
        <w:tab w:val="clear" w:pos="360"/>
      </w:tabs>
      <w:spacing w:before="40" w:after="0"/>
      <w:ind w:left="1440" w:hanging="432"/>
      <w:outlineLvl w:val="7"/>
    </w:pPr>
    <w:rPr>
      <w:rFonts w:asciiTheme="majorHAnsi" w:eastAsiaTheme="majorEastAsia" w:hAnsiTheme="majorHAnsi" w:cstheme="majorBidi"/>
      <w:color w:val="272727" w:themeColor="text1" w:themeTint="D8"/>
      <w:sz w:val="21"/>
      <w:szCs w:val="21"/>
    </w:rPr>
  </w:style>
  <w:style w:type="paragraph" w:styleId="9">
    <w:name w:val="heading 9"/>
    <w:aliases w:val=". [(iii)],headappen"/>
    <w:basedOn w:val="a7"/>
    <w:next w:val="a7"/>
    <w:link w:val="90"/>
    <w:uiPriority w:val="9"/>
    <w:semiHidden/>
    <w:unhideWhenUsed/>
    <w:qFormat/>
    <w:rsid w:val="007065C7"/>
    <w:pPr>
      <w:keepNext/>
      <w:keepLines/>
      <w:numPr>
        <w:ilvl w:val="8"/>
        <w:numId w:val="1"/>
      </w:numPr>
      <w:tabs>
        <w:tab w:val="clear" w:pos="360"/>
      </w:tabs>
      <w:spacing w:before="40" w:after="0"/>
      <w:ind w:left="1584" w:hanging="144"/>
      <w:outlineLvl w:val="8"/>
    </w:pPr>
    <w:rPr>
      <w:rFonts w:asciiTheme="majorHAnsi" w:eastAsiaTheme="majorEastAsia" w:hAnsiTheme="majorHAnsi" w:cstheme="majorBidi"/>
      <w:i/>
      <w:iCs/>
      <w:color w:val="272727" w:themeColor="text1" w:themeTint="D8"/>
      <w:sz w:val="21"/>
      <w:szCs w:val="21"/>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character" w:customStyle="1" w:styleId="12">
    <w:name w:val="Заголовок 1 Знак"/>
    <w:aliases w:val="Chapter Head Знак,HeadingR 1 Знак,HeadingR 11 Знак,HeadingR 12 Знак,HeadingR 13 Знак,HeadingR 14 Знак,HeadingR 15 Знак,HeadingR 16 Знак,RSKH1 Знак,Ззаголовок 1 Знак,KAAE Знак,Hoofdstuk Знак,Modulo Знак,- 1st Order Heading Знак,D&amp;M Знак"/>
    <w:basedOn w:val="a8"/>
    <w:link w:val="11"/>
    <w:uiPriority w:val="9"/>
    <w:rsid w:val="00765AE1"/>
    <w:rPr>
      <w:rFonts w:asciiTheme="majorHAnsi" w:eastAsiaTheme="majorEastAsia" w:hAnsiTheme="majorHAnsi" w:cstheme="majorBidi"/>
      <w:b/>
      <w:bCs/>
      <w:color w:val="2E74B5" w:themeColor="accent1" w:themeShade="BF"/>
      <w:sz w:val="28"/>
      <w:szCs w:val="28"/>
      <w:u w:color="FFFFFF"/>
    </w:rPr>
  </w:style>
  <w:style w:type="character" w:customStyle="1" w:styleId="22">
    <w:name w:val="Заголовок 2 Знак"/>
    <w:aliases w:val="Заголовок_2 Знак,KAAE2 Знак,Heading R 2 Знак,Heading R 21 Знак,Heading R 22 Знак,Heading R 23 Знак,Heading R 24 Знак,Heading R 25 Знак,RSKH2 Знак,Paragraaf Знак,A Head Знак,Oggetto Знак,- 2nd Order Heading Знак,Report Heading 2 Знак"/>
    <w:basedOn w:val="a8"/>
    <w:link w:val="21"/>
    <w:uiPriority w:val="9"/>
    <w:rsid w:val="00765AE1"/>
    <w:rPr>
      <w:rFonts w:asciiTheme="majorHAnsi" w:eastAsiaTheme="majorEastAsia" w:hAnsiTheme="majorHAnsi" w:cstheme="majorBidi"/>
      <w:b/>
      <w:bCs/>
      <w:color w:val="5B9BD5" w:themeColor="accent1"/>
      <w:sz w:val="26"/>
      <w:szCs w:val="26"/>
      <w:u w:color="FFFFFF"/>
    </w:rPr>
  </w:style>
  <w:style w:type="character" w:customStyle="1" w:styleId="30">
    <w:name w:val="Заголовок 3 Знак"/>
    <w:aliases w:val="Заголовок 3 Знак Знак Знак Знак,Заголовок 31 Знак,Заголовок 3 Знак Знак1 Знак Знак,KAAE3 Знак,Subparagraaf Знак,Level 1 - 1 Знак,Minor Знак,- 3rd Order Heading Знак,Report Heading 3 Знак,TA SECT 1.1.1 etc Знак,. (1.1.1) Знак,RSKH3 Знак"/>
    <w:basedOn w:val="a8"/>
    <w:link w:val="3"/>
    <w:uiPriority w:val="9"/>
    <w:semiHidden/>
    <w:rsid w:val="00765AE1"/>
    <w:rPr>
      <w:rFonts w:asciiTheme="majorHAnsi" w:eastAsiaTheme="majorEastAsia" w:hAnsiTheme="majorHAnsi" w:cstheme="majorBidi"/>
      <w:b/>
      <w:bCs/>
      <w:color w:val="5B9BD5" w:themeColor="accent1"/>
      <w:sz w:val="24"/>
      <w:szCs w:val="24"/>
      <w:u w:color="FFFFFF"/>
    </w:rPr>
  </w:style>
  <w:style w:type="paragraph" w:styleId="ab">
    <w:name w:val="Normal (Web)"/>
    <w:aliases w:val="Обычный (веб) Знак1,Обычный (веб) Знак Знак,Обычный (веб) Знак,Обычный (Web),Обычный (Web)1,Знак Знак3,Знак Знак1 Знак,Знак Знак1 Знак Знак,Обычный (веб) Знак Знак Знак Знак,Знак Знак Знак Знак Знак,Знак4 Зна,Знак4,Знак4 Знак,Знак Знак1 Зн"/>
    <w:basedOn w:val="a7"/>
    <w:link w:val="23"/>
    <w:uiPriority w:val="39"/>
    <w:qFormat/>
    <w:rsid w:val="00765AE1"/>
    <w:pPr>
      <w:suppressAutoHyphens/>
      <w:spacing w:before="100" w:beforeAutospacing="1" w:after="100" w:afterAutospacing="1" w:line="240" w:lineRule="auto"/>
    </w:pPr>
    <w:rPr>
      <w:rFonts w:eastAsia="Times New Roman"/>
      <w:lang w:val="en-GB" w:eastAsia="en-GB"/>
    </w:rPr>
  </w:style>
  <w:style w:type="character" w:customStyle="1" w:styleId="23">
    <w:name w:val="Обычный (веб) Знак2"/>
    <w:aliases w:val="Обычный (веб) Знак1 Знак,Обычный (веб) Знак Знак Знак,Обычный (веб) Знак Знак1,Обычный (Web) Знак,Обычный (Web)1 Знак,Знак Знак3 Знак,Знак Знак1 Знак Знак1,Знак Знак1 Знак Знак Знак,Обычный (веб) Знак Знак Знак Знак Знак,Знак4 Знак1"/>
    <w:link w:val="ab"/>
    <w:uiPriority w:val="99"/>
    <w:rsid w:val="00765AE1"/>
    <w:rPr>
      <w:rFonts w:ascii="Times New Roman" w:eastAsia="Times New Roman" w:hAnsi="Times New Roman" w:cs="Times New Roman"/>
      <w:color w:val="000000"/>
      <w:sz w:val="24"/>
      <w:szCs w:val="24"/>
      <w:u w:color="FFFFFF"/>
      <w:lang w:val="en-GB" w:eastAsia="en-GB"/>
    </w:rPr>
  </w:style>
  <w:style w:type="table" w:styleId="ac">
    <w:name w:val="Table Grid"/>
    <w:basedOn w:val="a9"/>
    <w:rsid w:val="00765AE1"/>
    <w:pPr>
      <w:spacing w:after="0" w:line="240" w:lineRule="auto"/>
    </w:pPr>
    <w:rPr>
      <w:rFonts w:ascii="Times New Roman" w:hAnsi="Times New Roman" w:cs="Times New Roman"/>
      <w:color w:val="000000"/>
      <w:sz w:val="24"/>
      <w:szCs w:val="24"/>
      <w:u w:color="FFFFFF"/>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No Spacing"/>
    <w:link w:val="ae"/>
    <w:uiPriority w:val="1"/>
    <w:qFormat/>
    <w:rsid w:val="00765AE1"/>
    <w:pPr>
      <w:spacing w:after="0" w:line="240" w:lineRule="auto"/>
    </w:pPr>
    <w:rPr>
      <w:rFonts w:ascii="Times New Roman" w:hAnsi="Times New Roman" w:cs="Times New Roman"/>
      <w:color w:val="000000"/>
      <w:sz w:val="24"/>
      <w:szCs w:val="24"/>
      <w:u w:color="FFFFFF"/>
    </w:rPr>
  </w:style>
  <w:style w:type="numbering" w:customStyle="1" w:styleId="13">
    <w:name w:val="Нет списка1"/>
    <w:next w:val="aa"/>
    <w:uiPriority w:val="99"/>
    <w:semiHidden/>
    <w:unhideWhenUsed/>
    <w:rsid w:val="00765AE1"/>
  </w:style>
  <w:style w:type="character" w:styleId="af">
    <w:name w:val="Hyperlink"/>
    <w:basedOn w:val="a8"/>
    <w:uiPriority w:val="99"/>
    <w:unhideWhenUsed/>
    <w:rsid w:val="00765AE1"/>
    <w:rPr>
      <w:color w:val="0000FF"/>
      <w:u w:val="single"/>
    </w:rPr>
  </w:style>
  <w:style w:type="character" w:customStyle="1" w:styleId="14">
    <w:name w:val="Просмотренная гиперссылка1"/>
    <w:basedOn w:val="a8"/>
    <w:uiPriority w:val="99"/>
    <w:semiHidden/>
    <w:unhideWhenUsed/>
    <w:rsid w:val="00765AE1"/>
    <w:rPr>
      <w:color w:val="800080"/>
      <w:u w:val="single"/>
    </w:rPr>
  </w:style>
  <w:style w:type="paragraph" w:styleId="af0">
    <w:name w:val="header"/>
    <w:aliases w:val="Title Up,Header_ARGOSS"/>
    <w:basedOn w:val="a7"/>
    <w:link w:val="af1"/>
    <w:uiPriority w:val="99"/>
    <w:unhideWhenUsed/>
    <w:rsid w:val="00765AE1"/>
    <w:pPr>
      <w:tabs>
        <w:tab w:val="center" w:pos="4677"/>
        <w:tab w:val="right" w:pos="9355"/>
      </w:tabs>
      <w:spacing w:after="0" w:line="240" w:lineRule="auto"/>
    </w:pPr>
    <w:rPr>
      <w:rFonts w:ascii="Calibri" w:eastAsia="Calibri" w:hAnsi="Calibri"/>
    </w:rPr>
  </w:style>
  <w:style w:type="character" w:customStyle="1" w:styleId="af1">
    <w:name w:val="Верхний колонтитул Знак"/>
    <w:aliases w:val="Title Up Знак,Header_ARGOSS Знак"/>
    <w:basedOn w:val="a8"/>
    <w:link w:val="af0"/>
    <w:uiPriority w:val="99"/>
    <w:rsid w:val="00765AE1"/>
    <w:rPr>
      <w:rFonts w:ascii="Calibri" w:eastAsia="Calibri" w:hAnsi="Calibri" w:cs="Times New Roman"/>
      <w:color w:val="000000"/>
      <w:sz w:val="24"/>
      <w:szCs w:val="24"/>
      <w:u w:color="FFFFFF"/>
    </w:rPr>
  </w:style>
  <w:style w:type="paragraph" w:styleId="af2">
    <w:name w:val="footer"/>
    <w:aliases w:val="Title Down,Footer_ARGOSS"/>
    <w:basedOn w:val="a7"/>
    <w:link w:val="af3"/>
    <w:uiPriority w:val="99"/>
    <w:unhideWhenUsed/>
    <w:rsid w:val="00765AE1"/>
    <w:pPr>
      <w:tabs>
        <w:tab w:val="center" w:pos="4677"/>
        <w:tab w:val="right" w:pos="9355"/>
      </w:tabs>
      <w:spacing w:after="0" w:line="240" w:lineRule="auto"/>
    </w:pPr>
    <w:rPr>
      <w:rFonts w:ascii="Calibri" w:eastAsia="Calibri" w:hAnsi="Calibri"/>
    </w:rPr>
  </w:style>
  <w:style w:type="character" w:customStyle="1" w:styleId="af3">
    <w:name w:val="Нижний колонтитул Знак"/>
    <w:aliases w:val="Title Down Знак,Footer_ARGOSS Знак"/>
    <w:basedOn w:val="a8"/>
    <w:link w:val="af2"/>
    <w:uiPriority w:val="99"/>
    <w:rsid w:val="00765AE1"/>
    <w:rPr>
      <w:rFonts w:ascii="Calibri" w:eastAsia="Calibri" w:hAnsi="Calibri" w:cs="Times New Roman"/>
      <w:color w:val="000000"/>
      <w:sz w:val="24"/>
      <w:szCs w:val="24"/>
      <w:u w:color="FFFFFF"/>
    </w:rPr>
  </w:style>
  <w:style w:type="paragraph" w:styleId="af4">
    <w:name w:val="Balloon Text"/>
    <w:basedOn w:val="a7"/>
    <w:link w:val="af5"/>
    <w:uiPriority w:val="99"/>
    <w:semiHidden/>
    <w:unhideWhenUsed/>
    <w:rsid w:val="00765AE1"/>
    <w:pPr>
      <w:spacing w:after="0" w:line="240" w:lineRule="auto"/>
    </w:pPr>
    <w:rPr>
      <w:rFonts w:ascii="Tahoma" w:eastAsia="Times New Roman" w:hAnsi="Tahoma" w:cs="Tahoma"/>
      <w:sz w:val="16"/>
      <w:szCs w:val="16"/>
      <w:lang w:eastAsia="ru-RU"/>
    </w:rPr>
  </w:style>
  <w:style w:type="character" w:customStyle="1" w:styleId="af5">
    <w:name w:val="Текст выноски Знак"/>
    <w:basedOn w:val="a8"/>
    <w:link w:val="af4"/>
    <w:uiPriority w:val="99"/>
    <w:semiHidden/>
    <w:rsid w:val="00765AE1"/>
    <w:rPr>
      <w:rFonts w:ascii="Tahoma" w:eastAsia="Times New Roman" w:hAnsi="Tahoma" w:cs="Tahoma"/>
      <w:color w:val="000000"/>
      <w:sz w:val="16"/>
      <w:szCs w:val="16"/>
      <w:u w:color="FFFFFF"/>
      <w:lang w:eastAsia="ru-RU"/>
    </w:rPr>
  </w:style>
  <w:style w:type="paragraph" w:customStyle="1" w:styleId="description">
    <w:name w:val="description"/>
    <w:basedOn w:val="a7"/>
    <w:rsid w:val="00765AE1"/>
    <w:pPr>
      <w:spacing w:before="100" w:beforeAutospacing="1" w:after="100" w:afterAutospacing="1" w:line="240" w:lineRule="auto"/>
    </w:pPr>
    <w:rPr>
      <w:rFonts w:eastAsia="Times New Roman"/>
      <w:lang w:eastAsia="ru-RU"/>
    </w:rPr>
  </w:style>
  <w:style w:type="character" w:customStyle="1" w:styleId="apple-converted-space">
    <w:name w:val="apple-converted-space"/>
    <w:basedOn w:val="a8"/>
    <w:rsid w:val="00765AE1"/>
  </w:style>
  <w:style w:type="character" w:customStyle="1" w:styleId="picsource">
    <w:name w:val="pic_source"/>
    <w:basedOn w:val="a8"/>
    <w:rsid w:val="00765AE1"/>
  </w:style>
  <w:style w:type="character" w:customStyle="1" w:styleId="newsdate">
    <w:name w:val="news_date"/>
    <w:basedOn w:val="a8"/>
    <w:rsid w:val="00765AE1"/>
  </w:style>
  <w:style w:type="table" w:customStyle="1" w:styleId="15">
    <w:name w:val="Сетка таблицы1"/>
    <w:basedOn w:val="a9"/>
    <w:next w:val="ac"/>
    <w:uiPriority w:val="59"/>
    <w:rsid w:val="00765AE1"/>
    <w:pPr>
      <w:spacing w:after="0" w:line="240" w:lineRule="auto"/>
    </w:pPr>
    <w:rPr>
      <w:rFonts w:ascii="Calibri" w:eastAsia="Calibri" w:hAnsi="Calibri" w:cs="Times New Roman"/>
      <w:color w:val="000000"/>
      <w:sz w:val="24"/>
      <w:szCs w:val="24"/>
      <w:u w:color="FFFFFF"/>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FollowedHyperlink"/>
    <w:basedOn w:val="a8"/>
    <w:uiPriority w:val="99"/>
    <w:semiHidden/>
    <w:unhideWhenUsed/>
    <w:rsid w:val="00765AE1"/>
    <w:rPr>
      <w:color w:val="954F72" w:themeColor="followedHyperlink"/>
      <w:u w:val="single"/>
    </w:rPr>
  </w:style>
  <w:style w:type="character" w:styleId="af7">
    <w:name w:val="Strong"/>
    <w:basedOn w:val="a8"/>
    <w:uiPriority w:val="22"/>
    <w:qFormat/>
    <w:rsid w:val="00765AE1"/>
    <w:rPr>
      <w:b/>
      <w:bCs/>
    </w:rPr>
  </w:style>
  <w:style w:type="table" w:customStyle="1" w:styleId="24">
    <w:name w:val="Сетка таблицы2"/>
    <w:basedOn w:val="a9"/>
    <w:next w:val="ac"/>
    <w:uiPriority w:val="59"/>
    <w:rsid w:val="00765AE1"/>
    <w:pPr>
      <w:spacing w:after="0" w:line="240" w:lineRule="auto"/>
    </w:pPr>
    <w:rPr>
      <w:rFonts w:ascii="Calibri" w:eastAsia="Calibri" w:hAnsi="Calibri" w:cs="Times New Roman"/>
      <w:color w:val="000000"/>
      <w:sz w:val="24"/>
      <w:szCs w:val="24"/>
      <w:u w:color="FFFFFF"/>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9"/>
    <w:next w:val="ac"/>
    <w:uiPriority w:val="59"/>
    <w:rsid w:val="00765AE1"/>
    <w:pPr>
      <w:spacing w:after="0" w:line="240" w:lineRule="auto"/>
    </w:pPr>
    <w:rPr>
      <w:rFonts w:ascii="Calibri" w:eastAsia="Calibri" w:hAnsi="Calibri" w:cs="Times New Roman"/>
      <w:color w:val="000000"/>
      <w:sz w:val="24"/>
      <w:szCs w:val="24"/>
      <w:u w:color="FFFFFF"/>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List Paragraph"/>
    <w:basedOn w:val="a7"/>
    <w:link w:val="af9"/>
    <w:uiPriority w:val="34"/>
    <w:qFormat/>
    <w:rsid w:val="00765AE1"/>
    <w:pPr>
      <w:ind w:left="720"/>
      <w:contextualSpacing/>
    </w:pPr>
  </w:style>
  <w:style w:type="numbering" w:customStyle="1" w:styleId="25">
    <w:name w:val="Нет списка2"/>
    <w:next w:val="aa"/>
    <w:uiPriority w:val="99"/>
    <w:semiHidden/>
    <w:unhideWhenUsed/>
    <w:rsid w:val="00765AE1"/>
  </w:style>
  <w:style w:type="table" w:customStyle="1" w:styleId="42">
    <w:name w:val="Сетка таблицы4"/>
    <w:basedOn w:val="a9"/>
    <w:next w:val="ac"/>
    <w:uiPriority w:val="59"/>
    <w:rsid w:val="00765AE1"/>
    <w:pPr>
      <w:spacing w:after="0" w:line="240" w:lineRule="auto"/>
    </w:pPr>
    <w:rPr>
      <w:rFonts w:ascii="Calibri" w:hAnsi="Calibri" w:cs="Times New Roman"/>
      <w:u w:color="FFFFFF"/>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6">
    <w:name w:val="Без интервала1"/>
    <w:uiPriority w:val="99"/>
    <w:rsid w:val="00765AE1"/>
    <w:pPr>
      <w:suppressAutoHyphens/>
      <w:spacing w:after="0" w:line="100" w:lineRule="atLeast"/>
    </w:pPr>
    <w:rPr>
      <w:rFonts w:ascii="Calibri" w:eastAsia="SimSun" w:hAnsi="Calibri" w:cs="Calibri"/>
      <w:kern w:val="1"/>
      <w:u w:color="FFFFFF"/>
      <w:lang w:eastAsia="ar-SA"/>
    </w:rPr>
  </w:style>
  <w:style w:type="character" w:styleId="afa">
    <w:name w:val="line number"/>
    <w:basedOn w:val="a8"/>
    <w:uiPriority w:val="99"/>
    <w:semiHidden/>
    <w:unhideWhenUsed/>
    <w:rsid w:val="00765AE1"/>
  </w:style>
  <w:style w:type="character" w:styleId="afb">
    <w:name w:val="Emphasis"/>
    <w:basedOn w:val="a8"/>
    <w:uiPriority w:val="20"/>
    <w:qFormat/>
    <w:rsid w:val="00765AE1"/>
    <w:rPr>
      <w:i/>
      <w:iCs/>
    </w:rPr>
  </w:style>
  <w:style w:type="character" w:customStyle="1" w:styleId="s0">
    <w:name w:val="s0"/>
    <w:rsid w:val="00765AE1"/>
    <w:rPr>
      <w:rFonts w:ascii="Times New Roman" w:hAnsi="Times New Roman"/>
      <w:color w:val="000000"/>
      <w:sz w:val="32"/>
      <w:u w:val="none"/>
    </w:rPr>
  </w:style>
  <w:style w:type="table" w:customStyle="1" w:styleId="51">
    <w:name w:val="Сетка таблицы5"/>
    <w:basedOn w:val="a9"/>
    <w:next w:val="ac"/>
    <w:uiPriority w:val="59"/>
    <w:rsid w:val="00765AE1"/>
    <w:pPr>
      <w:spacing w:after="0" w:line="240" w:lineRule="auto"/>
    </w:pPr>
    <w:rPr>
      <w:rFonts w:ascii="Calibri" w:eastAsia="Times New Roman" w:hAnsi="Calibri" w:cs="Times New Roman"/>
      <w:u w:color="FFFFFF"/>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e">
    <w:name w:val="Без интервала Знак"/>
    <w:basedOn w:val="a8"/>
    <w:link w:val="ad"/>
    <w:uiPriority w:val="1"/>
    <w:rsid w:val="00765AE1"/>
    <w:rPr>
      <w:rFonts w:ascii="Times New Roman" w:hAnsi="Times New Roman" w:cs="Times New Roman"/>
      <w:color w:val="000000"/>
      <w:sz w:val="24"/>
      <w:szCs w:val="24"/>
      <w:u w:color="FFFFFF"/>
    </w:rPr>
  </w:style>
  <w:style w:type="table" w:customStyle="1" w:styleId="61">
    <w:name w:val="Сетка таблицы6"/>
    <w:basedOn w:val="a9"/>
    <w:next w:val="ac"/>
    <w:uiPriority w:val="59"/>
    <w:rsid w:val="00765AE1"/>
    <w:pPr>
      <w:spacing w:after="0" w:line="240" w:lineRule="auto"/>
    </w:pPr>
    <w:rPr>
      <w:u w:color="FFFFFF"/>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7">
    <w:name w:val="Абзац списка1"/>
    <w:basedOn w:val="a7"/>
    <w:link w:val="ListParagraphChar"/>
    <w:rsid w:val="00765AE1"/>
    <w:pPr>
      <w:spacing w:after="0" w:line="240" w:lineRule="auto"/>
      <w:ind w:left="720"/>
      <w:contextualSpacing/>
    </w:pPr>
    <w:rPr>
      <w:rFonts w:ascii="Calibri" w:eastAsia="Times New Roman" w:hAnsi="Calibri"/>
      <w:noProof/>
      <w:color w:val="auto"/>
      <w:sz w:val="22"/>
      <w:szCs w:val="22"/>
      <w:lang w:val="en-GB"/>
    </w:rPr>
  </w:style>
  <w:style w:type="paragraph" w:customStyle="1" w:styleId="Default">
    <w:name w:val="Default"/>
    <w:rsid w:val="00765AE1"/>
    <w:pPr>
      <w:autoSpaceDE w:val="0"/>
      <w:autoSpaceDN w:val="0"/>
      <w:adjustRightInd w:val="0"/>
      <w:spacing w:after="0" w:line="240" w:lineRule="auto"/>
    </w:pPr>
    <w:rPr>
      <w:rFonts w:ascii="Calibri" w:eastAsia="Times New Roman" w:hAnsi="Calibri" w:cs="Calibri"/>
      <w:color w:val="000000"/>
      <w:sz w:val="24"/>
      <w:szCs w:val="24"/>
      <w:u w:color="FFFFFF"/>
      <w:lang w:val="en-GB"/>
    </w:rPr>
  </w:style>
  <w:style w:type="character" w:styleId="afc">
    <w:name w:val="annotation reference"/>
    <w:rsid w:val="00765AE1"/>
    <w:rPr>
      <w:rFonts w:cs="Times New Roman"/>
      <w:sz w:val="16"/>
      <w:szCs w:val="16"/>
    </w:rPr>
  </w:style>
  <w:style w:type="paragraph" w:styleId="afd">
    <w:name w:val="annotation text"/>
    <w:basedOn w:val="a7"/>
    <w:link w:val="afe"/>
    <w:rsid w:val="00765AE1"/>
    <w:pPr>
      <w:spacing w:after="160" w:line="240" w:lineRule="auto"/>
    </w:pPr>
    <w:rPr>
      <w:rFonts w:ascii="Calibri" w:eastAsia="Times New Roman" w:hAnsi="Calibri"/>
      <w:color w:val="auto"/>
      <w:sz w:val="20"/>
      <w:szCs w:val="20"/>
      <w:lang w:val="en-GB"/>
    </w:rPr>
  </w:style>
  <w:style w:type="character" w:customStyle="1" w:styleId="afe">
    <w:name w:val="Текст примечания Знак"/>
    <w:basedOn w:val="a8"/>
    <w:link w:val="afd"/>
    <w:rsid w:val="00765AE1"/>
    <w:rPr>
      <w:rFonts w:ascii="Calibri" w:eastAsia="Times New Roman" w:hAnsi="Calibri" w:cs="Times New Roman"/>
      <w:sz w:val="20"/>
      <w:szCs w:val="20"/>
      <w:u w:color="FFFFFF"/>
      <w:lang w:val="en-GB"/>
    </w:rPr>
  </w:style>
  <w:style w:type="paragraph" w:styleId="aff">
    <w:name w:val="annotation subject"/>
    <w:basedOn w:val="afd"/>
    <w:next w:val="afd"/>
    <w:link w:val="aff0"/>
    <w:semiHidden/>
    <w:rsid w:val="00765AE1"/>
    <w:rPr>
      <w:b/>
      <w:bCs/>
    </w:rPr>
  </w:style>
  <w:style w:type="character" w:customStyle="1" w:styleId="aff0">
    <w:name w:val="Тема примечания Знак"/>
    <w:basedOn w:val="afe"/>
    <w:link w:val="aff"/>
    <w:semiHidden/>
    <w:rsid w:val="00765AE1"/>
    <w:rPr>
      <w:rFonts w:ascii="Calibri" w:eastAsia="Times New Roman" w:hAnsi="Calibri" w:cs="Times New Roman"/>
      <w:b/>
      <w:bCs/>
      <w:sz w:val="20"/>
      <w:szCs w:val="20"/>
      <w:u w:color="FFFFFF"/>
      <w:lang w:val="en-GB"/>
    </w:rPr>
  </w:style>
  <w:style w:type="paragraph" w:styleId="26">
    <w:name w:val="Body Text Indent 2"/>
    <w:basedOn w:val="a7"/>
    <w:link w:val="27"/>
    <w:uiPriority w:val="99"/>
    <w:unhideWhenUsed/>
    <w:rsid w:val="00765AE1"/>
    <w:pPr>
      <w:spacing w:after="120" w:line="480" w:lineRule="auto"/>
      <w:ind w:left="283"/>
    </w:pPr>
    <w:rPr>
      <w:rFonts w:asciiTheme="minorHAnsi" w:eastAsiaTheme="minorEastAsia" w:hAnsiTheme="minorHAnsi" w:cstheme="minorBidi"/>
      <w:color w:val="auto"/>
      <w:sz w:val="22"/>
      <w:szCs w:val="22"/>
      <w:lang w:eastAsia="ru-RU"/>
    </w:rPr>
  </w:style>
  <w:style w:type="character" w:customStyle="1" w:styleId="27">
    <w:name w:val="Основной текст с отступом 2 Знак"/>
    <w:basedOn w:val="a8"/>
    <w:link w:val="26"/>
    <w:uiPriority w:val="99"/>
    <w:rsid w:val="00765AE1"/>
    <w:rPr>
      <w:rFonts w:eastAsiaTheme="minorEastAsia"/>
      <w:u w:color="FFFFFF"/>
      <w:lang w:eastAsia="ru-RU"/>
    </w:rPr>
  </w:style>
  <w:style w:type="paragraph" w:customStyle="1" w:styleId="p">
    <w:name w:val="p"/>
    <w:basedOn w:val="a7"/>
    <w:rsid w:val="00765AE1"/>
    <w:pPr>
      <w:spacing w:before="100" w:beforeAutospacing="1" w:after="100" w:afterAutospacing="1" w:line="240" w:lineRule="auto"/>
    </w:pPr>
    <w:rPr>
      <w:rFonts w:eastAsia="Times New Roman"/>
      <w:color w:val="auto"/>
      <w:lang w:eastAsia="ru-RU"/>
    </w:rPr>
  </w:style>
  <w:style w:type="character" w:customStyle="1" w:styleId="norma-internal-link">
    <w:name w:val="norma-internal-link"/>
    <w:basedOn w:val="a8"/>
    <w:rsid w:val="00765AE1"/>
  </w:style>
  <w:style w:type="character" w:customStyle="1" w:styleId="af9">
    <w:name w:val="Абзац списка Знак"/>
    <w:link w:val="af8"/>
    <w:uiPriority w:val="34"/>
    <w:rsid w:val="00765AE1"/>
    <w:rPr>
      <w:rFonts w:ascii="Times New Roman" w:hAnsi="Times New Roman" w:cs="Times New Roman"/>
      <w:color w:val="000000"/>
      <w:sz w:val="24"/>
      <w:szCs w:val="24"/>
      <w:u w:color="FFFFFF"/>
    </w:rPr>
  </w:style>
  <w:style w:type="character" w:customStyle="1" w:styleId="14pt">
    <w:name w:val="Колонтитул + 14 pt"/>
    <w:rsid w:val="00765AE1"/>
    <w:rPr>
      <w:color w:val="000000"/>
      <w:spacing w:val="0"/>
      <w:w w:val="100"/>
      <w:position w:val="0"/>
      <w:sz w:val="28"/>
      <w:szCs w:val="28"/>
      <w:shd w:val="clear" w:color="auto" w:fill="FFFFFF"/>
      <w:lang w:val="ru-RU" w:eastAsia="ru-RU" w:bidi="ru-RU"/>
    </w:rPr>
  </w:style>
  <w:style w:type="character" w:customStyle="1" w:styleId="26pt">
    <w:name w:val="Основной текст (2) + 6 pt;Полужирный"/>
    <w:rsid w:val="00765AE1"/>
    <w:rPr>
      <w:rFonts w:ascii="Times New Roman" w:eastAsia="Times New Roman" w:hAnsi="Times New Roman" w:cs="Times New Roman"/>
      <w:b/>
      <w:bCs/>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41">
    <w:name w:val="Заголовок 4 Знак"/>
    <w:aliases w:val="RSKH4 Знак,C Head Знак,Map Title Знак,OG Heading 4 Знак,- 1.1.1.1 Знак,§1.1.1.1. Знак,Close Знак,Kopje Знак,ALK_K4 Знак,Heading 4_ARGOSS Знак"/>
    <w:basedOn w:val="a8"/>
    <w:link w:val="40"/>
    <w:uiPriority w:val="9"/>
    <w:semiHidden/>
    <w:rsid w:val="007065C7"/>
    <w:rPr>
      <w:rFonts w:asciiTheme="majorHAnsi" w:eastAsiaTheme="majorEastAsia" w:hAnsiTheme="majorHAnsi" w:cstheme="majorBidi"/>
      <w:i/>
      <w:iCs/>
      <w:color w:val="2E74B5" w:themeColor="accent1" w:themeShade="BF"/>
      <w:sz w:val="24"/>
      <w:szCs w:val="24"/>
      <w:u w:color="FFFFFF"/>
    </w:rPr>
  </w:style>
  <w:style w:type="character" w:customStyle="1" w:styleId="50">
    <w:name w:val="Заголовок 5 Знак"/>
    <w:aliases w:val="SubClose Знак,RSKH5 Знак,D Head Знак,Kop 1A Знак,Report Heading 5 Знак,h5 Знак,. (1.) Знак,Block Label Знак,OG Appendix Знак,Underline Знак,Bold Знак,Bold Underline Знак"/>
    <w:basedOn w:val="a8"/>
    <w:link w:val="5"/>
    <w:uiPriority w:val="9"/>
    <w:semiHidden/>
    <w:rsid w:val="007065C7"/>
    <w:rPr>
      <w:rFonts w:asciiTheme="majorHAnsi" w:eastAsiaTheme="majorEastAsia" w:hAnsiTheme="majorHAnsi" w:cstheme="majorBidi"/>
      <w:color w:val="2E74B5" w:themeColor="accent1" w:themeShade="BF"/>
      <w:sz w:val="24"/>
      <w:szCs w:val="24"/>
      <w:u w:color="FFFFFF"/>
    </w:rPr>
  </w:style>
  <w:style w:type="character" w:customStyle="1" w:styleId="60">
    <w:name w:val="Заголовок 6 Знак"/>
    <w:aliases w:val="Стиль 6 Знак,Ñòèëü 6 Знак,Report Heading Знак,h6 Знак,. (a.) Знак,Noeeu 6 Знак,OG Distribution Знак"/>
    <w:basedOn w:val="a8"/>
    <w:link w:val="6"/>
    <w:uiPriority w:val="9"/>
    <w:semiHidden/>
    <w:rsid w:val="007065C7"/>
    <w:rPr>
      <w:rFonts w:asciiTheme="majorHAnsi" w:eastAsiaTheme="majorEastAsia" w:hAnsiTheme="majorHAnsi" w:cstheme="majorBidi"/>
      <w:color w:val="1F4D78" w:themeColor="accent1" w:themeShade="7F"/>
      <w:sz w:val="24"/>
      <w:szCs w:val="24"/>
      <w:u w:color="FFFFFF"/>
    </w:rPr>
  </w:style>
  <w:style w:type="character" w:customStyle="1" w:styleId="70">
    <w:name w:val="Заголовок 7 Знак"/>
    <w:basedOn w:val="a8"/>
    <w:link w:val="7"/>
    <w:uiPriority w:val="9"/>
    <w:semiHidden/>
    <w:rsid w:val="007065C7"/>
    <w:rPr>
      <w:rFonts w:asciiTheme="majorHAnsi" w:eastAsiaTheme="majorEastAsia" w:hAnsiTheme="majorHAnsi" w:cstheme="majorBidi"/>
      <w:i/>
      <w:iCs/>
      <w:color w:val="1F4D78" w:themeColor="accent1" w:themeShade="7F"/>
      <w:sz w:val="24"/>
      <w:szCs w:val="24"/>
      <w:u w:color="FFFFFF"/>
    </w:rPr>
  </w:style>
  <w:style w:type="character" w:customStyle="1" w:styleId="80">
    <w:name w:val="Заголовок 8 Знак"/>
    <w:aliases w:val=". [(a)] Знак"/>
    <w:basedOn w:val="a8"/>
    <w:link w:val="8"/>
    <w:uiPriority w:val="9"/>
    <w:semiHidden/>
    <w:rsid w:val="007065C7"/>
    <w:rPr>
      <w:rFonts w:asciiTheme="majorHAnsi" w:eastAsiaTheme="majorEastAsia" w:hAnsiTheme="majorHAnsi" w:cstheme="majorBidi"/>
      <w:color w:val="272727" w:themeColor="text1" w:themeTint="D8"/>
      <w:sz w:val="21"/>
      <w:szCs w:val="21"/>
      <w:u w:color="FFFFFF"/>
    </w:rPr>
  </w:style>
  <w:style w:type="character" w:customStyle="1" w:styleId="90">
    <w:name w:val="Заголовок 9 Знак"/>
    <w:aliases w:val=". [(iii)] Знак,headappen Знак"/>
    <w:basedOn w:val="a8"/>
    <w:link w:val="9"/>
    <w:uiPriority w:val="9"/>
    <w:semiHidden/>
    <w:rsid w:val="007065C7"/>
    <w:rPr>
      <w:rFonts w:asciiTheme="majorHAnsi" w:eastAsiaTheme="majorEastAsia" w:hAnsiTheme="majorHAnsi" w:cstheme="majorBidi"/>
      <w:i/>
      <w:iCs/>
      <w:color w:val="272727" w:themeColor="text1" w:themeTint="D8"/>
      <w:sz w:val="21"/>
      <w:szCs w:val="21"/>
      <w:u w:color="FFFFFF"/>
    </w:rPr>
  </w:style>
  <w:style w:type="paragraph" w:styleId="HTML">
    <w:name w:val="HTML Address"/>
    <w:basedOn w:val="a7"/>
    <w:link w:val="HTML0"/>
    <w:semiHidden/>
    <w:unhideWhenUsed/>
    <w:rsid w:val="007065C7"/>
    <w:pPr>
      <w:spacing w:after="0" w:line="240" w:lineRule="auto"/>
    </w:pPr>
    <w:rPr>
      <w:rFonts w:eastAsia="Times New Roman"/>
      <w:i/>
      <w:iCs/>
      <w:color w:val="auto"/>
      <w:szCs w:val="20"/>
      <w:lang w:eastAsia="ru-RU"/>
    </w:rPr>
  </w:style>
  <w:style w:type="character" w:customStyle="1" w:styleId="HTML0">
    <w:name w:val="Адрес HTML Знак"/>
    <w:basedOn w:val="a8"/>
    <w:link w:val="HTML"/>
    <w:semiHidden/>
    <w:rsid w:val="007065C7"/>
    <w:rPr>
      <w:rFonts w:ascii="Times New Roman" w:eastAsia="Times New Roman" w:hAnsi="Times New Roman" w:cs="Times New Roman"/>
      <w:i/>
      <w:iCs/>
      <w:sz w:val="24"/>
      <w:szCs w:val="20"/>
      <w:lang w:eastAsia="ru-RU"/>
    </w:rPr>
  </w:style>
  <w:style w:type="character" w:styleId="HTML1">
    <w:name w:val="HTML Code"/>
    <w:semiHidden/>
    <w:unhideWhenUsed/>
    <w:rsid w:val="007065C7"/>
    <w:rPr>
      <w:rFonts w:ascii="Courier New" w:eastAsia="Times New Roman" w:hAnsi="Courier New" w:cs="Courier New" w:hint="default"/>
      <w:sz w:val="20"/>
      <w:szCs w:val="20"/>
    </w:rPr>
  </w:style>
  <w:style w:type="character" w:customStyle="1" w:styleId="110">
    <w:name w:val="Заголовок 1 Знак1"/>
    <w:aliases w:val="Chapter Head Знак1,HeadingR 1 Знак1,HeadingR 11 Знак1,HeadingR 12 Знак1,HeadingR 13 Знак1,HeadingR 14 Знак1,HeadingR 15 Знак1,HeadingR 16 Знак1,RSKH1 Знак1,Ззаголовок 1 Знак1,KAAE Знак1,Hoofdstuk Знак1,Modulo Знак1,TA CHAPTER NO. Знак"/>
    <w:basedOn w:val="a8"/>
    <w:uiPriority w:val="9"/>
    <w:rsid w:val="007065C7"/>
    <w:rPr>
      <w:rFonts w:asciiTheme="majorHAnsi" w:eastAsiaTheme="majorEastAsia" w:hAnsiTheme="majorHAnsi" w:cstheme="majorBidi"/>
      <w:color w:val="2E74B5" w:themeColor="accent1" w:themeShade="BF"/>
      <w:sz w:val="32"/>
      <w:szCs w:val="32"/>
    </w:rPr>
  </w:style>
  <w:style w:type="character" w:customStyle="1" w:styleId="210">
    <w:name w:val="Заголовок 2 Знак1"/>
    <w:aliases w:val="Заголовок_2 Знак1,KAAE2 Знак1,Heading R 2 Знак1,Heading R 21 Знак1,Heading R 22 Знак1,Heading R 23 Знак1,Heading R 24 Знак1,Heading R 25 Знак1,RSKH2 Знак1,Paragraaf Знак1,A Head Знак1,Oggetto Знак1,- 2nd Order Heading Знак1,.1 Знак"/>
    <w:basedOn w:val="a8"/>
    <w:uiPriority w:val="9"/>
    <w:semiHidden/>
    <w:rsid w:val="007065C7"/>
    <w:rPr>
      <w:rFonts w:asciiTheme="majorHAnsi" w:eastAsiaTheme="majorEastAsia" w:hAnsiTheme="majorHAnsi" w:cstheme="majorBidi"/>
      <w:color w:val="2E74B5" w:themeColor="accent1" w:themeShade="BF"/>
      <w:sz w:val="26"/>
      <w:szCs w:val="26"/>
    </w:rPr>
  </w:style>
  <w:style w:type="character" w:customStyle="1" w:styleId="310">
    <w:name w:val="Заголовок 3 Знак1"/>
    <w:aliases w:val="Заголовок 3 Знак Знак Знак Знак1,Заголовок 31 Знак1,Заголовок 3 Знак Знак1 Знак Знак1,KAAE3 Знак1,Subparagraaf Знак1,Level 1 - 1 Знак1,Minor Знак1,- 3rd Order Heading Знак1,Report Heading 3 Знак1,TA SECT 1.1.1 etc Знак1,. (1.1.1) Знак1"/>
    <w:basedOn w:val="a8"/>
    <w:uiPriority w:val="9"/>
    <w:semiHidden/>
    <w:rsid w:val="007065C7"/>
    <w:rPr>
      <w:rFonts w:asciiTheme="majorHAnsi" w:eastAsiaTheme="majorEastAsia" w:hAnsiTheme="majorHAnsi" w:cstheme="majorBidi"/>
      <w:color w:val="1F4D78" w:themeColor="accent1" w:themeShade="7F"/>
      <w:sz w:val="24"/>
      <w:szCs w:val="24"/>
    </w:rPr>
  </w:style>
  <w:style w:type="character" w:customStyle="1" w:styleId="410">
    <w:name w:val="Заголовок 4 Знак1"/>
    <w:aliases w:val="RSKH4 Знак1,C Head Знак1,Map Title Знак1,OG Heading 4 Знак1,- 1.1.1.1 Знак1,§1.1.1.1. Знак1,Close Знак1,Kopje Знак1,ALK_K4 Знак1,Heading 4_ARGOSS Знак1"/>
    <w:basedOn w:val="a8"/>
    <w:uiPriority w:val="9"/>
    <w:semiHidden/>
    <w:rsid w:val="007065C7"/>
    <w:rPr>
      <w:rFonts w:asciiTheme="majorHAnsi" w:eastAsiaTheme="majorEastAsia" w:hAnsiTheme="majorHAnsi" w:cstheme="majorBidi"/>
      <w:i/>
      <w:iCs/>
      <w:color w:val="2E74B5" w:themeColor="accent1" w:themeShade="BF"/>
      <w:sz w:val="22"/>
      <w:szCs w:val="22"/>
    </w:rPr>
  </w:style>
  <w:style w:type="character" w:customStyle="1" w:styleId="510">
    <w:name w:val="Заголовок 5 Знак1"/>
    <w:aliases w:val="SubClose Знак1,RSKH5 Знак1,D Head Знак1,Kop 1A Знак1,Report Heading 5 Знак1,h5 Знак1,. (1.) Знак1,Block Label Знак1,OG Appendix Знак1,Underline Знак1,Bold Знак1,Bold Underline Знак1"/>
    <w:basedOn w:val="a8"/>
    <w:uiPriority w:val="9"/>
    <w:semiHidden/>
    <w:rsid w:val="007065C7"/>
    <w:rPr>
      <w:rFonts w:asciiTheme="majorHAnsi" w:eastAsiaTheme="majorEastAsia" w:hAnsiTheme="majorHAnsi" w:cstheme="majorBidi"/>
      <w:color w:val="2E74B5" w:themeColor="accent1" w:themeShade="BF"/>
      <w:sz w:val="22"/>
      <w:szCs w:val="22"/>
    </w:rPr>
  </w:style>
  <w:style w:type="character" w:customStyle="1" w:styleId="610">
    <w:name w:val="Заголовок 6 Знак1"/>
    <w:aliases w:val="Стиль 6 Знак1,Ñòèëü 6 Знак1,Report Heading Знак1,h6 Знак1,. (a.) Знак1,Noeeu 6 Знак1,OG Distribution Знак1"/>
    <w:basedOn w:val="a8"/>
    <w:uiPriority w:val="9"/>
    <w:semiHidden/>
    <w:rsid w:val="007065C7"/>
    <w:rPr>
      <w:rFonts w:asciiTheme="majorHAnsi" w:eastAsiaTheme="majorEastAsia" w:hAnsiTheme="majorHAnsi" w:cstheme="majorBidi"/>
      <w:color w:val="1F4D78" w:themeColor="accent1" w:themeShade="7F"/>
      <w:sz w:val="22"/>
      <w:szCs w:val="22"/>
    </w:rPr>
  </w:style>
  <w:style w:type="character" w:styleId="HTML2">
    <w:name w:val="HTML Keyboard"/>
    <w:semiHidden/>
    <w:unhideWhenUsed/>
    <w:rsid w:val="007065C7"/>
    <w:rPr>
      <w:rFonts w:ascii="Courier New" w:eastAsia="Times New Roman" w:hAnsi="Courier New" w:cs="Courier New" w:hint="default"/>
      <w:sz w:val="20"/>
      <w:szCs w:val="20"/>
    </w:rPr>
  </w:style>
  <w:style w:type="paragraph" w:styleId="HTML3">
    <w:name w:val="HTML Preformatted"/>
    <w:basedOn w:val="a7"/>
    <w:link w:val="HTML4"/>
    <w:uiPriority w:val="99"/>
    <w:semiHidden/>
    <w:unhideWhenUsed/>
    <w:rsid w:val="00706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olor w:val="auto"/>
      <w:sz w:val="20"/>
      <w:szCs w:val="20"/>
      <w:lang w:eastAsia="ru-RU"/>
    </w:rPr>
  </w:style>
  <w:style w:type="character" w:customStyle="1" w:styleId="HTML4">
    <w:name w:val="Стандартный HTML Знак"/>
    <w:basedOn w:val="a8"/>
    <w:link w:val="HTML3"/>
    <w:uiPriority w:val="99"/>
    <w:semiHidden/>
    <w:rsid w:val="007065C7"/>
    <w:rPr>
      <w:rFonts w:ascii="Courier New" w:eastAsia="Times New Roman" w:hAnsi="Courier New" w:cs="Times New Roman"/>
      <w:sz w:val="20"/>
      <w:szCs w:val="20"/>
      <w:lang w:eastAsia="ru-RU"/>
    </w:rPr>
  </w:style>
  <w:style w:type="character" w:styleId="HTML5">
    <w:name w:val="HTML Sample"/>
    <w:semiHidden/>
    <w:unhideWhenUsed/>
    <w:rsid w:val="007065C7"/>
    <w:rPr>
      <w:rFonts w:ascii="Courier New" w:eastAsia="Times New Roman" w:hAnsi="Courier New" w:cs="Courier New" w:hint="default"/>
    </w:rPr>
  </w:style>
  <w:style w:type="character" w:styleId="HTML6">
    <w:name w:val="HTML Typewriter"/>
    <w:semiHidden/>
    <w:unhideWhenUsed/>
    <w:rsid w:val="007065C7"/>
    <w:rPr>
      <w:rFonts w:ascii="Courier New" w:eastAsia="Times New Roman" w:hAnsi="Courier New" w:cs="Courier New" w:hint="default"/>
      <w:sz w:val="20"/>
      <w:szCs w:val="20"/>
    </w:rPr>
  </w:style>
  <w:style w:type="character" w:customStyle="1" w:styleId="81">
    <w:name w:val="Заголовок 8 Знак1"/>
    <w:aliases w:val=". [(a)] Знак1"/>
    <w:basedOn w:val="a8"/>
    <w:uiPriority w:val="9"/>
    <w:semiHidden/>
    <w:rsid w:val="007065C7"/>
    <w:rPr>
      <w:rFonts w:asciiTheme="majorHAnsi" w:eastAsiaTheme="majorEastAsia" w:hAnsiTheme="majorHAnsi" w:cstheme="majorBidi"/>
      <w:color w:val="272727" w:themeColor="text1" w:themeTint="D8"/>
      <w:sz w:val="21"/>
      <w:szCs w:val="21"/>
    </w:rPr>
  </w:style>
  <w:style w:type="character" w:customStyle="1" w:styleId="91">
    <w:name w:val="Заголовок 9 Знак1"/>
    <w:aliases w:val=". [(iii)] Знак1,headappen Знак1"/>
    <w:basedOn w:val="a8"/>
    <w:uiPriority w:val="9"/>
    <w:semiHidden/>
    <w:rsid w:val="007065C7"/>
    <w:rPr>
      <w:rFonts w:asciiTheme="majorHAnsi" w:eastAsiaTheme="majorEastAsia" w:hAnsiTheme="majorHAnsi" w:cstheme="majorBidi"/>
      <w:i/>
      <w:iCs/>
      <w:color w:val="272727" w:themeColor="text1" w:themeTint="D8"/>
      <w:sz w:val="21"/>
      <w:szCs w:val="21"/>
    </w:rPr>
  </w:style>
  <w:style w:type="paragraph" w:styleId="aff1">
    <w:name w:val="Normal Indent"/>
    <w:aliases w:val="Обычный отступ Знак3"/>
    <w:basedOn w:val="a7"/>
    <w:uiPriority w:val="99"/>
    <w:semiHidden/>
    <w:unhideWhenUsed/>
    <w:rsid w:val="007065C7"/>
    <w:pPr>
      <w:spacing w:after="0" w:line="240" w:lineRule="auto"/>
      <w:ind w:firstLine="567"/>
      <w:jc w:val="both"/>
    </w:pPr>
    <w:rPr>
      <w:rFonts w:eastAsia="Times New Roman"/>
      <w:color w:val="auto"/>
      <w:sz w:val="28"/>
      <w:szCs w:val="28"/>
      <w:lang w:val="en-GB" w:eastAsia="ru-RU"/>
    </w:rPr>
  </w:style>
  <w:style w:type="character" w:customStyle="1" w:styleId="aff2">
    <w:name w:val="Текст сноски Знак"/>
    <w:basedOn w:val="a8"/>
    <w:link w:val="aff3"/>
    <w:semiHidden/>
    <w:locked/>
    <w:rsid w:val="007065C7"/>
    <w:rPr>
      <w:rFonts w:ascii="Calibri" w:eastAsia="Calibri" w:hAnsi="Calibri" w:cs="Times New Roman"/>
      <w:sz w:val="20"/>
      <w:szCs w:val="20"/>
    </w:rPr>
  </w:style>
  <w:style w:type="character" w:customStyle="1" w:styleId="18">
    <w:name w:val="Верхний колонтитул Знак1"/>
    <w:aliases w:val="Title Up Знак1,Header_ARGOSS Знак1"/>
    <w:basedOn w:val="a8"/>
    <w:uiPriority w:val="99"/>
    <w:semiHidden/>
    <w:rsid w:val="007065C7"/>
    <w:rPr>
      <w:rFonts w:eastAsiaTheme="minorEastAsia"/>
      <w:lang w:eastAsia="ru-RU"/>
    </w:rPr>
  </w:style>
  <w:style w:type="character" w:customStyle="1" w:styleId="19">
    <w:name w:val="Нижний колонтитул Знак1"/>
    <w:aliases w:val="Title Down Знак1,Footer_ARGOSS Знак1"/>
    <w:basedOn w:val="a8"/>
    <w:uiPriority w:val="99"/>
    <w:semiHidden/>
    <w:rsid w:val="007065C7"/>
    <w:rPr>
      <w:rFonts w:eastAsiaTheme="minorEastAsia"/>
      <w:lang w:eastAsia="ru-RU"/>
    </w:rPr>
  </w:style>
  <w:style w:type="character" w:customStyle="1" w:styleId="aff4">
    <w:name w:val="Название объекта Знак"/>
    <w:link w:val="aff5"/>
    <w:semiHidden/>
    <w:locked/>
    <w:rsid w:val="007065C7"/>
    <w:rPr>
      <w:rFonts w:ascii="Arial" w:eastAsia="Times New Roman" w:hAnsi="Arial" w:cs="Times New Roman"/>
      <w:b/>
      <w:sz w:val="20"/>
      <w:szCs w:val="20"/>
      <w:lang w:val="en-GB"/>
    </w:rPr>
  </w:style>
  <w:style w:type="character" w:customStyle="1" w:styleId="aff6">
    <w:name w:val="Текст концевой сноски Знак"/>
    <w:basedOn w:val="a8"/>
    <w:link w:val="aff7"/>
    <w:semiHidden/>
    <w:locked/>
    <w:rsid w:val="007065C7"/>
    <w:rPr>
      <w:rFonts w:ascii="Times New Roman" w:eastAsia="Times New Roman" w:hAnsi="Times New Roman" w:cs="Times New Roman"/>
      <w:sz w:val="20"/>
      <w:szCs w:val="20"/>
    </w:rPr>
  </w:style>
  <w:style w:type="character" w:customStyle="1" w:styleId="aff8">
    <w:name w:val="Текст макроса Знак"/>
    <w:link w:val="aff9"/>
    <w:semiHidden/>
    <w:locked/>
    <w:rsid w:val="007065C7"/>
    <w:rPr>
      <w:rFonts w:ascii="Courier New" w:hAnsi="Courier New" w:cs="Courier New"/>
      <w:lang w:val="en-GB"/>
    </w:rPr>
  </w:style>
  <w:style w:type="paragraph" w:customStyle="1" w:styleId="Level3Indent">
    <w:name w:val="Level 3 Indent"/>
    <w:basedOn w:val="a7"/>
    <w:uiPriority w:val="99"/>
    <w:rsid w:val="007065C7"/>
    <w:pPr>
      <w:spacing w:after="0" w:line="240" w:lineRule="auto"/>
      <w:ind w:left="1077" w:firstLine="567"/>
      <w:jc w:val="both"/>
    </w:pPr>
    <w:rPr>
      <w:rFonts w:eastAsia="Times New Roman"/>
      <w:color w:val="auto"/>
      <w:sz w:val="26"/>
      <w:szCs w:val="26"/>
      <w:lang w:val="en-GB" w:eastAsia="ru-RU"/>
    </w:rPr>
  </w:style>
  <w:style w:type="character" w:customStyle="1" w:styleId="affa">
    <w:name w:val="Название Знак"/>
    <w:basedOn w:val="a8"/>
    <w:link w:val="affb"/>
    <w:locked/>
    <w:rsid w:val="007065C7"/>
    <w:rPr>
      <w:rFonts w:ascii="Times New Roman" w:eastAsia="Times New Roman" w:hAnsi="Times New Roman" w:cs="Times New Roman"/>
      <w:b/>
      <w:sz w:val="24"/>
      <w:szCs w:val="20"/>
    </w:rPr>
  </w:style>
  <w:style w:type="character" w:customStyle="1" w:styleId="affc">
    <w:name w:val="Основной текст Знак"/>
    <w:aliases w:val="Знак Знак,AETC-Body Знак,DNV-Body Знак,AETC-Body1 Знак,DNV-Body1 Знак,Основной текст Знак1 Знак Знак,Основной текст Знак Знак Знак Знак,Основной текст Знак1 Знак Знак Знак Знак,Основной текст Знак Знак Знак Знак Знак Знак,b Знак"/>
    <w:basedOn w:val="a8"/>
    <w:link w:val="affd"/>
    <w:uiPriority w:val="99"/>
    <w:semiHidden/>
    <w:locked/>
    <w:rsid w:val="007065C7"/>
    <w:rPr>
      <w:rFonts w:ascii="Times New Roman" w:eastAsia="Times New Roman" w:hAnsi="Times New Roman" w:cs="Times New Roman"/>
      <w:sz w:val="24"/>
      <w:szCs w:val="20"/>
    </w:rPr>
  </w:style>
  <w:style w:type="paragraph" w:styleId="affd">
    <w:name w:val="Body Text"/>
    <w:aliases w:val="Знак,AETC-Body,DNV-Body,AETC-Body1,DNV-Body1,Основной текст Знак1 Знак,Основной текст Знак Знак Знак,Основной текст Знак1 Знак Знак Знак,Основной текст Знак Знак Знак Знак Знак,b,Основной текст Знак Знак"/>
    <w:basedOn w:val="a7"/>
    <w:link w:val="affc"/>
    <w:uiPriority w:val="99"/>
    <w:semiHidden/>
    <w:unhideWhenUsed/>
    <w:rsid w:val="007065C7"/>
    <w:pPr>
      <w:spacing w:after="120" w:line="240" w:lineRule="auto"/>
    </w:pPr>
    <w:rPr>
      <w:rFonts w:eastAsia="Times New Roman"/>
      <w:color w:val="auto"/>
      <w:szCs w:val="20"/>
    </w:rPr>
  </w:style>
  <w:style w:type="character" w:customStyle="1" w:styleId="1a">
    <w:name w:val="Основной текст Знак1"/>
    <w:basedOn w:val="a8"/>
    <w:uiPriority w:val="99"/>
    <w:semiHidden/>
    <w:rsid w:val="007065C7"/>
    <w:rPr>
      <w:rFonts w:ascii="Times New Roman" w:hAnsi="Times New Roman" w:cs="Times New Roman"/>
      <w:color w:val="000000"/>
      <w:sz w:val="24"/>
      <w:szCs w:val="24"/>
      <w:u w:color="FFFFFF"/>
    </w:rPr>
  </w:style>
  <w:style w:type="character" w:customStyle="1" w:styleId="28">
    <w:name w:val="Основной текст Знак2"/>
    <w:aliases w:val="Знак Знак1,AETC-Body Знак1,DNV-Body Знак1,AETC-Body1 Знак1,DNV-Body1 Знак1,Основной текст Знак1 Знак Знак1,Основной текст Знак Знак Знак Знак1,Основной текст Знак1 Знак Знак Знак Знак1,Основной текст Знак Знак Знак Знак Знак Знак1"/>
    <w:uiPriority w:val="99"/>
    <w:semiHidden/>
    <w:rsid w:val="007065C7"/>
    <w:rPr>
      <w:sz w:val="24"/>
      <w:szCs w:val="24"/>
      <w:lang w:val="ru-RU" w:eastAsia="en-US"/>
    </w:rPr>
  </w:style>
  <w:style w:type="character" w:customStyle="1" w:styleId="affe">
    <w:name w:val="Основной текст с отступом Знак"/>
    <w:basedOn w:val="a8"/>
    <w:link w:val="afff"/>
    <w:semiHidden/>
    <w:locked/>
    <w:rsid w:val="007065C7"/>
    <w:rPr>
      <w:rFonts w:ascii="Times New Roman" w:eastAsia="Times New Roman" w:hAnsi="Times New Roman" w:cs="Times New Roman"/>
      <w:sz w:val="24"/>
      <w:szCs w:val="20"/>
    </w:rPr>
  </w:style>
  <w:style w:type="character" w:customStyle="1" w:styleId="afff0">
    <w:name w:val="Подзаголовок Знак"/>
    <w:basedOn w:val="a8"/>
    <w:link w:val="afff1"/>
    <w:uiPriority w:val="11"/>
    <w:locked/>
    <w:rsid w:val="007065C7"/>
    <w:rPr>
      <w:rFonts w:ascii="Times New Roman" w:eastAsia="Times New Roman" w:hAnsi="Times New Roman" w:cs="Times New Roman"/>
      <w:b/>
      <w:bCs/>
      <w:sz w:val="24"/>
      <w:szCs w:val="24"/>
    </w:rPr>
  </w:style>
  <w:style w:type="character" w:customStyle="1" w:styleId="afff2">
    <w:name w:val="Дата Знак"/>
    <w:basedOn w:val="a8"/>
    <w:link w:val="afff3"/>
    <w:semiHidden/>
    <w:locked/>
    <w:rsid w:val="007065C7"/>
    <w:rPr>
      <w:rFonts w:ascii="Times New Roman" w:eastAsia="Times New Roman" w:hAnsi="Times New Roman" w:cs="Times New Roman"/>
      <w:sz w:val="24"/>
      <w:szCs w:val="20"/>
    </w:rPr>
  </w:style>
  <w:style w:type="character" w:customStyle="1" w:styleId="afff4">
    <w:name w:val="Красная строка Знак"/>
    <w:basedOn w:val="affc"/>
    <w:link w:val="afff5"/>
    <w:semiHidden/>
    <w:locked/>
    <w:rsid w:val="007065C7"/>
    <w:rPr>
      <w:rFonts w:ascii="Times New Roman" w:eastAsia="Times New Roman" w:hAnsi="Times New Roman" w:cs="Times New Roman"/>
      <w:sz w:val="24"/>
      <w:szCs w:val="20"/>
    </w:rPr>
  </w:style>
  <w:style w:type="paragraph" w:styleId="afff">
    <w:name w:val="Body Text Indent"/>
    <w:basedOn w:val="a7"/>
    <w:link w:val="affe"/>
    <w:semiHidden/>
    <w:unhideWhenUsed/>
    <w:rsid w:val="007065C7"/>
    <w:pPr>
      <w:spacing w:after="120"/>
      <w:ind w:left="283"/>
    </w:pPr>
    <w:rPr>
      <w:rFonts w:eastAsia="Times New Roman"/>
      <w:color w:val="auto"/>
      <w:szCs w:val="20"/>
    </w:rPr>
  </w:style>
  <w:style w:type="character" w:customStyle="1" w:styleId="1b">
    <w:name w:val="Основной текст с отступом Знак1"/>
    <w:basedOn w:val="a8"/>
    <w:semiHidden/>
    <w:rsid w:val="007065C7"/>
    <w:rPr>
      <w:rFonts w:ascii="Times New Roman" w:hAnsi="Times New Roman" w:cs="Times New Roman"/>
      <w:color w:val="000000"/>
      <w:sz w:val="24"/>
      <w:szCs w:val="24"/>
      <w:u w:color="FFFFFF"/>
    </w:rPr>
  </w:style>
  <w:style w:type="character" w:customStyle="1" w:styleId="29">
    <w:name w:val="Красная строка 2 Знак"/>
    <w:basedOn w:val="affe"/>
    <w:link w:val="2a"/>
    <w:semiHidden/>
    <w:locked/>
    <w:rsid w:val="007065C7"/>
    <w:rPr>
      <w:rFonts w:ascii="Times New Roman" w:eastAsia="Times New Roman" w:hAnsi="Times New Roman" w:cs="Times New Roman"/>
      <w:sz w:val="24"/>
      <w:szCs w:val="20"/>
    </w:rPr>
  </w:style>
  <w:style w:type="character" w:customStyle="1" w:styleId="afff6">
    <w:name w:val="Заголовок записки Знак"/>
    <w:basedOn w:val="a8"/>
    <w:link w:val="afff7"/>
    <w:semiHidden/>
    <w:locked/>
    <w:rsid w:val="007065C7"/>
    <w:rPr>
      <w:rFonts w:ascii="Times New Roman" w:eastAsia="Times New Roman" w:hAnsi="Times New Roman" w:cs="Times New Roman"/>
      <w:sz w:val="24"/>
      <w:szCs w:val="20"/>
    </w:rPr>
  </w:style>
  <w:style w:type="character" w:customStyle="1" w:styleId="2b">
    <w:name w:val="Основной текст 2 Знак"/>
    <w:basedOn w:val="a8"/>
    <w:link w:val="2c"/>
    <w:semiHidden/>
    <w:locked/>
    <w:rsid w:val="007065C7"/>
    <w:rPr>
      <w:rFonts w:ascii="Times New Roman" w:eastAsia="Times New Roman" w:hAnsi="Times New Roman" w:cs="Times New Roman"/>
      <w:sz w:val="24"/>
      <w:szCs w:val="20"/>
    </w:rPr>
  </w:style>
  <w:style w:type="character" w:customStyle="1" w:styleId="32">
    <w:name w:val="Основной текст 3 Знак"/>
    <w:basedOn w:val="a8"/>
    <w:link w:val="33"/>
    <w:semiHidden/>
    <w:locked/>
    <w:rsid w:val="007065C7"/>
    <w:rPr>
      <w:rFonts w:ascii="Times New Roman" w:eastAsia="Times New Roman" w:hAnsi="Times New Roman" w:cs="Times New Roman"/>
      <w:sz w:val="24"/>
      <w:szCs w:val="20"/>
    </w:rPr>
  </w:style>
  <w:style w:type="character" w:customStyle="1" w:styleId="34">
    <w:name w:val="Основной текст с отступом 3 Знак"/>
    <w:basedOn w:val="a8"/>
    <w:link w:val="35"/>
    <w:semiHidden/>
    <w:locked/>
    <w:rsid w:val="007065C7"/>
    <w:rPr>
      <w:rFonts w:ascii="Times New Roman" w:eastAsia="Times New Roman" w:hAnsi="Times New Roman" w:cs="Times New Roman"/>
      <w:sz w:val="24"/>
      <w:szCs w:val="20"/>
    </w:rPr>
  </w:style>
  <w:style w:type="character" w:customStyle="1" w:styleId="afff8">
    <w:name w:val="Схема документа Знак"/>
    <w:basedOn w:val="a8"/>
    <w:link w:val="afff9"/>
    <w:semiHidden/>
    <w:locked/>
    <w:rsid w:val="007065C7"/>
    <w:rPr>
      <w:rFonts w:ascii="Arial" w:eastAsia="Times New Roman" w:hAnsi="Arial" w:cs="Times New Roman"/>
      <w:szCs w:val="2"/>
    </w:rPr>
  </w:style>
  <w:style w:type="character" w:customStyle="1" w:styleId="afffa">
    <w:name w:val="Текст Знак"/>
    <w:basedOn w:val="a8"/>
    <w:link w:val="afffb"/>
    <w:semiHidden/>
    <w:locked/>
    <w:rsid w:val="007065C7"/>
    <w:rPr>
      <w:rFonts w:ascii="Courier New" w:eastAsia="Times New Roman" w:hAnsi="Courier New" w:cs="Times New Roman"/>
      <w:sz w:val="20"/>
      <w:szCs w:val="20"/>
    </w:rPr>
  </w:style>
  <w:style w:type="character" w:customStyle="1" w:styleId="afffc">
    <w:name w:val="Электронная подпись Знак"/>
    <w:basedOn w:val="a8"/>
    <w:link w:val="afffd"/>
    <w:semiHidden/>
    <w:locked/>
    <w:rsid w:val="007065C7"/>
    <w:rPr>
      <w:rFonts w:ascii="Times New Roman" w:eastAsia="Times New Roman" w:hAnsi="Times New Roman" w:cs="Times New Roman"/>
      <w:sz w:val="24"/>
      <w:szCs w:val="20"/>
    </w:rPr>
  </w:style>
  <w:style w:type="character" w:customStyle="1" w:styleId="1c">
    <w:name w:val="Текст примечания Знак1"/>
    <w:basedOn w:val="a8"/>
    <w:uiPriority w:val="99"/>
    <w:semiHidden/>
    <w:rsid w:val="007065C7"/>
    <w:rPr>
      <w:rFonts w:eastAsiaTheme="minorEastAsia"/>
      <w:sz w:val="20"/>
      <w:szCs w:val="20"/>
      <w:lang w:eastAsia="ru-RU"/>
    </w:rPr>
  </w:style>
  <w:style w:type="character" w:customStyle="1" w:styleId="2d">
    <w:name w:val="Цитата 2 Знак"/>
    <w:basedOn w:val="a8"/>
    <w:link w:val="2e"/>
    <w:uiPriority w:val="29"/>
    <w:locked/>
    <w:rsid w:val="007065C7"/>
    <w:rPr>
      <w:rFonts w:ascii="Times New Roman" w:eastAsia="Times New Roman" w:hAnsi="Times New Roman" w:cs="Times New Roman"/>
      <w:i/>
      <w:iCs/>
      <w:sz w:val="20"/>
      <w:szCs w:val="20"/>
    </w:rPr>
  </w:style>
  <w:style w:type="character" w:customStyle="1" w:styleId="afffe">
    <w:name w:val="Выделенная цитата Знак"/>
    <w:basedOn w:val="a8"/>
    <w:link w:val="affff"/>
    <w:uiPriority w:val="30"/>
    <w:locked/>
    <w:rsid w:val="007065C7"/>
    <w:rPr>
      <w:rFonts w:ascii="Times New Roman" w:eastAsia="Times New Roman" w:hAnsi="Times New Roman" w:cs="Times New Roman"/>
      <w:b/>
      <w:bCs/>
      <w:i/>
      <w:iCs/>
      <w:sz w:val="20"/>
      <w:szCs w:val="20"/>
    </w:rPr>
  </w:style>
  <w:style w:type="character" w:customStyle="1" w:styleId="affff0">
    <w:name w:val="Колонтитул_"/>
    <w:basedOn w:val="a8"/>
    <w:link w:val="affff1"/>
    <w:uiPriority w:val="99"/>
    <w:locked/>
    <w:rsid w:val="007065C7"/>
    <w:rPr>
      <w:rFonts w:ascii="Times New Roman" w:hAnsi="Times New Roman" w:cs="Times New Roman"/>
      <w:b/>
      <w:bCs/>
      <w:spacing w:val="4"/>
      <w:shd w:val="clear" w:color="auto" w:fill="FFFFFF"/>
    </w:rPr>
  </w:style>
  <w:style w:type="paragraph" w:customStyle="1" w:styleId="affff1">
    <w:name w:val="Колонтитул"/>
    <w:basedOn w:val="a7"/>
    <w:link w:val="affff0"/>
    <w:uiPriority w:val="99"/>
    <w:rsid w:val="007065C7"/>
    <w:pPr>
      <w:widowControl w:val="0"/>
      <w:shd w:val="clear" w:color="auto" w:fill="FFFFFF"/>
      <w:spacing w:after="0" w:line="240" w:lineRule="atLeast"/>
      <w:jc w:val="center"/>
    </w:pPr>
    <w:rPr>
      <w:b/>
      <w:bCs/>
      <w:color w:val="auto"/>
      <w:spacing w:val="4"/>
      <w:sz w:val="22"/>
      <w:szCs w:val="22"/>
    </w:rPr>
  </w:style>
  <w:style w:type="character" w:customStyle="1" w:styleId="2f">
    <w:name w:val="Мой текст Знак2"/>
    <w:link w:val="affff2"/>
    <w:locked/>
    <w:rsid w:val="007065C7"/>
    <w:rPr>
      <w:rFonts w:ascii="Times New Roman" w:eastAsia="Times New Roman" w:hAnsi="Times New Roman" w:cs="Times New Roman"/>
      <w:color w:val="000000"/>
      <w:sz w:val="24"/>
      <w:szCs w:val="24"/>
    </w:rPr>
  </w:style>
  <w:style w:type="paragraph" w:customStyle="1" w:styleId="affff2">
    <w:name w:val="Мой текст"/>
    <w:link w:val="2f"/>
    <w:qFormat/>
    <w:rsid w:val="007065C7"/>
    <w:pPr>
      <w:spacing w:before="120" w:after="0" w:line="240" w:lineRule="auto"/>
      <w:jc w:val="both"/>
    </w:pPr>
    <w:rPr>
      <w:rFonts w:ascii="Times New Roman" w:eastAsia="Times New Roman" w:hAnsi="Times New Roman" w:cs="Times New Roman"/>
      <w:color w:val="000000"/>
      <w:sz w:val="24"/>
      <w:szCs w:val="24"/>
    </w:rPr>
  </w:style>
  <w:style w:type="paragraph" w:customStyle="1" w:styleId="affff3">
    <w:name w:val="Моя таблица название"/>
    <w:next w:val="affff2"/>
    <w:uiPriority w:val="1"/>
    <w:rsid w:val="007065C7"/>
    <w:pPr>
      <w:keepNext/>
      <w:snapToGrid w:val="0"/>
      <w:spacing w:after="120" w:line="240" w:lineRule="auto"/>
      <w:jc w:val="center"/>
    </w:pPr>
    <w:rPr>
      <w:rFonts w:ascii="Times New Roman" w:eastAsia="Times New Roman" w:hAnsi="Times New Roman" w:cs="Times New Roman"/>
      <w:b/>
      <w:bCs/>
      <w:kern w:val="28"/>
      <w:sz w:val="24"/>
      <w:szCs w:val="24"/>
      <w:lang w:eastAsia="ru-RU"/>
    </w:rPr>
  </w:style>
  <w:style w:type="character" w:customStyle="1" w:styleId="1d">
    <w:name w:val="Моя таблица Знак1"/>
    <w:link w:val="affff4"/>
    <w:uiPriority w:val="1"/>
    <w:locked/>
    <w:rsid w:val="007065C7"/>
    <w:rPr>
      <w:rFonts w:ascii="Times New Roman" w:eastAsia="Calibri" w:hAnsi="Times New Roman" w:cs="Times New Roman"/>
      <w:b/>
      <w:color w:val="000000"/>
      <w:sz w:val="24"/>
      <w:szCs w:val="24"/>
    </w:rPr>
  </w:style>
  <w:style w:type="paragraph" w:customStyle="1" w:styleId="affff4">
    <w:name w:val="Моя таблица"/>
    <w:link w:val="1d"/>
    <w:uiPriority w:val="1"/>
    <w:rsid w:val="007065C7"/>
    <w:pPr>
      <w:keepNext/>
      <w:tabs>
        <w:tab w:val="left" w:pos="1985"/>
      </w:tabs>
      <w:spacing w:before="240" w:after="120" w:line="240" w:lineRule="auto"/>
      <w:ind w:left="1985" w:hanging="1985"/>
      <w:jc w:val="both"/>
      <w:outlineLvl w:val="7"/>
    </w:pPr>
    <w:rPr>
      <w:rFonts w:ascii="Times New Roman" w:eastAsia="Calibri" w:hAnsi="Times New Roman" w:cs="Times New Roman"/>
      <w:b/>
      <w:color w:val="000000"/>
      <w:sz w:val="24"/>
      <w:szCs w:val="24"/>
    </w:rPr>
  </w:style>
  <w:style w:type="character" w:customStyle="1" w:styleId="2f0">
    <w:name w:val="Мой список2 Знак"/>
    <w:link w:val="20"/>
    <w:uiPriority w:val="1"/>
    <w:locked/>
    <w:rsid w:val="007065C7"/>
    <w:rPr>
      <w:rFonts w:ascii="Times New Roman" w:eastAsia="Calibri" w:hAnsi="Times New Roman" w:cs="Times New Roman"/>
      <w:color w:val="000000"/>
      <w:sz w:val="24"/>
      <w:szCs w:val="24"/>
      <w:shd w:val="clear" w:color="auto" w:fill="FFFFFF"/>
    </w:rPr>
  </w:style>
  <w:style w:type="paragraph" w:customStyle="1" w:styleId="20">
    <w:name w:val="Мой список2"/>
    <w:link w:val="2f0"/>
    <w:uiPriority w:val="1"/>
    <w:qFormat/>
    <w:rsid w:val="007065C7"/>
    <w:pPr>
      <w:numPr>
        <w:numId w:val="2"/>
      </w:numPr>
      <w:shd w:val="clear" w:color="auto" w:fill="FFFFFF"/>
      <w:tabs>
        <w:tab w:val="left" w:pos="709"/>
      </w:tabs>
      <w:autoSpaceDE w:val="0"/>
      <w:autoSpaceDN w:val="0"/>
      <w:adjustRightInd w:val="0"/>
      <w:spacing w:before="60" w:after="0" w:line="240" w:lineRule="auto"/>
      <w:ind w:left="709" w:hanging="357"/>
      <w:jc w:val="both"/>
    </w:pPr>
    <w:rPr>
      <w:rFonts w:ascii="Times New Roman" w:eastAsia="Calibri" w:hAnsi="Times New Roman" w:cs="Times New Roman"/>
      <w:color w:val="000000"/>
      <w:sz w:val="24"/>
      <w:szCs w:val="24"/>
    </w:rPr>
  </w:style>
  <w:style w:type="paragraph" w:customStyle="1" w:styleId="1">
    <w:name w:val="Мой список1"/>
    <w:basedOn w:val="a7"/>
    <w:uiPriority w:val="1"/>
    <w:rsid w:val="007065C7"/>
    <w:pPr>
      <w:numPr>
        <w:numId w:val="3"/>
      </w:numPr>
      <w:tabs>
        <w:tab w:val="left" w:pos="709"/>
      </w:tabs>
      <w:spacing w:before="60" w:after="0" w:line="240" w:lineRule="auto"/>
      <w:jc w:val="both"/>
    </w:pPr>
    <w:rPr>
      <w:rFonts w:eastAsia="Times New Roman"/>
      <w:color w:val="auto"/>
      <w:lang w:eastAsia="ru-RU"/>
    </w:rPr>
  </w:style>
  <w:style w:type="paragraph" w:customStyle="1" w:styleId="43">
    <w:name w:val="Мой заголовок4"/>
    <w:next w:val="a7"/>
    <w:uiPriority w:val="99"/>
    <w:rsid w:val="007065C7"/>
    <w:pPr>
      <w:keepNext/>
      <w:spacing w:before="240" w:after="0" w:line="240" w:lineRule="auto"/>
      <w:jc w:val="both"/>
      <w:outlineLvl w:val="3"/>
    </w:pPr>
    <w:rPr>
      <w:rFonts w:ascii="Arial" w:eastAsia="Times New Roman" w:hAnsi="Arial" w:cs="Times New Roman"/>
      <w:b/>
      <w:i/>
      <w:color w:val="000000"/>
      <w:szCs w:val="24"/>
      <w:lang w:eastAsia="ru-RU"/>
    </w:rPr>
  </w:style>
  <w:style w:type="paragraph" w:customStyle="1" w:styleId="2f1">
    <w:name w:val="Мой заголовок2"/>
    <w:uiPriority w:val="99"/>
    <w:rsid w:val="007065C7"/>
    <w:pPr>
      <w:keepNext/>
      <w:shd w:val="clear" w:color="auto" w:fill="FFFFFF"/>
      <w:spacing w:before="240" w:after="0" w:line="240" w:lineRule="auto"/>
      <w:jc w:val="both"/>
      <w:outlineLvl w:val="1"/>
    </w:pPr>
    <w:rPr>
      <w:rFonts w:ascii="Arial" w:eastAsia="Times New Roman" w:hAnsi="Arial" w:cs="Times New Roman"/>
      <w:b/>
      <w:i/>
      <w:caps/>
      <w:color w:val="000000"/>
      <w:sz w:val="24"/>
      <w:szCs w:val="24"/>
      <w:lang w:eastAsia="ru-RU"/>
    </w:rPr>
  </w:style>
  <w:style w:type="paragraph" w:customStyle="1" w:styleId="1e">
    <w:name w:val="Мой заголовок1"/>
    <w:next w:val="a7"/>
    <w:uiPriority w:val="99"/>
    <w:rsid w:val="007065C7"/>
    <w:pPr>
      <w:keepNext/>
      <w:shd w:val="clear" w:color="auto" w:fill="FFFFFF"/>
      <w:tabs>
        <w:tab w:val="left" w:pos="902"/>
      </w:tabs>
      <w:spacing w:before="240" w:after="0" w:line="240" w:lineRule="auto"/>
      <w:jc w:val="both"/>
      <w:outlineLvl w:val="0"/>
    </w:pPr>
    <w:rPr>
      <w:rFonts w:ascii="Arial" w:eastAsia="Times New Roman" w:hAnsi="Arial" w:cs="Times New Roman"/>
      <w:b/>
      <w:bCs/>
      <w:caps/>
      <w:color w:val="000000"/>
      <w:sz w:val="24"/>
      <w:szCs w:val="24"/>
      <w:lang w:eastAsia="ru-RU"/>
    </w:rPr>
  </w:style>
  <w:style w:type="paragraph" w:customStyle="1" w:styleId="affff5">
    <w:name w:val="Мой рисунок"/>
    <w:next w:val="a7"/>
    <w:uiPriority w:val="99"/>
    <w:rsid w:val="007065C7"/>
    <w:pPr>
      <w:spacing w:before="120" w:after="120" w:line="240" w:lineRule="auto"/>
      <w:jc w:val="center"/>
      <w:outlineLvl w:val="8"/>
    </w:pPr>
    <w:rPr>
      <w:rFonts w:ascii="Times New Roman" w:eastAsia="Times New Roman" w:hAnsi="Times New Roman" w:cs="Times New Roman"/>
      <w:color w:val="000000"/>
      <w:sz w:val="24"/>
      <w:szCs w:val="24"/>
      <w:lang w:eastAsia="ru-RU"/>
    </w:rPr>
  </w:style>
  <w:style w:type="paragraph" w:customStyle="1" w:styleId="36">
    <w:name w:val="Мой заголовок3"/>
    <w:uiPriority w:val="1"/>
    <w:rsid w:val="007065C7"/>
    <w:pPr>
      <w:keepNext/>
      <w:shd w:val="clear" w:color="auto" w:fill="FFFFFF"/>
      <w:spacing w:before="240" w:after="0" w:line="240" w:lineRule="auto"/>
      <w:jc w:val="both"/>
      <w:outlineLvl w:val="2"/>
    </w:pPr>
    <w:rPr>
      <w:rFonts w:ascii="Arial" w:eastAsia="Times New Roman" w:hAnsi="Arial" w:cs="Times New Roman"/>
      <w:b/>
      <w:i/>
      <w:color w:val="000000"/>
      <w:sz w:val="24"/>
      <w:szCs w:val="24"/>
      <w:lang w:eastAsia="ru-RU"/>
    </w:rPr>
  </w:style>
  <w:style w:type="character" w:customStyle="1" w:styleId="100">
    <w:name w:val="10_Заголовок Знак"/>
    <w:link w:val="101"/>
    <w:locked/>
    <w:rsid w:val="007065C7"/>
    <w:rPr>
      <w:rFonts w:ascii="Calibri" w:eastAsia="Calibri" w:hAnsi="Calibri" w:cs="Times New Roman"/>
      <w:b/>
      <w:sz w:val="20"/>
      <w:szCs w:val="20"/>
    </w:rPr>
  </w:style>
  <w:style w:type="paragraph" w:customStyle="1" w:styleId="101">
    <w:name w:val="10_Заголовок"/>
    <w:link w:val="100"/>
    <w:qFormat/>
    <w:rsid w:val="007065C7"/>
    <w:pPr>
      <w:tabs>
        <w:tab w:val="left" w:pos="567"/>
      </w:tabs>
      <w:snapToGrid w:val="0"/>
      <w:spacing w:before="240" w:after="240" w:line="240" w:lineRule="auto"/>
    </w:pPr>
    <w:rPr>
      <w:rFonts w:ascii="Calibri" w:eastAsia="Calibri" w:hAnsi="Calibri" w:cs="Times New Roman"/>
      <w:b/>
      <w:sz w:val="20"/>
      <w:szCs w:val="20"/>
    </w:rPr>
  </w:style>
  <w:style w:type="character" w:customStyle="1" w:styleId="1010">
    <w:name w:val="10_Заголовок 1 Знак"/>
    <w:link w:val="1011"/>
    <w:locked/>
    <w:rsid w:val="007065C7"/>
    <w:rPr>
      <w:rFonts w:ascii="Calibri" w:eastAsia="Calibri" w:hAnsi="Calibri" w:cs="Times New Roman"/>
      <w:b/>
      <w:sz w:val="20"/>
      <w:szCs w:val="20"/>
      <w:lang w:val="en-GB"/>
    </w:rPr>
  </w:style>
  <w:style w:type="paragraph" w:customStyle="1" w:styleId="1011">
    <w:name w:val="10_Заголовок 1"/>
    <w:basedOn w:val="a7"/>
    <w:link w:val="1010"/>
    <w:qFormat/>
    <w:rsid w:val="007065C7"/>
    <w:pPr>
      <w:keepNext/>
      <w:tabs>
        <w:tab w:val="left" w:pos="567"/>
      </w:tabs>
      <w:snapToGrid w:val="0"/>
      <w:spacing w:before="240" w:after="120" w:line="240" w:lineRule="auto"/>
      <w:jc w:val="both"/>
    </w:pPr>
    <w:rPr>
      <w:rFonts w:ascii="Calibri" w:eastAsia="Calibri" w:hAnsi="Calibri"/>
      <w:b/>
      <w:color w:val="auto"/>
      <w:sz w:val="20"/>
      <w:szCs w:val="20"/>
      <w:lang w:val="en-GB"/>
    </w:rPr>
  </w:style>
  <w:style w:type="character" w:customStyle="1" w:styleId="102">
    <w:name w:val="10_Заголовок 2 Знак"/>
    <w:link w:val="1020"/>
    <w:locked/>
    <w:rsid w:val="007065C7"/>
    <w:rPr>
      <w:rFonts w:ascii="Calibri" w:eastAsia="Calibri" w:hAnsi="Calibri" w:cs="Times New Roman"/>
      <w:b/>
      <w:sz w:val="20"/>
      <w:szCs w:val="20"/>
      <w:lang w:val="en-GB"/>
    </w:rPr>
  </w:style>
  <w:style w:type="paragraph" w:customStyle="1" w:styleId="1020">
    <w:name w:val="10_Заголовок 2"/>
    <w:basedOn w:val="1011"/>
    <w:link w:val="102"/>
    <w:qFormat/>
    <w:rsid w:val="007065C7"/>
    <w:pPr>
      <w:spacing w:before="120"/>
    </w:pPr>
  </w:style>
  <w:style w:type="character" w:customStyle="1" w:styleId="103">
    <w:name w:val="10_Список Знак"/>
    <w:link w:val="10"/>
    <w:uiPriority w:val="99"/>
    <w:locked/>
    <w:rsid w:val="007065C7"/>
    <w:rPr>
      <w:rFonts w:ascii="Times New Roman" w:eastAsia="Calibri" w:hAnsi="Times New Roman" w:cs="Times New Roman"/>
      <w:sz w:val="24"/>
    </w:rPr>
  </w:style>
  <w:style w:type="paragraph" w:customStyle="1" w:styleId="10">
    <w:name w:val="10_Список"/>
    <w:basedOn w:val="a7"/>
    <w:link w:val="103"/>
    <w:uiPriority w:val="99"/>
    <w:qFormat/>
    <w:rsid w:val="007065C7"/>
    <w:pPr>
      <w:numPr>
        <w:numId w:val="4"/>
      </w:numPr>
      <w:snapToGrid w:val="0"/>
      <w:spacing w:before="60" w:after="0" w:line="240" w:lineRule="auto"/>
      <w:ind w:left="568" w:hanging="284"/>
      <w:jc w:val="both"/>
    </w:pPr>
    <w:rPr>
      <w:rFonts w:eastAsia="Calibri"/>
      <w:color w:val="auto"/>
      <w:szCs w:val="22"/>
    </w:rPr>
  </w:style>
  <w:style w:type="paragraph" w:customStyle="1" w:styleId="104">
    <w:name w:val="10_Таблица"/>
    <w:basedOn w:val="a7"/>
    <w:uiPriority w:val="99"/>
    <w:qFormat/>
    <w:rsid w:val="007065C7"/>
    <w:pPr>
      <w:keepNext/>
      <w:snapToGrid w:val="0"/>
      <w:spacing w:before="240" w:after="120" w:line="240" w:lineRule="auto"/>
      <w:jc w:val="center"/>
    </w:pPr>
    <w:rPr>
      <w:rFonts w:eastAsia="Times New Roman"/>
      <w:b/>
      <w:color w:val="auto"/>
      <w:sz w:val="20"/>
      <w:szCs w:val="20"/>
      <w:lang w:eastAsia="ru-RU"/>
    </w:rPr>
  </w:style>
  <w:style w:type="paragraph" w:customStyle="1" w:styleId="105">
    <w:name w:val="10_Текст"/>
    <w:basedOn w:val="a7"/>
    <w:uiPriority w:val="99"/>
    <w:qFormat/>
    <w:rsid w:val="007065C7"/>
    <w:pPr>
      <w:autoSpaceDE w:val="0"/>
      <w:autoSpaceDN w:val="0"/>
      <w:adjustRightInd w:val="0"/>
      <w:snapToGrid w:val="0"/>
      <w:spacing w:before="120" w:after="0" w:line="240" w:lineRule="auto"/>
      <w:ind w:firstLine="284"/>
      <w:jc w:val="both"/>
    </w:pPr>
    <w:rPr>
      <w:rFonts w:eastAsia="Times New Roman"/>
      <w:sz w:val="20"/>
      <w:szCs w:val="20"/>
      <w:lang w:eastAsia="ru-RU"/>
    </w:rPr>
  </w:style>
  <w:style w:type="character" w:customStyle="1" w:styleId="1002">
    <w:name w:val="10_Текст_0.2 Знак"/>
    <w:link w:val="10020"/>
    <w:locked/>
    <w:rsid w:val="007065C7"/>
    <w:rPr>
      <w:rFonts w:ascii="Calibri" w:eastAsia="Calibri" w:hAnsi="Calibri" w:cs="Times New Roman"/>
      <w:spacing w:val="-4"/>
      <w:sz w:val="20"/>
      <w:szCs w:val="20"/>
      <w:lang w:val="en-GB"/>
    </w:rPr>
  </w:style>
  <w:style w:type="paragraph" w:customStyle="1" w:styleId="10020">
    <w:name w:val="10_Текст_0.2"/>
    <w:basedOn w:val="a7"/>
    <w:link w:val="1002"/>
    <w:qFormat/>
    <w:rsid w:val="007065C7"/>
    <w:pPr>
      <w:snapToGrid w:val="0"/>
      <w:spacing w:before="120" w:after="0" w:line="240" w:lineRule="auto"/>
      <w:ind w:firstLine="284"/>
      <w:jc w:val="both"/>
    </w:pPr>
    <w:rPr>
      <w:rFonts w:ascii="Calibri" w:eastAsia="Calibri" w:hAnsi="Calibri"/>
      <w:color w:val="auto"/>
      <w:spacing w:val="-4"/>
      <w:sz w:val="20"/>
      <w:szCs w:val="20"/>
      <w:lang w:val="en-GB"/>
    </w:rPr>
  </w:style>
  <w:style w:type="paragraph" w:customStyle="1" w:styleId="120">
    <w:name w:val="12_Текст"/>
    <w:uiPriority w:val="99"/>
    <w:qFormat/>
    <w:rsid w:val="007065C7"/>
    <w:pPr>
      <w:spacing w:before="120" w:after="0" w:line="240" w:lineRule="auto"/>
      <w:jc w:val="both"/>
    </w:pPr>
    <w:rPr>
      <w:rFonts w:ascii="Times New Roman" w:eastAsia="Times New Roman" w:hAnsi="Times New Roman" w:cs="Times New Roman"/>
      <w:sz w:val="24"/>
      <w:lang w:val="en-GB"/>
    </w:rPr>
  </w:style>
  <w:style w:type="paragraph" w:customStyle="1" w:styleId="1210">
    <w:name w:val="12_Заголовок1"/>
    <w:uiPriority w:val="99"/>
    <w:qFormat/>
    <w:rsid w:val="007065C7"/>
    <w:pPr>
      <w:keepNext/>
      <w:spacing w:before="240" w:after="0" w:line="240" w:lineRule="auto"/>
      <w:outlineLvl w:val="0"/>
    </w:pPr>
    <w:rPr>
      <w:rFonts w:ascii="Times New Roman" w:eastAsia="Times New Roman" w:hAnsi="Times New Roman" w:cs="Times New Roman"/>
      <w:b/>
      <w:color w:val="0000FF"/>
      <w:sz w:val="24"/>
      <w:szCs w:val="20"/>
      <w:lang w:val="en-GB"/>
    </w:rPr>
  </w:style>
  <w:style w:type="paragraph" w:customStyle="1" w:styleId="1220">
    <w:name w:val="12_Заголовок2"/>
    <w:next w:val="a7"/>
    <w:uiPriority w:val="99"/>
    <w:qFormat/>
    <w:rsid w:val="007065C7"/>
    <w:pPr>
      <w:keepNext/>
      <w:tabs>
        <w:tab w:val="left" w:pos="645"/>
        <w:tab w:val="left" w:pos="1242"/>
        <w:tab w:val="left" w:pos="8843"/>
      </w:tabs>
      <w:spacing w:before="240" w:after="0" w:line="240" w:lineRule="auto"/>
      <w:outlineLvl w:val="1"/>
    </w:pPr>
    <w:rPr>
      <w:rFonts w:ascii="Times New Roman" w:eastAsia="Times New Roman" w:hAnsi="Times New Roman" w:cs="Arial"/>
      <w:b/>
      <w:i/>
      <w:color w:val="0000FF"/>
      <w:sz w:val="24"/>
      <w:szCs w:val="24"/>
      <w:lang w:val="en-US"/>
    </w:rPr>
  </w:style>
  <w:style w:type="paragraph" w:customStyle="1" w:styleId="123">
    <w:name w:val="12_Заголовок3"/>
    <w:uiPriority w:val="99"/>
    <w:qFormat/>
    <w:rsid w:val="007065C7"/>
    <w:pPr>
      <w:keepNext/>
      <w:spacing w:before="240" w:after="0" w:line="240" w:lineRule="auto"/>
      <w:outlineLvl w:val="2"/>
    </w:pPr>
    <w:rPr>
      <w:rFonts w:ascii="Times New Roman" w:eastAsia="Times New Roman" w:hAnsi="Times New Roman" w:cs="Times New Roman"/>
      <w:b/>
      <w:color w:val="0000FF"/>
      <w:sz w:val="24"/>
      <w:lang w:val="en-GB"/>
    </w:rPr>
  </w:style>
  <w:style w:type="paragraph" w:customStyle="1" w:styleId="124">
    <w:name w:val="12_Рисунок"/>
    <w:next w:val="120"/>
    <w:uiPriority w:val="99"/>
    <w:qFormat/>
    <w:rsid w:val="007065C7"/>
    <w:pPr>
      <w:keepNext/>
      <w:spacing w:before="240" w:after="120" w:line="240" w:lineRule="auto"/>
      <w:jc w:val="center"/>
    </w:pPr>
    <w:rPr>
      <w:rFonts w:ascii="Times New Roman" w:eastAsia="Times New Roman" w:hAnsi="Times New Roman" w:cs="Times New Roman"/>
      <w:b/>
      <w:sz w:val="24"/>
      <w:lang w:val="en-GB"/>
    </w:rPr>
  </w:style>
  <w:style w:type="paragraph" w:customStyle="1" w:styleId="121">
    <w:name w:val="12_Список1"/>
    <w:uiPriority w:val="99"/>
    <w:qFormat/>
    <w:rsid w:val="007065C7"/>
    <w:pPr>
      <w:numPr>
        <w:numId w:val="5"/>
      </w:numPr>
      <w:tabs>
        <w:tab w:val="left" w:pos="709"/>
      </w:tabs>
      <w:spacing w:after="0" w:line="240" w:lineRule="auto"/>
      <w:jc w:val="both"/>
    </w:pPr>
    <w:rPr>
      <w:rFonts w:ascii="Times New Roman" w:eastAsia="Times New Roman" w:hAnsi="Times New Roman" w:cs="Times New Roman"/>
      <w:sz w:val="24"/>
      <w:lang w:val="en-US"/>
    </w:rPr>
  </w:style>
  <w:style w:type="paragraph" w:customStyle="1" w:styleId="122">
    <w:name w:val="12_Список2"/>
    <w:next w:val="120"/>
    <w:uiPriority w:val="99"/>
    <w:qFormat/>
    <w:rsid w:val="007065C7"/>
    <w:pPr>
      <w:numPr>
        <w:numId w:val="6"/>
      </w:numPr>
      <w:tabs>
        <w:tab w:val="left" w:pos="357"/>
      </w:tabs>
      <w:spacing w:after="0" w:line="240" w:lineRule="auto"/>
      <w:jc w:val="both"/>
    </w:pPr>
    <w:rPr>
      <w:rFonts w:ascii="Times New Roman" w:eastAsia="Times New Roman" w:hAnsi="Times New Roman" w:cs="Times New Roman"/>
      <w:sz w:val="24"/>
      <w:lang w:val="en-US"/>
    </w:rPr>
  </w:style>
  <w:style w:type="paragraph" w:customStyle="1" w:styleId="125">
    <w:name w:val="12_Таблица"/>
    <w:next w:val="120"/>
    <w:uiPriority w:val="99"/>
    <w:qFormat/>
    <w:rsid w:val="007065C7"/>
    <w:pPr>
      <w:keepNext/>
      <w:spacing w:before="240" w:after="120" w:line="240" w:lineRule="auto"/>
      <w:jc w:val="center"/>
    </w:pPr>
    <w:rPr>
      <w:rFonts w:ascii="Times New Roman" w:eastAsia="Times New Roman" w:hAnsi="Times New Roman" w:cs="Times New Roman"/>
      <w:b/>
      <w:color w:val="000000"/>
      <w:sz w:val="24"/>
      <w:lang w:val="en-GB"/>
    </w:rPr>
  </w:style>
  <w:style w:type="character" w:customStyle="1" w:styleId="52">
    <w:name w:val="Мой заголовок5 Знак"/>
    <w:link w:val="53"/>
    <w:uiPriority w:val="1"/>
    <w:locked/>
    <w:rsid w:val="007065C7"/>
    <w:rPr>
      <w:rFonts w:ascii="Times New Roman" w:eastAsia="Batang" w:hAnsi="Times New Roman" w:cs="Times New Roman"/>
      <w:b/>
      <w:bCs/>
      <w:i/>
      <w:iCs/>
      <w:sz w:val="24"/>
      <w:szCs w:val="24"/>
    </w:rPr>
  </w:style>
  <w:style w:type="paragraph" w:customStyle="1" w:styleId="53">
    <w:name w:val="Мой заголовок5"/>
    <w:link w:val="52"/>
    <w:uiPriority w:val="1"/>
    <w:rsid w:val="007065C7"/>
    <w:pPr>
      <w:keepNext/>
      <w:spacing w:before="240" w:after="0" w:line="240" w:lineRule="auto"/>
      <w:jc w:val="both"/>
      <w:outlineLvl w:val="4"/>
    </w:pPr>
    <w:rPr>
      <w:rFonts w:ascii="Times New Roman" w:eastAsia="Batang" w:hAnsi="Times New Roman" w:cs="Times New Roman"/>
      <w:b/>
      <w:bCs/>
      <w:i/>
      <w:iCs/>
      <w:sz w:val="24"/>
      <w:szCs w:val="24"/>
    </w:rPr>
  </w:style>
  <w:style w:type="paragraph" w:customStyle="1" w:styleId="62">
    <w:name w:val="Мой заголовок6"/>
    <w:next w:val="a7"/>
    <w:uiPriority w:val="1"/>
    <w:qFormat/>
    <w:rsid w:val="007065C7"/>
    <w:pPr>
      <w:keepNext/>
      <w:snapToGrid w:val="0"/>
      <w:spacing w:before="240" w:after="0" w:line="240" w:lineRule="auto"/>
      <w:jc w:val="both"/>
      <w:outlineLvl w:val="5"/>
    </w:pPr>
    <w:rPr>
      <w:rFonts w:ascii="Times New Roman" w:eastAsia="Times New Roman" w:hAnsi="Times New Roman" w:cs="Times New Roman"/>
      <w:i/>
      <w:sz w:val="24"/>
      <w:szCs w:val="20"/>
      <w:lang w:eastAsia="ru-RU"/>
    </w:rPr>
  </w:style>
  <w:style w:type="paragraph" w:customStyle="1" w:styleId="affff6">
    <w:name w:val="Геология_Таблица название"/>
    <w:uiPriority w:val="99"/>
    <w:qFormat/>
    <w:rsid w:val="007065C7"/>
    <w:pPr>
      <w:spacing w:after="120" w:line="240" w:lineRule="auto"/>
      <w:jc w:val="center"/>
    </w:pPr>
    <w:rPr>
      <w:rFonts w:ascii="Times New Roman" w:eastAsia="Times New Roman" w:hAnsi="Times New Roman" w:cs="Times New Roman"/>
      <w:sz w:val="26"/>
      <w:szCs w:val="24"/>
    </w:rPr>
  </w:style>
  <w:style w:type="paragraph" w:customStyle="1" w:styleId="affff7">
    <w:name w:val="Геология_Таблица номер"/>
    <w:basedOn w:val="affff6"/>
    <w:uiPriority w:val="99"/>
    <w:qFormat/>
    <w:rsid w:val="007065C7"/>
    <w:pPr>
      <w:keepNext/>
      <w:spacing w:before="120" w:after="260"/>
      <w:jc w:val="right"/>
    </w:pPr>
  </w:style>
  <w:style w:type="paragraph" w:customStyle="1" w:styleId="affff8">
    <w:name w:val="Геология_Рисунок номер"/>
    <w:next w:val="a7"/>
    <w:uiPriority w:val="99"/>
    <w:qFormat/>
    <w:rsid w:val="007065C7"/>
    <w:pPr>
      <w:spacing w:before="120" w:after="0" w:line="240" w:lineRule="auto"/>
      <w:jc w:val="center"/>
    </w:pPr>
    <w:rPr>
      <w:rFonts w:ascii="Times New Roman" w:eastAsia="Times New Roman" w:hAnsi="Times New Roman" w:cs="Times New Roman"/>
      <w:color w:val="000000"/>
      <w:sz w:val="26"/>
      <w:szCs w:val="24"/>
    </w:rPr>
  </w:style>
  <w:style w:type="paragraph" w:customStyle="1" w:styleId="affff9">
    <w:name w:val="Геология_рисунок"/>
    <w:next w:val="affff8"/>
    <w:uiPriority w:val="99"/>
    <w:rsid w:val="007065C7"/>
    <w:pPr>
      <w:spacing w:before="120" w:after="0" w:line="240" w:lineRule="auto"/>
      <w:jc w:val="center"/>
    </w:pPr>
    <w:rPr>
      <w:rFonts w:ascii="Times New Roman" w:eastAsia="Calibri" w:hAnsi="Times New Roman" w:cs="Times New Roman"/>
      <w:sz w:val="26"/>
    </w:rPr>
  </w:style>
  <w:style w:type="paragraph" w:customStyle="1" w:styleId="a2">
    <w:name w:val="Геология_Список"/>
    <w:next w:val="a7"/>
    <w:uiPriority w:val="99"/>
    <w:qFormat/>
    <w:rsid w:val="007065C7"/>
    <w:pPr>
      <w:numPr>
        <w:numId w:val="7"/>
      </w:numPr>
      <w:tabs>
        <w:tab w:val="left" w:pos="851"/>
      </w:tabs>
      <w:spacing w:after="0" w:line="240" w:lineRule="auto"/>
      <w:jc w:val="both"/>
    </w:pPr>
    <w:rPr>
      <w:rFonts w:ascii="Times New Roman" w:eastAsia="Times New Roman" w:hAnsi="Times New Roman" w:cs="Times New Roman"/>
      <w:sz w:val="26"/>
      <w:szCs w:val="24"/>
    </w:rPr>
  </w:style>
  <w:style w:type="paragraph" w:customStyle="1" w:styleId="affffa">
    <w:name w:val="Геология_Подзаголовок"/>
    <w:basedOn w:val="a7"/>
    <w:next w:val="a7"/>
    <w:uiPriority w:val="99"/>
    <w:qFormat/>
    <w:rsid w:val="007065C7"/>
    <w:pPr>
      <w:keepNext/>
      <w:spacing w:before="360" w:after="260" w:line="240" w:lineRule="auto"/>
      <w:ind w:firstLine="340"/>
      <w:jc w:val="both"/>
    </w:pPr>
    <w:rPr>
      <w:rFonts w:eastAsia="Times New Roman" w:cs="Arial"/>
      <w:bCs/>
      <w:i/>
      <w:color w:val="auto"/>
      <w:sz w:val="26"/>
      <w:szCs w:val="28"/>
    </w:rPr>
  </w:style>
  <w:style w:type="paragraph" w:customStyle="1" w:styleId="DalaMining10">
    <w:name w:val="DalaMining_Заголовок1"/>
    <w:next w:val="a7"/>
    <w:uiPriority w:val="2"/>
    <w:qFormat/>
    <w:rsid w:val="007065C7"/>
    <w:pPr>
      <w:keepNext/>
      <w:spacing w:before="240" w:after="0" w:line="240" w:lineRule="auto"/>
      <w:jc w:val="both"/>
      <w:outlineLvl w:val="0"/>
    </w:pPr>
    <w:rPr>
      <w:rFonts w:ascii="Times New Roman" w:eastAsia="Calibri" w:hAnsi="Times New Roman" w:cs="Times New Roman"/>
      <w:b/>
      <w:caps/>
      <w:sz w:val="28"/>
      <w:szCs w:val="20"/>
    </w:rPr>
  </w:style>
  <w:style w:type="paragraph" w:customStyle="1" w:styleId="DalaMining20">
    <w:name w:val="DalaMining_Заголовок2"/>
    <w:next w:val="a7"/>
    <w:uiPriority w:val="2"/>
    <w:qFormat/>
    <w:rsid w:val="007065C7"/>
    <w:pPr>
      <w:keepNext/>
      <w:spacing w:before="240" w:after="0" w:line="240" w:lineRule="auto"/>
      <w:jc w:val="both"/>
      <w:outlineLvl w:val="1"/>
    </w:pPr>
    <w:rPr>
      <w:rFonts w:ascii="Times New Roman" w:eastAsia="Calibri" w:hAnsi="Times New Roman" w:cs="Times New Roman"/>
      <w:b/>
      <w:caps/>
      <w:sz w:val="26"/>
      <w:szCs w:val="20"/>
    </w:rPr>
  </w:style>
  <w:style w:type="paragraph" w:customStyle="1" w:styleId="DalaMining3">
    <w:name w:val="DalaMining_Заголовок3"/>
    <w:next w:val="a7"/>
    <w:uiPriority w:val="2"/>
    <w:qFormat/>
    <w:rsid w:val="007065C7"/>
    <w:pPr>
      <w:keepNext/>
      <w:spacing w:before="240" w:after="0" w:line="240" w:lineRule="auto"/>
      <w:jc w:val="both"/>
      <w:outlineLvl w:val="2"/>
    </w:pPr>
    <w:rPr>
      <w:rFonts w:ascii="Times New Roman" w:eastAsia="Calibri" w:hAnsi="Times New Roman" w:cs="Times New Roman"/>
      <w:b/>
      <w:sz w:val="26"/>
      <w:szCs w:val="20"/>
    </w:rPr>
  </w:style>
  <w:style w:type="paragraph" w:customStyle="1" w:styleId="DalaMining4">
    <w:name w:val="DalaMining_Заголовок4"/>
    <w:next w:val="a7"/>
    <w:uiPriority w:val="99"/>
    <w:qFormat/>
    <w:rsid w:val="007065C7"/>
    <w:pPr>
      <w:keepNext/>
      <w:spacing w:before="240" w:after="0" w:line="240" w:lineRule="auto"/>
      <w:jc w:val="both"/>
      <w:outlineLvl w:val="3"/>
    </w:pPr>
    <w:rPr>
      <w:rFonts w:ascii="Times New Roman" w:eastAsia="Times New Roman" w:hAnsi="Times New Roman" w:cs="Times New Roman"/>
      <w:b/>
      <w:i/>
      <w:sz w:val="26"/>
      <w:szCs w:val="24"/>
      <w:lang w:eastAsia="ru-RU"/>
    </w:rPr>
  </w:style>
  <w:style w:type="paragraph" w:customStyle="1" w:styleId="DalaMining5">
    <w:name w:val="DalaMining_Заголовок5"/>
    <w:next w:val="a7"/>
    <w:uiPriority w:val="99"/>
    <w:qFormat/>
    <w:rsid w:val="007065C7"/>
    <w:pPr>
      <w:keepNext/>
      <w:spacing w:before="240" w:after="0" w:line="240" w:lineRule="auto"/>
      <w:jc w:val="both"/>
      <w:outlineLvl w:val="4"/>
    </w:pPr>
    <w:rPr>
      <w:rFonts w:ascii="Times New Roman" w:eastAsia="Times New Roman" w:hAnsi="Times New Roman" w:cs="Times New Roman"/>
      <w:i/>
      <w:sz w:val="26"/>
      <w:szCs w:val="24"/>
      <w:lang w:eastAsia="ru-RU"/>
    </w:rPr>
  </w:style>
  <w:style w:type="paragraph" w:customStyle="1" w:styleId="DalaMining">
    <w:name w:val="DalaMining_Приложение название"/>
    <w:basedOn w:val="affff2"/>
    <w:uiPriority w:val="99"/>
    <w:qFormat/>
    <w:rsid w:val="007065C7"/>
    <w:pPr>
      <w:keepNext/>
      <w:spacing w:before="240" w:after="240"/>
      <w:jc w:val="center"/>
    </w:pPr>
    <w:rPr>
      <w:b/>
    </w:rPr>
  </w:style>
  <w:style w:type="paragraph" w:customStyle="1" w:styleId="DalaMining0">
    <w:name w:val="DalaMining_Приложение номер"/>
    <w:uiPriority w:val="99"/>
    <w:qFormat/>
    <w:rsid w:val="007065C7"/>
    <w:pPr>
      <w:keepNext/>
      <w:spacing w:before="240" w:after="0" w:line="240" w:lineRule="auto"/>
      <w:jc w:val="right"/>
    </w:pPr>
    <w:rPr>
      <w:rFonts w:ascii="Times New Roman" w:eastAsia="Times New Roman" w:hAnsi="Times New Roman" w:cs="Times New Roman"/>
      <w:b/>
      <w:color w:val="000000"/>
      <w:sz w:val="24"/>
      <w:szCs w:val="24"/>
      <w:lang w:eastAsia="ru-RU"/>
    </w:rPr>
  </w:style>
  <w:style w:type="paragraph" w:customStyle="1" w:styleId="DalaMining6">
    <w:name w:val="DalaMining_Примечания"/>
    <w:next w:val="a7"/>
    <w:uiPriority w:val="99"/>
    <w:qFormat/>
    <w:rsid w:val="007065C7"/>
    <w:pPr>
      <w:spacing w:before="120" w:after="0" w:line="240" w:lineRule="auto"/>
      <w:jc w:val="both"/>
    </w:pPr>
    <w:rPr>
      <w:rFonts w:ascii="Times New Roman" w:eastAsia="Times New Roman" w:hAnsi="Times New Roman" w:cs="Times New Roman"/>
      <w:sz w:val="24"/>
      <w:szCs w:val="20"/>
      <w:lang w:eastAsia="ru-RU"/>
    </w:rPr>
  </w:style>
  <w:style w:type="paragraph" w:customStyle="1" w:styleId="DalaMining7">
    <w:name w:val="DalaMining_Рисунок"/>
    <w:basedOn w:val="DalaMining3"/>
    <w:uiPriority w:val="2"/>
    <w:qFormat/>
    <w:rsid w:val="007065C7"/>
    <w:pPr>
      <w:keepNext w:val="0"/>
      <w:spacing w:before="120" w:after="120"/>
      <w:jc w:val="center"/>
      <w:outlineLvl w:val="9"/>
    </w:pPr>
    <w:rPr>
      <w:b w:val="0"/>
      <w:sz w:val="24"/>
    </w:rPr>
  </w:style>
  <w:style w:type="paragraph" w:customStyle="1" w:styleId="DalaMining1">
    <w:name w:val="DalaMining_Список1"/>
    <w:next w:val="a7"/>
    <w:uiPriority w:val="2"/>
    <w:qFormat/>
    <w:rsid w:val="007065C7"/>
    <w:pPr>
      <w:numPr>
        <w:numId w:val="8"/>
      </w:numPr>
      <w:tabs>
        <w:tab w:val="left" w:pos="714"/>
      </w:tabs>
      <w:spacing w:before="60" w:after="0" w:line="240" w:lineRule="auto"/>
      <w:jc w:val="both"/>
    </w:pPr>
    <w:rPr>
      <w:rFonts w:ascii="Times New Roman" w:eastAsia="Calibri" w:hAnsi="Times New Roman" w:cs="Times New Roman"/>
      <w:sz w:val="24"/>
      <w:szCs w:val="20"/>
    </w:rPr>
  </w:style>
  <w:style w:type="paragraph" w:customStyle="1" w:styleId="DalaMining2">
    <w:name w:val="DalaMining_Список2"/>
    <w:next w:val="a7"/>
    <w:uiPriority w:val="2"/>
    <w:qFormat/>
    <w:rsid w:val="007065C7"/>
    <w:pPr>
      <w:numPr>
        <w:numId w:val="9"/>
      </w:numPr>
      <w:tabs>
        <w:tab w:val="left" w:pos="714"/>
      </w:tabs>
      <w:spacing w:before="60" w:after="0" w:line="240" w:lineRule="auto"/>
      <w:jc w:val="both"/>
    </w:pPr>
    <w:rPr>
      <w:rFonts w:ascii="Times New Roman" w:eastAsia="Calibri" w:hAnsi="Times New Roman" w:cs="Times New Roman"/>
      <w:sz w:val="24"/>
      <w:szCs w:val="20"/>
    </w:rPr>
  </w:style>
  <w:style w:type="paragraph" w:customStyle="1" w:styleId="DalaMining8">
    <w:name w:val="DalaMining_Таблица"/>
    <w:next w:val="a7"/>
    <w:uiPriority w:val="2"/>
    <w:qFormat/>
    <w:rsid w:val="007065C7"/>
    <w:pPr>
      <w:keepNext/>
      <w:spacing w:before="120" w:after="120" w:line="240" w:lineRule="auto"/>
      <w:jc w:val="center"/>
    </w:pPr>
    <w:rPr>
      <w:rFonts w:ascii="Times New Roman" w:eastAsia="Calibri" w:hAnsi="Times New Roman" w:cs="Times New Roman"/>
      <w:sz w:val="24"/>
      <w:szCs w:val="20"/>
    </w:rPr>
  </w:style>
  <w:style w:type="paragraph" w:customStyle="1" w:styleId="DalaMining9">
    <w:name w:val="DalaMining_Таблица текст"/>
    <w:uiPriority w:val="99"/>
    <w:qFormat/>
    <w:rsid w:val="007065C7"/>
    <w:pPr>
      <w:spacing w:before="60" w:after="60" w:line="240" w:lineRule="auto"/>
      <w:jc w:val="center"/>
    </w:pPr>
    <w:rPr>
      <w:rFonts w:ascii="Times New Roman" w:eastAsia="Times New Roman" w:hAnsi="Times New Roman" w:cs="Times New Roman"/>
      <w:sz w:val="18"/>
      <w:szCs w:val="20"/>
      <w:lang w:val="en-GB"/>
    </w:rPr>
  </w:style>
  <w:style w:type="paragraph" w:customStyle="1" w:styleId="2f2">
    <w:name w:val="Абзац списка2"/>
    <w:basedOn w:val="a7"/>
    <w:uiPriority w:val="99"/>
    <w:qFormat/>
    <w:rsid w:val="007065C7"/>
    <w:pPr>
      <w:spacing w:after="0" w:line="240" w:lineRule="auto"/>
      <w:ind w:left="720"/>
    </w:pPr>
    <w:rPr>
      <w:rFonts w:eastAsia="Times New Roman" w:cs="Arial"/>
      <w:color w:val="auto"/>
      <w:szCs w:val="20"/>
      <w:lang w:eastAsia="ru-RU"/>
    </w:rPr>
  </w:style>
  <w:style w:type="character" w:customStyle="1" w:styleId="ListParagraphChar">
    <w:name w:val="List Paragraph Char"/>
    <w:link w:val="17"/>
    <w:locked/>
    <w:rsid w:val="007065C7"/>
    <w:rPr>
      <w:rFonts w:ascii="Calibri" w:eastAsia="Times New Roman" w:hAnsi="Calibri" w:cs="Times New Roman"/>
      <w:noProof/>
      <w:u w:color="FFFFFF"/>
      <w:lang w:val="en-GB"/>
    </w:rPr>
  </w:style>
  <w:style w:type="character" w:customStyle="1" w:styleId="affffb">
    <w:name w:val="Основной текст_"/>
    <w:link w:val="63"/>
    <w:uiPriority w:val="99"/>
    <w:locked/>
    <w:rsid w:val="007065C7"/>
    <w:rPr>
      <w:shd w:val="clear" w:color="auto" w:fill="FFFFFF"/>
    </w:rPr>
  </w:style>
  <w:style w:type="paragraph" w:customStyle="1" w:styleId="63">
    <w:name w:val="Основной текст6"/>
    <w:basedOn w:val="a7"/>
    <w:link w:val="affffb"/>
    <w:uiPriority w:val="99"/>
    <w:rsid w:val="007065C7"/>
    <w:pPr>
      <w:widowControl w:val="0"/>
      <w:shd w:val="clear" w:color="auto" w:fill="FFFFFF"/>
      <w:spacing w:after="180" w:line="0" w:lineRule="atLeast"/>
      <w:ind w:hanging="380"/>
      <w:jc w:val="center"/>
    </w:pPr>
    <w:rPr>
      <w:rFonts w:asciiTheme="minorHAnsi" w:hAnsiTheme="minorHAnsi" w:cstheme="minorBidi"/>
      <w:color w:val="auto"/>
      <w:sz w:val="22"/>
      <w:szCs w:val="22"/>
    </w:rPr>
  </w:style>
  <w:style w:type="paragraph" w:customStyle="1" w:styleId="BodyText21">
    <w:name w:val="Body Text 21"/>
    <w:basedOn w:val="a7"/>
    <w:uiPriority w:val="99"/>
    <w:semiHidden/>
    <w:rsid w:val="007065C7"/>
    <w:pPr>
      <w:spacing w:after="0" w:line="240" w:lineRule="auto"/>
      <w:ind w:firstLine="720"/>
      <w:jc w:val="both"/>
    </w:pPr>
    <w:rPr>
      <w:rFonts w:eastAsia="Times New Roman"/>
      <w:color w:val="auto"/>
      <w:szCs w:val="20"/>
      <w:lang w:eastAsia="ru-RU"/>
    </w:rPr>
  </w:style>
  <w:style w:type="paragraph" w:customStyle="1" w:styleId="xl100">
    <w:name w:val="xl100"/>
    <w:basedOn w:val="a7"/>
    <w:uiPriority w:val="99"/>
    <w:rsid w:val="007065C7"/>
    <w:pPr>
      <w:pBdr>
        <w:top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101">
    <w:name w:val="xl101"/>
    <w:basedOn w:val="a7"/>
    <w:uiPriority w:val="99"/>
    <w:rsid w:val="007065C7"/>
    <w:pPr>
      <w:pBdr>
        <w:top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02">
    <w:name w:val="xl102"/>
    <w:basedOn w:val="a7"/>
    <w:uiPriority w:val="99"/>
    <w:rsid w:val="007065C7"/>
    <w:pPr>
      <w:spacing w:before="100" w:beforeAutospacing="1" w:after="100" w:afterAutospacing="1" w:line="240" w:lineRule="auto"/>
      <w:jc w:val="center"/>
    </w:pPr>
    <w:rPr>
      <w:rFonts w:eastAsia="Times New Roman"/>
      <w:color w:val="auto"/>
      <w:szCs w:val="20"/>
      <w:lang w:eastAsia="ru-RU"/>
    </w:rPr>
  </w:style>
  <w:style w:type="paragraph" w:customStyle="1" w:styleId="xl103">
    <w:name w:val="xl103"/>
    <w:basedOn w:val="a7"/>
    <w:uiPriority w:val="99"/>
    <w:rsid w:val="007065C7"/>
    <w:pPr>
      <w:pBdr>
        <w:top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04">
    <w:name w:val="xl104"/>
    <w:basedOn w:val="a7"/>
    <w:uiPriority w:val="99"/>
    <w:rsid w:val="007065C7"/>
    <w:pP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05">
    <w:name w:val="xl105"/>
    <w:basedOn w:val="a7"/>
    <w:uiPriority w:val="99"/>
    <w:rsid w:val="007065C7"/>
    <w:pP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06">
    <w:name w:val="xl106"/>
    <w:basedOn w:val="a7"/>
    <w:uiPriority w:val="99"/>
    <w:rsid w:val="007065C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07">
    <w:name w:val="xl107"/>
    <w:basedOn w:val="a7"/>
    <w:uiPriority w:val="99"/>
    <w:rsid w:val="007065C7"/>
    <w:pPr>
      <w:pBdr>
        <w:top w:val="single" w:sz="4" w:space="0" w:color="auto"/>
        <w:left w:val="single" w:sz="8"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08">
    <w:name w:val="xl108"/>
    <w:basedOn w:val="a7"/>
    <w:uiPriority w:val="99"/>
    <w:rsid w:val="007065C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09">
    <w:name w:val="xl109"/>
    <w:basedOn w:val="a7"/>
    <w:uiPriority w:val="99"/>
    <w:rsid w:val="007065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b/>
      <w:bCs/>
      <w:color w:val="auto"/>
      <w:szCs w:val="20"/>
      <w:lang w:eastAsia="ru-RU"/>
    </w:rPr>
  </w:style>
  <w:style w:type="paragraph" w:customStyle="1" w:styleId="xl110">
    <w:name w:val="xl110"/>
    <w:basedOn w:val="a7"/>
    <w:uiPriority w:val="99"/>
    <w:rsid w:val="007065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b/>
      <w:bCs/>
      <w:color w:val="auto"/>
      <w:szCs w:val="20"/>
      <w:lang w:eastAsia="ru-RU"/>
    </w:rPr>
  </w:style>
  <w:style w:type="paragraph" w:customStyle="1" w:styleId="xl111">
    <w:name w:val="xl111"/>
    <w:basedOn w:val="a7"/>
    <w:uiPriority w:val="99"/>
    <w:rsid w:val="007065C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b/>
      <w:bCs/>
      <w:color w:val="auto"/>
      <w:szCs w:val="20"/>
      <w:lang w:eastAsia="ru-RU"/>
    </w:rPr>
  </w:style>
  <w:style w:type="paragraph" w:customStyle="1" w:styleId="xl112">
    <w:name w:val="xl112"/>
    <w:basedOn w:val="a7"/>
    <w:uiPriority w:val="99"/>
    <w:rsid w:val="007065C7"/>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13">
    <w:name w:val="xl113"/>
    <w:basedOn w:val="a7"/>
    <w:uiPriority w:val="99"/>
    <w:rsid w:val="007065C7"/>
    <w:pPr>
      <w:pBdr>
        <w:top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14">
    <w:name w:val="xl114"/>
    <w:basedOn w:val="a7"/>
    <w:uiPriority w:val="99"/>
    <w:rsid w:val="007065C7"/>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15">
    <w:name w:val="xl115"/>
    <w:basedOn w:val="a7"/>
    <w:uiPriority w:val="99"/>
    <w:rsid w:val="007065C7"/>
    <w:pPr>
      <w:pBdr>
        <w:top w:val="single" w:sz="4"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16">
    <w:name w:val="xl116"/>
    <w:basedOn w:val="a7"/>
    <w:uiPriority w:val="99"/>
    <w:rsid w:val="007065C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17">
    <w:name w:val="xl117"/>
    <w:basedOn w:val="a7"/>
    <w:uiPriority w:val="99"/>
    <w:rsid w:val="007065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18">
    <w:name w:val="xl118"/>
    <w:basedOn w:val="a7"/>
    <w:uiPriority w:val="99"/>
    <w:rsid w:val="007065C7"/>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19">
    <w:name w:val="xl119"/>
    <w:basedOn w:val="a7"/>
    <w:uiPriority w:val="99"/>
    <w:rsid w:val="007065C7"/>
    <w:pPr>
      <w:pBdr>
        <w:top w:val="single" w:sz="8"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20">
    <w:name w:val="xl120"/>
    <w:basedOn w:val="a7"/>
    <w:uiPriority w:val="99"/>
    <w:rsid w:val="007065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21">
    <w:name w:val="xl121"/>
    <w:basedOn w:val="a7"/>
    <w:uiPriority w:val="99"/>
    <w:rsid w:val="007065C7"/>
    <w:pPr>
      <w:pBdr>
        <w:top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22">
    <w:name w:val="xl122"/>
    <w:basedOn w:val="a7"/>
    <w:uiPriority w:val="99"/>
    <w:rsid w:val="007065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23">
    <w:name w:val="xl123"/>
    <w:basedOn w:val="a7"/>
    <w:uiPriority w:val="99"/>
    <w:rsid w:val="007065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24">
    <w:name w:val="xl124"/>
    <w:basedOn w:val="a7"/>
    <w:uiPriority w:val="99"/>
    <w:rsid w:val="007065C7"/>
    <w:pPr>
      <w:pBdr>
        <w:left w:val="single" w:sz="4"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25">
    <w:name w:val="xl125"/>
    <w:basedOn w:val="a7"/>
    <w:uiPriority w:val="99"/>
    <w:rsid w:val="007065C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26">
    <w:name w:val="xl126"/>
    <w:basedOn w:val="a7"/>
    <w:uiPriority w:val="99"/>
    <w:rsid w:val="007065C7"/>
    <w:pPr>
      <w:pBdr>
        <w:top w:val="single" w:sz="4" w:space="0" w:color="auto"/>
        <w:left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27">
    <w:name w:val="xl127"/>
    <w:basedOn w:val="a7"/>
    <w:uiPriority w:val="99"/>
    <w:rsid w:val="007065C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28">
    <w:name w:val="xl128"/>
    <w:basedOn w:val="a7"/>
    <w:uiPriority w:val="99"/>
    <w:rsid w:val="007065C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29">
    <w:name w:val="xl129"/>
    <w:basedOn w:val="a7"/>
    <w:uiPriority w:val="99"/>
    <w:rsid w:val="007065C7"/>
    <w:pPr>
      <w:pBdr>
        <w:top w:val="single" w:sz="8" w:space="0" w:color="auto"/>
        <w:left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30">
    <w:name w:val="xl130"/>
    <w:basedOn w:val="a7"/>
    <w:uiPriority w:val="99"/>
    <w:rsid w:val="007065C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31">
    <w:name w:val="xl131"/>
    <w:basedOn w:val="a7"/>
    <w:uiPriority w:val="99"/>
    <w:rsid w:val="007065C7"/>
    <w:pPr>
      <w:spacing w:before="100" w:beforeAutospacing="1" w:after="100" w:afterAutospacing="1" w:line="240" w:lineRule="auto"/>
      <w:jc w:val="center"/>
    </w:pPr>
    <w:rPr>
      <w:rFonts w:eastAsia="Times New Roman"/>
      <w:color w:val="auto"/>
      <w:szCs w:val="20"/>
      <w:lang w:eastAsia="ru-RU"/>
    </w:rPr>
  </w:style>
  <w:style w:type="paragraph" w:customStyle="1" w:styleId="xl132">
    <w:name w:val="xl132"/>
    <w:basedOn w:val="a7"/>
    <w:uiPriority w:val="99"/>
    <w:rsid w:val="007065C7"/>
    <w:pP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33">
    <w:name w:val="xl133"/>
    <w:basedOn w:val="a7"/>
    <w:uiPriority w:val="99"/>
    <w:rsid w:val="007065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olor w:val="FF0000"/>
      <w:szCs w:val="20"/>
      <w:lang w:eastAsia="ru-RU"/>
    </w:rPr>
  </w:style>
  <w:style w:type="paragraph" w:customStyle="1" w:styleId="xl134">
    <w:name w:val="xl134"/>
    <w:basedOn w:val="a7"/>
    <w:uiPriority w:val="99"/>
    <w:rsid w:val="007065C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35">
    <w:name w:val="xl135"/>
    <w:basedOn w:val="a7"/>
    <w:uiPriority w:val="99"/>
    <w:rsid w:val="007065C7"/>
    <w:pPr>
      <w:pBdr>
        <w:top w:val="single" w:sz="4" w:space="0" w:color="auto"/>
        <w:left w:val="single" w:sz="8"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36">
    <w:name w:val="xl136"/>
    <w:basedOn w:val="a7"/>
    <w:uiPriority w:val="99"/>
    <w:rsid w:val="007065C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37">
    <w:name w:val="xl137"/>
    <w:basedOn w:val="a7"/>
    <w:uiPriority w:val="99"/>
    <w:rsid w:val="007065C7"/>
    <w:pPr>
      <w:pBdr>
        <w:top w:val="single" w:sz="8" w:space="0" w:color="auto"/>
        <w:left w:val="single" w:sz="8"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38">
    <w:name w:val="xl138"/>
    <w:basedOn w:val="a7"/>
    <w:uiPriority w:val="99"/>
    <w:rsid w:val="007065C7"/>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39">
    <w:name w:val="xl139"/>
    <w:basedOn w:val="a7"/>
    <w:uiPriority w:val="99"/>
    <w:semiHidden/>
    <w:rsid w:val="007065C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40">
    <w:name w:val="xl140"/>
    <w:basedOn w:val="a7"/>
    <w:uiPriority w:val="99"/>
    <w:semiHidden/>
    <w:rsid w:val="007065C7"/>
    <w:pPr>
      <w:pBdr>
        <w:top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41">
    <w:name w:val="xl141"/>
    <w:basedOn w:val="a7"/>
    <w:uiPriority w:val="99"/>
    <w:semiHidden/>
    <w:rsid w:val="007065C7"/>
    <w:pP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42">
    <w:name w:val="xl142"/>
    <w:basedOn w:val="a7"/>
    <w:uiPriority w:val="99"/>
    <w:semiHidden/>
    <w:rsid w:val="007065C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43">
    <w:name w:val="xl143"/>
    <w:basedOn w:val="a7"/>
    <w:uiPriority w:val="99"/>
    <w:semiHidden/>
    <w:rsid w:val="007065C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44">
    <w:name w:val="xl144"/>
    <w:basedOn w:val="a7"/>
    <w:uiPriority w:val="99"/>
    <w:semiHidden/>
    <w:rsid w:val="007065C7"/>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45">
    <w:name w:val="xl145"/>
    <w:basedOn w:val="a7"/>
    <w:uiPriority w:val="99"/>
    <w:semiHidden/>
    <w:rsid w:val="007065C7"/>
    <w:pPr>
      <w:pBdr>
        <w:left w:val="single" w:sz="8"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46">
    <w:name w:val="xl146"/>
    <w:basedOn w:val="a7"/>
    <w:uiPriority w:val="99"/>
    <w:semiHidden/>
    <w:rsid w:val="007065C7"/>
    <w:pPr>
      <w:pBdr>
        <w:top w:val="single" w:sz="4" w:space="0" w:color="auto"/>
        <w:left w:val="single" w:sz="8"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47">
    <w:name w:val="xl147"/>
    <w:basedOn w:val="a7"/>
    <w:uiPriority w:val="99"/>
    <w:semiHidden/>
    <w:rsid w:val="007065C7"/>
    <w:pPr>
      <w:pBdr>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48">
    <w:name w:val="xl148"/>
    <w:basedOn w:val="a7"/>
    <w:uiPriority w:val="99"/>
    <w:semiHidden/>
    <w:rsid w:val="007065C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149">
    <w:name w:val="xl149"/>
    <w:basedOn w:val="a7"/>
    <w:uiPriority w:val="99"/>
    <w:semiHidden/>
    <w:rsid w:val="007065C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150">
    <w:name w:val="xl150"/>
    <w:basedOn w:val="a7"/>
    <w:uiPriority w:val="99"/>
    <w:semiHidden/>
    <w:rsid w:val="007065C7"/>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151">
    <w:name w:val="xl151"/>
    <w:basedOn w:val="a7"/>
    <w:uiPriority w:val="99"/>
    <w:semiHidden/>
    <w:rsid w:val="007065C7"/>
    <w:pPr>
      <w:pBdr>
        <w:top w:val="single" w:sz="8" w:space="0" w:color="auto"/>
        <w:bottom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152">
    <w:name w:val="xl152"/>
    <w:basedOn w:val="a7"/>
    <w:uiPriority w:val="99"/>
    <w:semiHidden/>
    <w:rsid w:val="007065C7"/>
    <w:pPr>
      <w:pBdr>
        <w:top w:val="single" w:sz="8" w:space="0" w:color="auto"/>
        <w:bottom w:val="single" w:sz="8" w:space="0" w:color="auto"/>
      </w:pBdr>
      <w:spacing w:before="100" w:beforeAutospacing="1" w:after="100" w:afterAutospacing="1" w:line="240" w:lineRule="auto"/>
    </w:pPr>
    <w:rPr>
      <w:rFonts w:eastAsia="Times New Roman"/>
      <w:color w:val="auto"/>
      <w:szCs w:val="20"/>
      <w:lang w:eastAsia="ru-RU"/>
    </w:rPr>
  </w:style>
  <w:style w:type="paragraph" w:customStyle="1" w:styleId="xl153">
    <w:name w:val="xl153"/>
    <w:basedOn w:val="a7"/>
    <w:uiPriority w:val="99"/>
    <w:semiHidden/>
    <w:rsid w:val="007065C7"/>
    <w:pPr>
      <w:pBdr>
        <w:top w:val="single" w:sz="8" w:space="0" w:color="auto"/>
        <w:bottom w:val="single" w:sz="8" w:space="0" w:color="auto"/>
      </w:pBdr>
      <w:spacing w:before="100" w:beforeAutospacing="1" w:after="100" w:afterAutospacing="1" w:line="240" w:lineRule="auto"/>
    </w:pPr>
    <w:rPr>
      <w:rFonts w:ascii="Arial" w:eastAsia="Times New Roman" w:hAnsi="Arial"/>
      <w:color w:val="auto"/>
      <w:szCs w:val="20"/>
      <w:lang w:eastAsia="ru-RU"/>
    </w:rPr>
  </w:style>
  <w:style w:type="paragraph" w:customStyle="1" w:styleId="xl154">
    <w:name w:val="xl154"/>
    <w:basedOn w:val="a7"/>
    <w:uiPriority w:val="99"/>
    <w:semiHidden/>
    <w:rsid w:val="007065C7"/>
    <w:pPr>
      <w:pBdr>
        <w:top w:val="single" w:sz="8" w:space="0" w:color="auto"/>
        <w:bottom w:val="single" w:sz="8" w:space="0" w:color="auto"/>
      </w:pBdr>
      <w:spacing w:before="100" w:beforeAutospacing="1" w:after="100" w:afterAutospacing="1" w:line="240" w:lineRule="auto"/>
    </w:pPr>
    <w:rPr>
      <w:rFonts w:eastAsia="Times New Roman"/>
      <w:color w:val="auto"/>
      <w:szCs w:val="20"/>
      <w:lang w:eastAsia="ru-RU"/>
    </w:rPr>
  </w:style>
  <w:style w:type="paragraph" w:customStyle="1" w:styleId="xl155">
    <w:name w:val="xl155"/>
    <w:basedOn w:val="a7"/>
    <w:uiPriority w:val="99"/>
    <w:semiHidden/>
    <w:rsid w:val="007065C7"/>
    <w:pPr>
      <w:pBdr>
        <w:top w:val="single" w:sz="8" w:space="0" w:color="auto"/>
        <w:bottom w:val="single" w:sz="8" w:space="0" w:color="auto"/>
      </w:pBdr>
      <w:spacing w:before="100" w:beforeAutospacing="1" w:after="100" w:afterAutospacing="1" w:line="240" w:lineRule="auto"/>
    </w:pPr>
    <w:rPr>
      <w:rFonts w:ascii="Arial" w:eastAsia="Times New Roman" w:hAnsi="Arial"/>
      <w:color w:val="auto"/>
      <w:szCs w:val="20"/>
      <w:lang w:eastAsia="ru-RU"/>
    </w:rPr>
  </w:style>
  <w:style w:type="paragraph" w:customStyle="1" w:styleId="xl156">
    <w:name w:val="xl156"/>
    <w:basedOn w:val="a7"/>
    <w:uiPriority w:val="99"/>
    <w:semiHidden/>
    <w:rsid w:val="007065C7"/>
    <w:pPr>
      <w:pBdr>
        <w:top w:val="single" w:sz="8" w:space="0" w:color="auto"/>
        <w:bottom w:val="single" w:sz="8" w:space="0" w:color="auto"/>
      </w:pBdr>
      <w:spacing w:before="100" w:beforeAutospacing="1" w:after="100" w:afterAutospacing="1" w:line="240" w:lineRule="auto"/>
    </w:pPr>
    <w:rPr>
      <w:rFonts w:eastAsia="Times New Roman"/>
      <w:color w:val="auto"/>
      <w:szCs w:val="20"/>
      <w:lang w:eastAsia="ru-RU"/>
    </w:rPr>
  </w:style>
  <w:style w:type="paragraph" w:customStyle="1" w:styleId="xl157">
    <w:name w:val="xl157"/>
    <w:basedOn w:val="a7"/>
    <w:uiPriority w:val="99"/>
    <w:semiHidden/>
    <w:rsid w:val="007065C7"/>
    <w:pPr>
      <w:pBdr>
        <w:top w:val="single" w:sz="4" w:space="0" w:color="auto"/>
        <w:left w:val="single" w:sz="8" w:space="0" w:color="auto"/>
        <w:right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158">
    <w:name w:val="xl158"/>
    <w:basedOn w:val="a7"/>
    <w:uiPriority w:val="99"/>
    <w:semiHidden/>
    <w:rsid w:val="007065C7"/>
    <w:pPr>
      <w:pBdr>
        <w:left w:val="single" w:sz="8" w:space="0" w:color="auto"/>
        <w:bottom w:val="single" w:sz="4" w:space="0" w:color="auto"/>
        <w:right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159">
    <w:name w:val="xl159"/>
    <w:basedOn w:val="a7"/>
    <w:uiPriority w:val="99"/>
    <w:semiHidden/>
    <w:rsid w:val="007065C7"/>
    <w:pPr>
      <w:pBdr>
        <w:top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60">
    <w:name w:val="xl160"/>
    <w:basedOn w:val="a7"/>
    <w:uiPriority w:val="99"/>
    <w:semiHidden/>
    <w:rsid w:val="007065C7"/>
    <w:pPr>
      <w:pBdr>
        <w:top w:val="single" w:sz="4"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61">
    <w:name w:val="xl161"/>
    <w:basedOn w:val="a7"/>
    <w:uiPriority w:val="99"/>
    <w:semiHidden/>
    <w:rsid w:val="007065C7"/>
    <w:pPr>
      <w:pBdr>
        <w:top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62">
    <w:name w:val="xl162"/>
    <w:basedOn w:val="a7"/>
    <w:uiPriority w:val="99"/>
    <w:semiHidden/>
    <w:rsid w:val="007065C7"/>
    <w:pPr>
      <w:pBdr>
        <w:top w:val="single" w:sz="4"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63">
    <w:name w:val="xl163"/>
    <w:basedOn w:val="a7"/>
    <w:uiPriority w:val="99"/>
    <w:semiHidden/>
    <w:rsid w:val="007065C7"/>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olor w:val="auto"/>
      <w:szCs w:val="20"/>
      <w:lang w:eastAsia="ru-RU"/>
    </w:rPr>
  </w:style>
  <w:style w:type="paragraph" w:customStyle="1" w:styleId="xl164">
    <w:name w:val="xl164"/>
    <w:basedOn w:val="a7"/>
    <w:uiPriority w:val="99"/>
    <w:semiHidden/>
    <w:rsid w:val="007065C7"/>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olor w:val="auto"/>
      <w:szCs w:val="20"/>
      <w:lang w:eastAsia="ru-RU"/>
    </w:rPr>
  </w:style>
  <w:style w:type="paragraph" w:customStyle="1" w:styleId="xl165">
    <w:name w:val="xl165"/>
    <w:basedOn w:val="a7"/>
    <w:uiPriority w:val="99"/>
    <w:semiHidden/>
    <w:rsid w:val="007065C7"/>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olor w:val="auto"/>
      <w:szCs w:val="20"/>
      <w:lang w:eastAsia="ru-RU"/>
    </w:rPr>
  </w:style>
  <w:style w:type="paragraph" w:customStyle="1" w:styleId="xl166">
    <w:name w:val="xl166"/>
    <w:basedOn w:val="a7"/>
    <w:uiPriority w:val="99"/>
    <w:semiHidden/>
    <w:rsid w:val="007065C7"/>
    <w:pPr>
      <w:pBdr>
        <w:top w:val="single" w:sz="4"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67">
    <w:name w:val="xl167"/>
    <w:basedOn w:val="a7"/>
    <w:uiPriority w:val="99"/>
    <w:semiHidden/>
    <w:rsid w:val="007065C7"/>
    <w:pPr>
      <w:pBdr>
        <w:top w:val="single" w:sz="4"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68">
    <w:name w:val="xl168"/>
    <w:basedOn w:val="a7"/>
    <w:uiPriority w:val="99"/>
    <w:semiHidden/>
    <w:rsid w:val="007065C7"/>
    <w:pPr>
      <w:pBdr>
        <w:top w:val="single" w:sz="4"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69">
    <w:name w:val="xl169"/>
    <w:basedOn w:val="a7"/>
    <w:uiPriority w:val="99"/>
    <w:semiHidden/>
    <w:rsid w:val="007065C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70">
    <w:name w:val="xl170"/>
    <w:basedOn w:val="a7"/>
    <w:uiPriority w:val="99"/>
    <w:semiHidden/>
    <w:rsid w:val="007065C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71">
    <w:name w:val="xl171"/>
    <w:basedOn w:val="a7"/>
    <w:uiPriority w:val="99"/>
    <w:semiHidden/>
    <w:rsid w:val="007065C7"/>
    <w:pPr>
      <w:pBdr>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olor w:val="auto"/>
      <w:szCs w:val="20"/>
      <w:lang w:eastAsia="ru-RU"/>
    </w:rPr>
  </w:style>
  <w:style w:type="paragraph" w:customStyle="1" w:styleId="xl172">
    <w:name w:val="xl172"/>
    <w:basedOn w:val="a7"/>
    <w:uiPriority w:val="99"/>
    <w:semiHidden/>
    <w:rsid w:val="007065C7"/>
    <w:pPr>
      <w:pBdr>
        <w:top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73">
    <w:name w:val="xl173"/>
    <w:basedOn w:val="a7"/>
    <w:uiPriority w:val="99"/>
    <w:semiHidden/>
    <w:rsid w:val="007065C7"/>
    <w:pPr>
      <w:pBdr>
        <w:top w:val="single" w:sz="4"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74">
    <w:name w:val="xl174"/>
    <w:basedOn w:val="a7"/>
    <w:uiPriority w:val="99"/>
    <w:semiHidden/>
    <w:rsid w:val="007065C7"/>
    <w:pPr>
      <w:pBdr>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75">
    <w:name w:val="xl175"/>
    <w:basedOn w:val="a7"/>
    <w:uiPriority w:val="99"/>
    <w:semiHidden/>
    <w:rsid w:val="007065C7"/>
    <w:pPr>
      <w:pBdr>
        <w:top w:val="single" w:sz="4"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76">
    <w:name w:val="xl176"/>
    <w:basedOn w:val="a7"/>
    <w:uiPriority w:val="99"/>
    <w:semiHidden/>
    <w:rsid w:val="007065C7"/>
    <w:pPr>
      <w:pBdr>
        <w:top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77">
    <w:name w:val="xl177"/>
    <w:basedOn w:val="a7"/>
    <w:uiPriority w:val="99"/>
    <w:semiHidden/>
    <w:rsid w:val="007065C7"/>
    <w:pPr>
      <w:pBdr>
        <w:top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78">
    <w:name w:val="xl178"/>
    <w:basedOn w:val="a7"/>
    <w:uiPriority w:val="99"/>
    <w:semiHidden/>
    <w:rsid w:val="007065C7"/>
    <w:pPr>
      <w:pBdr>
        <w:left w:val="single" w:sz="4"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79">
    <w:name w:val="xl179"/>
    <w:basedOn w:val="a7"/>
    <w:uiPriority w:val="99"/>
    <w:semiHidden/>
    <w:rsid w:val="007065C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180">
    <w:name w:val="xl180"/>
    <w:basedOn w:val="a7"/>
    <w:uiPriority w:val="99"/>
    <w:semiHidden/>
    <w:rsid w:val="007065C7"/>
    <w:pPr>
      <w:pBdr>
        <w:left w:val="single" w:sz="8" w:space="0" w:color="auto"/>
        <w:bottom w:val="single" w:sz="4" w:space="0" w:color="auto"/>
        <w:right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181">
    <w:name w:val="xl181"/>
    <w:basedOn w:val="a7"/>
    <w:uiPriority w:val="99"/>
    <w:semiHidden/>
    <w:rsid w:val="007065C7"/>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82">
    <w:name w:val="xl182"/>
    <w:basedOn w:val="a7"/>
    <w:uiPriority w:val="99"/>
    <w:semiHidden/>
    <w:rsid w:val="007065C7"/>
    <w:pPr>
      <w:pBdr>
        <w:left w:val="single" w:sz="4"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83">
    <w:name w:val="xl183"/>
    <w:basedOn w:val="a7"/>
    <w:uiPriority w:val="99"/>
    <w:semiHidden/>
    <w:rsid w:val="007065C7"/>
    <w:pPr>
      <w:pBdr>
        <w:top w:val="single" w:sz="8" w:space="0" w:color="auto"/>
        <w:left w:val="single" w:sz="8" w:space="0" w:color="auto"/>
        <w:bottom w:val="single" w:sz="4" w:space="0" w:color="auto"/>
      </w:pBdr>
      <w:shd w:val="clear" w:color="auto" w:fill="CCFFCC"/>
      <w:spacing w:before="100" w:beforeAutospacing="1" w:after="100" w:afterAutospacing="1" w:line="240" w:lineRule="auto"/>
      <w:jc w:val="center"/>
    </w:pPr>
    <w:rPr>
      <w:rFonts w:eastAsia="Times New Roman"/>
      <w:color w:val="auto"/>
      <w:szCs w:val="20"/>
      <w:lang w:eastAsia="ru-RU"/>
    </w:rPr>
  </w:style>
  <w:style w:type="paragraph" w:customStyle="1" w:styleId="xl184">
    <w:name w:val="xl184"/>
    <w:basedOn w:val="a7"/>
    <w:uiPriority w:val="99"/>
    <w:semiHidden/>
    <w:rsid w:val="007065C7"/>
    <w:pPr>
      <w:pBdr>
        <w:top w:val="single" w:sz="8" w:space="0" w:color="auto"/>
        <w:bottom w:val="single" w:sz="4"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185">
    <w:name w:val="xl185"/>
    <w:basedOn w:val="a7"/>
    <w:uiPriority w:val="99"/>
    <w:semiHidden/>
    <w:rsid w:val="007065C7"/>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186">
    <w:name w:val="xl186"/>
    <w:basedOn w:val="a7"/>
    <w:uiPriority w:val="99"/>
    <w:semiHidden/>
    <w:rsid w:val="007065C7"/>
    <w:pPr>
      <w:pBdr>
        <w:top w:val="single" w:sz="4"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187">
    <w:name w:val="xl187"/>
    <w:basedOn w:val="a7"/>
    <w:uiPriority w:val="99"/>
    <w:semiHidden/>
    <w:rsid w:val="007065C7"/>
    <w:pPr>
      <w:pBdr>
        <w:top w:val="single" w:sz="4" w:space="0" w:color="auto"/>
        <w:left w:val="single" w:sz="4" w:space="0" w:color="auto"/>
        <w:bottom w:val="single" w:sz="8" w:space="0" w:color="auto"/>
        <w:right w:val="single" w:sz="8" w:space="0" w:color="auto"/>
      </w:pBdr>
      <w:shd w:val="clear" w:color="auto" w:fill="CCFFCC"/>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88">
    <w:name w:val="xl188"/>
    <w:basedOn w:val="a7"/>
    <w:uiPriority w:val="99"/>
    <w:semiHidden/>
    <w:rsid w:val="007065C7"/>
    <w:pPr>
      <w:pBdr>
        <w:top w:val="single" w:sz="4" w:space="0" w:color="auto"/>
        <w:bottom w:val="single" w:sz="8" w:space="0" w:color="auto"/>
        <w:right w:val="single" w:sz="4" w:space="0" w:color="auto"/>
      </w:pBdr>
      <w:shd w:val="clear" w:color="auto" w:fill="CCFFCC"/>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89">
    <w:name w:val="xl189"/>
    <w:basedOn w:val="a7"/>
    <w:uiPriority w:val="99"/>
    <w:semiHidden/>
    <w:rsid w:val="007065C7"/>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90">
    <w:name w:val="xl190"/>
    <w:basedOn w:val="a7"/>
    <w:uiPriority w:val="99"/>
    <w:semiHidden/>
    <w:rsid w:val="007065C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191">
    <w:name w:val="xl191"/>
    <w:basedOn w:val="a7"/>
    <w:uiPriority w:val="99"/>
    <w:semiHidden/>
    <w:rsid w:val="007065C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192">
    <w:name w:val="xl192"/>
    <w:basedOn w:val="a7"/>
    <w:uiPriority w:val="99"/>
    <w:semiHidden/>
    <w:rsid w:val="007065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193">
    <w:name w:val="xl193"/>
    <w:basedOn w:val="a7"/>
    <w:uiPriority w:val="99"/>
    <w:semiHidden/>
    <w:rsid w:val="007065C7"/>
    <w:pPr>
      <w:pBdr>
        <w:top w:val="single" w:sz="8"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194">
    <w:name w:val="xl194"/>
    <w:basedOn w:val="a7"/>
    <w:uiPriority w:val="99"/>
    <w:semiHidden/>
    <w:rsid w:val="007065C7"/>
    <w:pPr>
      <w:pBdr>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195">
    <w:name w:val="xl195"/>
    <w:basedOn w:val="a7"/>
    <w:uiPriority w:val="99"/>
    <w:semiHidden/>
    <w:rsid w:val="007065C7"/>
    <w:pPr>
      <w:pBdr>
        <w:bottom w:val="single" w:sz="8"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196">
    <w:name w:val="xl196"/>
    <w:basedOn w:val="a7"/>
    <w:uiPriority w:val="99"/>
    <w:semiHidden/>
    <w:rsid w:val="007065C7"/>
    <w:pPr>
      <w:pBdr>
        <w:top w:val="single" w:sz="8" w:space="0" w:color="auto"/>
        <w:left w:val="single" w:sz="4"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197">
    <w:name w:val="xl197"/>
    <w:basedOn w:val="a7"/>
    <w:uiPriority w:val="99"/>
    <w:semiHidden/>
    <w:rsid w:val="007065C7"/>
    <w:pPr>
      <w:pBdr>
        <w:left w:val="single" w:sz="4"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198">
    <w:name w:val="xl198"/>
    <w:basedOn w:val="a7"/>
    <w:uiPriority w:val="99"/>
    <w:semiHidden/>
    <w:rsid w:val="007065C7"/>
    <w:pPr>
      <w:pBdr>
        <w:left w:val="single" w:sz="4" w:space="0" w:color="auto"/>
        <w:bottom w:val="single" w:sz="8"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199">
    <w:name w:val="xl199"/>
    <w:basedOn w:val="a7"/>
    <w:uiPriority w:val="99"/>
    <w:semiHidden/>
    <w:rsid w:val="007065C7"/>
    <w:pPr>
      <w:pBdr>
        <w:top w:val="single" w:sz="4" w:space="0" w:color="auto"/>
        <w:left w:val="single" w:sz="8" w:space="0" w:color="auto"/>
      </w:pBdr>
      <w:shd w:val="clear" w:color="auto" w:fill="CCFFCC"/>
      <w:spacing w:before="100" w:beforeAutospacing="1" w:after="100" w:afterAutospacing="1" w:line="240" w:lineRule="auto"/>
      <w:jc w:val="center"/>
    </w:pPr>
    <w:rPr>
      <w:rFonts w:eastAsia="Times New Roman"/>
      <w:color w:val="auto"/>
      <w:szCs w:val="20"/>
      <w:lang w:eastAsia="ru-RU"/>
    </w:rPr>
  </w:style>
  <w:style w:type="paragraph" w:customStyle="1" w:styleId="xl200">
    <w:name w:val="xl200"/>
    <w:basedOn w:val="a7"/>
    <w:uiPriority w:val="99"/>
    <w:semiHidden/>
    <w:rsid w:val="007065C7"/>
    <w:pPr>
      <w:pBdr>
        <w:top w:val="single" w:sz="4" w:space="0" w:color="auto"/>
        <w:left w:val="single" w:sz="8" w:space="0" w:color="auto"/>
        <w:bottom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01">
    <w:name w:val="xl201"/>
    <w:basedOn w:val="a7"/>
    <w:uiPriority w:val="99"/>
    <w:semiHidden/>
    <w:rsid w:val="007065C7"/>
    <w:pPr>
      <w:pBdr>
        <w:top w:val="single" w:sz="4" w:space="0" w:color="auto"/>
        <w:left w:val="single" w:sz="8" w:space="0" w:color="auto"/>
        <w:bottom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02">
    <w:name w:val="xl202"/>
    <w:basedOn w:val="a7"/>
    <w:uiPriority w:val="99"/>
    <w:semiHidden/>
    <w:rsid w:val="007065C7"/>
    <w:pPr>
      <w:pBdr>
        <w:top w:val="single" w:sz="8" w:space="0" w:color="auto"/>
        <w:left w:val="single" w:sz="8" w:space="0" w:color="auto"/>
        <w:bottom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03">
    <w:name w:val="xl203"/>
    <w:basedOn w:val="a7"/>
    <w:uiPriority w:val="99"/>
    <w:semiHidden/>
    <w:rsid w:val="007065C7"/>
    <w:pPr>
      <w:pBdr>
        <w:top w:val="single" w:sz="4" w:space="0" w:color="auto"/>
        <w:left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04">
    <w:name w:val="xl204"/>
    <w:basedOn w:val="a7"/>
    <w:uiPriority w:val="99"/>
    <w:semiHidden/>
    <w:rsid w:val="007065C7"/>
    <w:pPr>
      <w:pBdr>
        <w:top w:val="single" w:sz="8" w:space="0" w:color="auto"/>
        <w:left w:val="single" w:sz="4"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05">
    <w:name w:val="xl205"/>
    <w:basedOn w:val="a7"/>
    <w:uiPriority w:val="99"/>
    <w:semiHidden/>
    <w:rsid w:val="007065C7"/>
    <w:pPr>
      <w:pBdr>
        <w:left w:val="single" w:sz="4"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06">
    <w:name w:val="xl206"/>
    <w:basedOn w:val="a7"/>
    <w:uiPriority w:val="99"/>
    <w:semiHidden/>
    <w:rsid w:val="007065C7"/>
    <w:pPr>
      <w:pBdr>
        <w:left w:val="single" w:sz="4" w:space="0" w:color="auto"/>
        <w:bottom w:val="single" w:sz="8"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07">
    <w:name w:val="xl207"/>
    <w:basedOn w:val="a7"/>
    <w:uiPriority w:val="99"/>
    <w:semiHidden/>
    <w:rsid w:val="007065C7"/>
    <w:pPr>
      <w:pBdr>
        <w:left w:val="single" w:sz="4" w:space="0" w:color="auto"/>
      </w:pBdr>
      <w:shd w:val="clear" w:color="auto" w:fill="CCFFCC"/>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208">
    <w:name w:val="xl208"/>
    <w:basedOn w:val="a7"/>
    <w:uiPriority w:val="99"/>
    <w:semiHidden/>
    <w:rsid w:val="007065C7"/>
    <w:pPr>
      <w:pBdr>
        <w:top w:val="single" w:sz="8" w:space="0" w:color="auto"/>
        <w:left w:val="single" w:sz="4"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09">
    <w:name w:val="xl209"/>
    <w:basedOn w:val="a7"/>
    <w:uiPriority w:val="99"/>
    <w:semiHidden/>
    <w:rsid w:val="007065C7"/>
    <w:pPr>
      <w:pBdr>
        <w:left w:val="single" w:sz="4"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10">
    <w:name w:val="xl210"/>
    <w:basedOn w:val="a7"/>
    <w:uiPriority w:val="99"/>
    <w:semiHidden/>
    <w:rsid w:val="007065C7"/>
    <w:pPr>
      <w:pBdr>
        <w:left w:val="single" w:sz="4" w:space="0" w:color="auto"/>
        <w:bottom w:val="single" w:sz="8"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11">
    <w:name w:val="xl211"/>
    <w:basedOn w:val="a7"/>
    <w:uiPriority w:val="99"/>
    <w:semiHidden/>
    <w:rsid w:val="007065C7"/>
    <w:pPr>
      <w:pBdr>
        <w:top w:val="single" w:sz="8"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12">
    <w:name w:val="xl212"/>
    <w:basedOn w:val="a7"/>
    <w:uiPriority w:val="99"/>
    <w:semiHidden/>
    <w:rsid w:val="007065C7"/>
    <w:pPr>
      <w:pBdr>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13">
    <w:name w:val="xl213"/>
    <w:basedOn w:val="a7"/>
    <w:uiPriority w:val="99"/>
    <w:semiHidden/>
    <w:rsid w:val="007065C7"/>
    <w:pPr>
      <w:pBdr>
        <w:bottom w:val="single" w:sz="8"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14">
    <w:name w:val="xl214"/>
    <w:basedOn w:val="a7"/>
    <w:uiPriority w:val="99"/>
    <w:semiHidden/>
    <w:rsid w:val="007065C7"/>
    <w:pPr>
      <w:pBdr>
        <w:top w:val="single" w:sz="8" w:space="0" w:color="auto"/>
        <w:left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15">
    <w:name w:val="xl215"/>
    <w:basedOn w:val="a7"/>
    <w:uiPriority w:val="99"/>
    <w:semiHidden/>
    <w:rsid w:val="007065C7"/>
    <w:pPr>
      <w:pBdr>
        <w:left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16">
    <w:name w:val="xl216"/>
    <w:basedOn w:val="a7"/>
    <w:uiPriority w:val="99"/>
    <w:semiHidden/>
    <w:rsid w:val="007065C7"/>
    <w:pPr>
      <w:pBdr>
        <w:left w:val="single" w:sz="8" w:space="0" w:color="auto"/>
        <w:bottom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17">
    <w:name w:val="xl217"/>
    <w:basedOn w:val="a7"/>
    <w:uiPriority w:val="99"/>
    <w:semiHidden/>
    <w:rsid w:val="007065C7"/>
    <w:pPr>
      <w:pBdr>
        <w:left w:val="single" w:sz="8" w:space="0" w:color="auto"/>
        <w:bottom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18">
    <w:name w:val="xl218"/>
    <w:basedOn w:val="a7"/>
    <w:uiPriority w:val="99"/>
    <w:semiHidden/>
    <w:rsid w:val="007065C7"/>
    <w:pPr>
      <w:pBdr>
        <w:top w:val="single" w:sz="4" w:space="0" w:color="auto"/>
        <w:left w:val="single" w:sz="8" w:space="0" w:color="auto"/>
        <w:bottom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19">
    <w:name w:val="xl219"/>
    <w:basedOn w:val="a7"/>
    <w:uiPriority w:val="99"/>
    <w:semiHidden/>
    <w:rsid w:val="007065C7"/>
    <w:pPr>
      <w:pBdr>
        <w:top w:val="single" w:sz="4" w:space="0" w:color="auto"/>
        <w:left w:val="single" w:sz="8" w:space="0" w:color="auto"/>
        <w:bottom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20">
    <w:name w:val="xl220"/>
    <w:basedOn w:val="a7"/>
    <w:uiPriority w:val="99"/>
    <w:semiHidden/>
    <w:rsid w:val="007065C7"/>
    <w:pPr>
      <w:pBdr>
        <w:bottom w:val="single" w:sz="4"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21">
    <w:name w:val="xl221"/>
    <w:basedOn w:val="a7"/>
    <w:uiPriority w:val="99"/>
    <w:semiHidden/>
    <w:rsid w:val="007065C7"/>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22">
    <w:name w:val="xl222"/>
    <w:basedOn w:val="a7"/>
    <w:uiPriority w:val="99"/>
    <w:semiHidden/>
    <w:rsid w:val="007065C7"/>
    <w:pPr>
      <w:pBdr>
        <w:top w:val="single" w:sz="4" w:space="0" w:color="auto"/>
        <w:bottom w:val="single" w:sz="8"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23">
    <w:name w:val="xl223"/>
    <w:basedOn w:val="a7"/>
    <w:uiPriority w:val="99"/>
    <w:semiHidden/>
    <w:rsid w:val="007065C7"/>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24">
    <w:name w:val="xl224"/>
    <w:basedOn w:val="a7"/>
    <w:uiPriority w:val="99"/>
    <w:semiHidden/>
    <w:rsid w:val="007065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25">
    <w:name w:val="xl225"/>
    <w:basedOn w:val="a7"/>
    <w:uiPriority w:val="99"/>
    <w:semiHidden/>
    <w:rsid w:val="007065C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26">
    <w:name w:val="xl226"/>
    <w:basedOn w:val="a7"/>
    <w:uiPriority w:val="99"/>
    <w:semiHidden/>
    <w:rsid w:val="007065C7"/>
    <w:pPr>
      <w:pBdr>
        <w:top w:val="single" w:sz="8" w:space="0" w:color="auto"/>
        <w:bottom w:val="single" w:sz="4"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27">
    <w:name w:val="xl227"/>
    <w:basedOn w:val="a7"/>
    <w:uiPriority w:val="99"/>
    <w:semiHidden/>
    <w:rsid w:val="007065C7"/>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28">
    <w:name w:val="xl228"/>
    <w:basedOn w:val="a7"/>
    <w:uiPriority w:val="99"/>
    <w:semiHidden/>
    <w:rsid w:val="007065C7"/>
    <w:pPr>
      <w:pBdr>
        <w:top w:val="single" w:sz="4"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29">
    <w:name w:val="xl229"/>
    <w:basedOn w:val="a7"/>
    <w:uiPriority w:val="99"/>
    <w:semiHidden/>
    <w:rsid w:val="007065C7"/>
    <w:pPr>
      <w:pBdr>
        <w:top w:val="single" w:sz="4" w:space="0" w:color="auto"/>
        <w:bottom w:val="single" w:sz="8"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30">
    <w:name w:val="xl230"/>
    <w:basedOn w:val="a7"/>
    <w:uiPriority w:val="99"/>
    <w:semiHidden/>
    <w:rsid w:val="007065C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31">
    <w:name w:val="xl231"/>
    <w:basedOn w:val="a7"/>
    <w:uiPriority w:val="99"/>
    <w:semiHidden/>
    <w:rsid w:val="007065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32">
    <w:name w:val="xl232"/>
    <w:basedOn w:val="a7"/>
    <w:uiPriority w:val="99"/>
    <w:semiHidden/>
    <w:rsid w:val="007065C7"/>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33">
    <w:name w:val="xl233"/>
    <w:basedOn w:val="a7"/>
    <w:uiPriority w:val="99"/>
    <w:semiHidden/>
    <w:rsid w:val="007065C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34">
    <w:name w:val="xl234"/>
    <w:basedOn w:val="a7"/>
    <w:uiPriority w:val="99"/>
    <w:semiHidden/>
    <w:rsid w:val="007065C7"/>
    <w:pPr>
      <w:pBdr>
        <w:bottom w:val="single" w:sz="4"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35">
    <w:name w:val="xl235"/>
    <w:basedOn w:val="a7"/>
    <w:uiPriority w:val="99"/>
    <w:semiHidden/>
    <w:rsid w:val="007065C7"/>
    <w:pPr>
      <w:pBdr>
        <w:left w:val="single" w:sz="8" w:space="0" w:color="auto"/>
        <w:bottom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36">
    <w:name w:val="xl236"/>
    <w:basedOn w:val="a7"/>
    <w:uiPriority w:val="99"/>
    <w:semiHidden/>
    <w:rsid w:val="007065C7"/>
    <w:pPr>
      <w:pBdr>
        <w:top w:val="single" w:sz="4" w:space="0" w:color="auto"/>
        <w:left w:val="single" w:sz="8" w:space="0" w:color="auto"/>
        <w:bottom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37">
    <w:name w:val="xl237"/>
    <w:basedOn w:val="a7"/>
    <w:uiPriority w:val="99"/>
    <w:semiHidden/>
    <w:rsid w:val="007065C7"/>
    <w:pPr>
      <w:pBdr>
        <w:top w:val="single" w:sz="4" w:space="0" w:color="auto"/>
        <w:left w:val="single" w:sz="8" w:space="0" w:color="auto"/>
        <w:bottom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38">
    <w:name w:val="xl238"/>
    <w:basedOn w:val="a7"/>
    <w:uiPriority w:val="99"/>
    <w:semiHidden/>
    <w:rsid w:val="007065C7"/>
    <w:pPr>
      <w:pBdr>
        <w:top w:val="single" w:sz="8" w:space="0" w:color="auto"/>
        <w:left w:val="single" w:sz="8"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39">
    <w:name w:val="xl239"/>
    <w:basedOn w:val="a7"/>
    <w:uiPriority w:val="99"/>
    <w:semiHidden/>
    <w:rsid w:val="007065C7"/>
    <w:pPr>
      <w:pBdr>
        <w:left w:val="single" w:sz="8"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40">
    <w:name w:val="xl240"/>
    <w:basedOn w:val="a7"/>
    <w:uiPriority w:val="99"/>
    <w:semiHidden/>
    <w:rsid w:val="007065C7"/>
    <w:pPr>
      <w:pBdr>
        <w:left w:val="single" w:sz="8" w:space="0" w:color="auto"/>
        <w:bottom w:val="single" w:sz="8"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41">
    <w:name w:val="xl241"/>
    <w:basedOn w:val="a7"/>
    <w:uiPriority w:val="99"/>
    <w:semiHidden/>
    <w:rsid w:val="007065C7"/>
    <w:pPr>
      <w:pBdr>
        <w:top w:val="single" w:sz="8" w:space="0" w:color="auto"/>
        <w:left w:val="single" w:sz="8" w:space="0" w:color="auto"/>
        <w:right w:val="single" w:sz="8" w:space="0" w:color="auto"/>
      </w:pBdr>
      <w:shd w:val="clear" w:color="auto" w:fill="CCFFCC"/>
      <w:spacing w:before="100" w:beforeAutospacing="1" w:after="100" w:afterAutospacing="1" w:line="240" w:lineRule="auto"/>
      <w:jc w:val="center"/>
    </w:pPr>
    <w:rPr>
      <w:rFonts w:eastAsia="Times New Roman"/>
      <w:color w:val="auto"/>
      <w:szCs w:val="20"/>
      <w:lang w:eastAsia="ru-RU"/>
    </w:rPr>
  </w:style>
  <w:style w:type="paragraph" w:customStyle="1" w:styleId="xl242">
    <w:name w:val="xl242"/>
    <w:basedOn w:val="a7"/>
    <w:uiPriority w:val="99"/>
    <w:semiHidden/>
    <w:rsid w:val="007065C7"/>
    <w:pPr>
      <w:pBdr>
        <w:left w:val="single" w:sz="8" w:space="0" w:color="auto"/>
        <w:bottom w:val="single" w:sz="8" w:space="0" w:color="auto"/>
        <w:right w:val="single" w:sz="8" w:space="0" w:color="auto"/>
      </w:pBdr>
      <w:shd w:val="clear" w:color="auto" w:fill="CCFFCC"/>
      <w:spacing w:before="100" w:beforeAutospacing="1" w:after="100" w:afterAutospacing="1" w:line="240" w:lineRule="auto"/>
      <w:jc w:val="center"/>
    </w:pPr>
    <w:rPr>
      <w:rFonts w:eastAsia="Times New Roman"/>
      <w:color w:val="auto"/>
      <w:szCs w:val="20"/>
      <w:lang w:eastAsia="ru-RU"/>
    </w:rPr>
  </w:style>
  <w:style w:type="paragraph" w:customStyle="1" w:styleId="xl243">
    <w:name w:val="xl243"/>
    <w:basedOn w:val="a7"/>
    <w:uiPriority w:val="99"/>
    <w:semiHidden/>
    <w:rsid w:val="007065C7"/>
    <w:pPr>
      <w:pBdr>
        <w:top w:val="single" w:sz="4" w:space="0" w:color="auto"/>
        <w:left w:val="single" w:sz="8" w:space="0" w:color="auto"/>
        <w:bottom w:val="single" w:sz="8" w:space="0" w:color="auto"/>
      </w:pBdr>
      <w:shd w:val="clear" w:color="auto" w:fill="CCFFCC"/>
      <w:spacing w:before="100" w:beforeAutospacing="1" w:after="100" w:afterAutospacing="1" w:line="240" w:lineRule="auto"/>
      <w:jc w:val="center"/>
    </w:pPr>
    <w:rPr>
      <w:rFonts w:eastAsia="Times New Roman"/>
      <w:color w:val="auto"/>
      <w:szCs w:val="20"/>
      <w:lang w:eastAsia="ru-RU"/>
    </w:rPr>
  </w:style>
  <w:style w:type="paragraph" w:customStyle="1" w:styleId="xl244">
    <w:name w:val="xl244"/>
    <w:basedOn w:val="a7"/>
    <w:uiPriority w:val="99"/>
    <w:semiHidden/>
    <w:rsid w:val="007065C7"/>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45">
    <w:name w:val="xl245"/>
    <w:basedOn w:val="a7"/>
    <w:uiPriority w:val="99"/>
    <w:semiHidden/>
    <w:rsid w:val="007065C7"/>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46">
    <w:name w:val="xl246"/>
    <w:basedOn w:val="a7"/>
    <w:uiPriority w:val="99"/>
    <w:semiHidden/>
    <w:rsid w:val="007065C7"/>
    <w:pPr>
      <w:pBdr>
        <w:top w:val="single" w:sz="8" w:space="0" w:color="auto"/>
        <w:left w:val="single" w:sz="8" w:space="0" w:color="auto"/>
        <w:bottom w:val="single" w:sz="4" w:space="0" w:color="auto"/>
        <w:right w:val="single" w:sz="8" w:space="0" w:color="auto"/>
      </w:pBdr>
      <w:shd w:val="clear" w:color="auto" w:fill="CCFFCC"/>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247">
    <w:name w:val="xl247"/>
    <w:basedOn w:val="a7"/>
    <w:uiPriority w:val="99"/>
    <w:semiHidden/>
    <w:rsid w:val="007065C7"/>
    <w:pPr>
      <w:pBdr>
        <w:top w:val="single" w:sz="4" w:space="0" w:color="auto"/>
        <w:left w:val="single" w:sz="8" w:space="0" w:color="auto"/>
        <w:bottom w:val="single" w:sz="8" w:space="0" w:color="auto"/>
        <w:right w:val="single" w:sz="8" w:space="0" w:color="auto"/>
      </w:pBdr>
      <w:shd w:val="clear" w:color="auto" w:fill="CCFFCC"/>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248">
    <w:name w:val="xl248"/>
    <w:basedOn w:val="a7"/>
    <w:uiPriority w:val="99"/>
    <w:semiHidden/>
    <w:rsid w:val="007065C7"/>
    <w:pPr>
      <w:pBdr>
        <w:top w:val="single" w:sz="4" w:space="0" w:color="auto"/>
        <w:left w:val="single" w:sz="4" w:space="0" w:color="auto"/>
        <w:right w:val="single" w:sz="4" w:space="0" w:color="auto"/>
      </w:pBdr>
      <w:shd w:val="clear" w:color="auto" w:fill="CCFFCC"/>
      <w:spacing w:before="100" w:beforeAutospacing="1" w:after="100" w:afterAutospacing="1" w:line="240" w:lineRule="auto"/>
      <w:jc w:val="center"/>
    </w:pPr>
    <w:rPr>
      <w:rFonts w:eastAsia="Times New Roman"/>
      <w:color w:val="auto"/>
      <w:szCs w:val="20"/>
      <w:lang w:eastAsia="ru-RU"/>
    </w:rPr>
  </w:style>
  <w:style w:type="paragraph" w:customStyle="1" w:styleId="xl249">
    <w:name w:val="xl249"/>
    <w:basedOn w:val="a7"/>
    <w:uiPriority w:val="99"/>
    <w:semiHidden/>
    <w:rsid w:val="007065C7"/>
    <w:pPr>
      <w:pBdr>
        <w:left w:val="single" w:sz="4" w:space="0" w:color="auto"/>
        <w:bottom w:val="single" w:sz="8" w:space="0" w:color="auto"/>
        <w:right w:val="single" w:sz="4" w:space="0" w:color="auto"/>
      </w:pBdr>
      <w:shd w:val="clear" w:color="auto" w:fill="CCFFCC"/>
      <w:spacing w:before="100" w:beforeAutospacing="1" w:after="100" w:afterAutospacing="1" w:line="240" w:lineRule="auto"/>
      <w:jc w:val="center"/>
    </w:pPr>
    <w:rPr>
      <w:rFonts w:eastAsia="Times New Roman"/>
      <w:color w:val="auto"/>
      <w:szCs w:val="20"/>
      <w:lang w:eastAsia="ru-RU"/>
    </w:rPr>
  </w:style>
  <w:style w:type="paragraph" w:customStyle="1" w:styleId="xl25">
    <w:name w:val="xl25"/>
    <w:basedOn w:val="a7"/>
    <w:uiPriority w:val="99"/>
    <w:semiHidden/>
    <w:rsid w:val="007065C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eastAsia="Times New Roman"/>
      <w:color w:val="auto"/>
      <w:szCs w:val="20"/>
      <w:lang w:eastAsia="ru-RU"/>
    </w:rPr>
  </w:style>
  <w:style w:type="paragraph" w:customStyle="1" w:styleId="xl250">
    <w:name w:val="xl250"/>
    <w:basedOn w:val="a7"/>
    <w:uiPriority w:val="99"/>
    <w:semiHidden/>
    <w:rsid w:val="007065C7"/>
    <w:pPr>
      <w:pBdr>
        <w:top w:val="single" w:sz="4" w:space="0" w:color="auto"/>
        <w:left w:val="single" w:sz="4" w:space="0" w:color="auto"/>
      </w:pBdr>
      <w:shd w:val="clear" w:color="auto" w:fill="CCFFCC"/>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251">
    <w:name w:val="xl251"/>
    <w:basedOn w:val="a7"/>
    <w:uiPriority w:val="99"/>
    <w:semiHidden/>
    <w:rsid w:val="007065C7"/>
    <w:pPr>
      <w:pBdr>
        <w:top w:val="single" w:sz="4" w:space="0" w:color="auto"/>
        <w:right w:val="single" w:sz="4" w:space="0" w:color="auto"/>
      </w:pBdr>
      <w:shd w:val="clear" w:color="auto" w:fill="CCFFCC"/>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252">
    <w:name w:val="xl252"/>
    <w:basedOn w:val="a7"/>
    <w:uiPriority w:val="99"/>
    <w:semiHidden/>
    <w:rsid w:val="007065C7"/>
    <w:pPr>
      <w:pBdr>
        <w:left w:val="single" w:sz="8" w:space="0" w:color="auto"/>
        <w:right w:val="single" w:sz="8" w:space="0" w:color="auto"/>
      </w:pBdr>
      <w:shd w:val="clear" w:color="auto" w:fill="CCFFCC"/>
      <w:spacing w:before="100" w:beforeAutospacing="1" w:after="100" w:afterAutospacing="1" w:line="240" w:lineRule="auto"/>
      <w:jc w:val="center"/>
    </w:pPr>
    <w:rPr>
      <w:rFonts w:eastAsia="Times New Roman"/>
      <w:color w:val="auto"/>
      <w:szCs w:val="20"/>
      <w:lang w:eastAsia="ru-RU"/>
    </w:rPr>
  </w:style>
  <w:style w:type="paragraph" w:customStyle="1" w:styleId="xl253">
    <w:name w:val="xl253"/>
    <w:basedOn w:val="a7"/>
    <w:uiPriority w:val="99"/>
    <w:semiHidden/>
    <w:rsid w:val="007065C7"/>
    <w:pPr>
      <w:pBdr>
        <w:top w:val="single" w:sz="8" w:space="0" w:color="auto"/>
        <w:lef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254">
    <w:name w:val="xl254"/>
    <w:basedOn w:val="a7"/>
    <w:uiPriority w:val="99"/>
    <w:semiHidden/>
    <w:rsid w:val="007065C7"/>
    <w:pPr>
      <w:pBdr>
        <w:lef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255">
    <w:name w:val="xl255"/>
    <w:basedOn w:val="a7"/>
    <w:uiPriority w:val="99"/>
    <w:semiHidden/>
    <w:rsid w:val="007065C7"/>
    <w:pPr>
      <w:pBdr>
        <w:left w:val="single" w:sz="8" w:space="0" w:color="auto"/>
        <w:bottom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256">
    <w:name w:val="xl256"/>
    <w:basedOn w:val="a7"/>
    <w:uiPriority w:val="99"/>
    <w:semiHidden/>
    <w:rsid w:val="007065C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eastAsia="Times New Roman"/>
      <w:color w:val="auto"/>
      <w:szCs w:val="20"/>
      <w:lang w:eastAsia="ru-RU"/>
    </w:rPr>
  </w:style>
  <w:style w:type="paragraph" w:customStyle="1" w:styleId="xl257">
    <w:name w:val="xl257"/>
    <w:basedOn w:val="a7"/>
    <w:uiPriority w:val="99"/>
    <w:semiHidden/>
    <w:rsid w:val="007065C7"/>
    <w:pPr>
      <w:pBdr>
        <w:top w:val="single" w:sz="4" w:space="0" w:color="auto"/>
        <w:left w:val="single" w:sz="4" w:space="0" w:color="auto"/>
        <w:right w:val="single" w:sz="4" w:space="0" w:color="auto"/>
      </w:pBdr>
      <w:shd w:val="clear" w:color="auto" w:fill="CCFFCC"/>
      <w:spacing w:before="100" w:beforeAutospacing="1" w:after="100" w:afterAutospacing="1" w:line="240" w:lineRule="auto"/>
      <w:jc w:val="center"/>
    </w:pPr>
    <w:rPr>
      <w:rFonts w:eastAsia="Times New Roman"/>
      <w:color w:val="auto"/>
      <w:szCs w:val="20"/>
      <w:lang w:eastAsia="ru-RU"/>
    </w:rPr>
  </w:style>
  <w:style w:type="paragraph" w:customStyle="1" w:styleId="xl258">
    <w:name w:val="xl258"/>
    <w:basedOn w:val="a7"/>
    <w:uiPriority w:val="99"/>
    <w:semiHidden/>
    <w:rsid w:val="007065C7"/>
    <w:pPr>
      <w:pBdr>
        <w:top w:val="single" w:sz="4" w:space="0" w:color="auto"/>
        <w:left w:val="single" w:sz="8" w:space="0" w:color="auto"/>
        <w:right w:val="single" w:sz="8" w:space="0" w:color="auto"/>
      </w:pBdr>
      <w:shd w:val="clear" w:color="auto" w:fill="CCFFCC"/>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259">
    <w:name w:val="xl259"/>
    <w:basedOn w:val="a7"/>
    <w:uiPriority w:val="99"/>
    <w:semiHidden/>
    <w:rsid w:val="007065C7"/>
    <w:pPr>
      <w:pBdr>
        <w:top w:val="single" w:sz="4" w:space="0" w:color="auto"/>
        <w:left w:val="single" w:sz="4" w:space="0" w:color="auto"/>
        <w:right w:val="single" w:sz="4" w:space="0" w:color="auto"/>
      </w:pBdr>
      <w:shd w:val="clear" w:color="auto" w:fill="CCFFCC"/>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26">
    <w:name w:val="xl26"/>
    <w:basedOn w:val="a7"/>
    <w:uiPriority w:val="99"/>
    <w:semiHidden/>
    <w:rsid w:val="007065C7"/>
    <w:pPr>
      <w:spacing w:before="100" w:beforeAutospacing="1" w:after="100" w:afterAutospacing="1" w:line="240" w:lineRule="auto"/>
    </w:pPr>
    <w:rPr>
      <w:rFonts w:ascii="Arial" w:eastAsia="Times New Roman" w:hAnsi="Arial"/>
      <w:color w:val="auto"/>
      <w:szCs w:val="20"/>
      <w:lang w:eastAsia="ru-RU"/>
    </w:rPr>
  </w:style>
  <w:style w:type="paragraph" w:customStyle="1" w:styleId="xl260">
    <w:name w:val="xl260"/>
    <w:basedOn w:val="a7"/>
    <w:uiPriority w:val="99"/>
    <w:semiHidden/>
    <w:rsid w:val="007065C7"/>
    <w:pPr>
      <w:pBdr>
        <w:top w:val="single" w:sz="4" w:space="0" w:color="auto"/>
        <w:left w:val="single" w:sz="4" w:space="0" w:color="auto"/>
        <w:right w:val="single" w:sz="8" w:space="0" w:color="auto"/>
      </w:pBdr>
      <w:shd w:val="clear" w:color="auto" w:fill="CCFFCC"/>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261">
    <w:name w:val="xl261"/>
    <w:basedOn w:val="a7"/>
    <w:uiPriority w:val="99"/>
    <w:semiHidden/>
    <w:rsid w:val="007065C7"/>
    <w:pPr>
      <w:pBdr>
        <w:top w:val="single" w:sz="8" w:space="0" w:color="auto"/>
        <w:left w:val="single" w:sz="8"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62">
    <w:name w:val="xl262"/>
    <w:basedOn w:val="a7"/>
    <w:uiPriority w:val="99"/>
    <w:semiHidden/>
    <w:rsid w:val="007065C7"/>
    <w:pPr>
      <w:pBdr>
        <w:left w:val="single" w:sz="8"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63">
    <w:name w:val="xl263"/>
    <w:basedOn w:val="a7"/>
    <w:uiPriority w:val="99"/>
    <w:semiHidden/>
    <w:rsid w:val="007065C7"/>
    <w:pPr>
      <w:pBdr>
        <w:left w:val="single" w:sz="8" w:space="0" w:color="auto"/>
        <w:bottom w:val="single" w:sz="8"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64">
    <w:name w:val="xl264"/>
    <w:basedOn w:val="a7"/>
    <w:uiPriority w:val="99"/>
    <w:semiHidden/>
    <w:rsid w:val="007065C7"/>
    <w:pPr>
      <w:pBdr>
        <w:top w:val="single" w:sz="8" w:space="0" w:color="auto"/>
        <w:left w:val="single" w:sz="8"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65">
    <w:name w:val="xl265"/>
    <w:basedOn w:val="a7"/>
    <w:uiPriority w:val="99"/>
    <w:semiHidden/>
    <w:rsid w:val="007065C7"/>
    <w:pPr>
      <w:pBdr>
        <w:left w:val="single" w:sz="8"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66">
    <w:name w:val="xl266"/>
    <w:basedOn w:val="a7"/>
    <w:uiPriority w:val="99"/>
    <w:semiHidden/>
    <w:rsid w:val="007065C7"/>
    <w:pPr>
      <w:pBdr>
        <w:left w:val="single" w:sz="8" w:space="0" w:color="auto"/>
        <w:bottom w:val="single" w:sz="8"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67">
    <w:name w:val="xl267"/>
    <w:basedOn w:val="a7"/>
    <w:uiPriority w:val="99"/>
    <w:semiHidden/>
    <w:rsid w:val="007065C7"/>
    <w:pPr>
      <w:pBdr>
        <w:top w:val="single" w:sz="8"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268">
    <w:name w:val="xl268"/>
    <w:basedOn w:val="a7"/>
    <w:uiPriority w:val="99"/>
    <w:semiHidden/>
    <w:rsid w:val="007065C7"/>
    <w:pPr>
      <w:pBdr>
        <w:left w:val="single" w:sz="4"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269">
    <w:name w:val="xl269"/>
    <w:basedOn w:val="a7"/>
    <w:uiPriority w:val="99"/>
    <w:semiHidden/>
    <w:rsid w:val="007065C7"/>
    <w:pPr>
      <w:pBdr>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27">
    <w:name w:val="xl27"/>
    <w:basedOn w:val="a7"/>
    <w:uiPriority w:val="99"/>
    <w:semiHidden/>
    <w:rsid w:val="007065C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270">
    <w:name w:val="xl270"/>
    <w:basedOn w:val="a7"/>
    <w:uiPriority w:val="99"/>
    <w:semiHidden/>
    <w:rsid w:val="007065C7"/>
    <w:pPr>
      <w:pBdr>
        <w:top w:val="single" w:sz="8" w:space="0" w:color="auto"/>
        <w:left w:val="single" w:sz="8"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271">
    <w:name w:val="xl271"/>
    <w:basedOn w:val="a7"/>
    <w:uiPriority w:val="99"/>
    <w:semiHidden/>
    <w:rsid w:val="007065C7"/>
    <w:pPr>
      <w:pBdr>
        <w:left w:val="single" w:sz="8"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272">
    <w:name w:val="xl272"/>
    <w:basedOn w:val="a7"/>
    <w:uiPriority w:val="99"/>
    <w:semiHidden/>
    <w:rsid w:val="007065C7"/>
    <w:pPr>
      <w:pBdr>
        <w:left w:val="single" w:sz="8"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273">
    <w:name w:val="xl273"/>
    <w:basedOn w:val="a7"/>
    <w:uiPriority w:val="99"/>
    <w:semiHidden/>
    <w:rsid w:val="007065C7"/>
    <w:pPr>
      <w:pBdr>
        <w:top w:val="single" w:sz="4" w:space="0" w:color="auto"/>
        <w:left w:val="single" w:sz="4" w:space="0" w:color="auto"/>
        <w:right w:val="single" w:sz="4" w:space="0" w:color="auto"/>
      </w:pBdr>
      <w:shd w:val="clear" w:color="auto" w:fill="CCFFCC"/>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274">
    <w:name w:val="xl274"/>
    <w:basedOn w:val="a7"/>
    <w:uiPriority w:val="99"/>
    <w:semiHidden/>
    <w:rsid w:val="007065C7"/>
    <w:pPr>
      <w:pBdr>
        <w:top w:val="single" w:sz="4" w:space="0" w:color="auto"/>
      </w:pBdr>
      <w:shd w:val="clear" w:color="auto" w:fill="CCFFCC"/>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275">
    <w:name w:val="xl275"/>
    <w:basedOn w:val="a7"/>
    <w:uiPriority w:val="99"/>
    <w:semiHidden/>
    <w:rsid w:val="007065C7"/>
    <w:pPr>
      <w:pBdr>
        <w:top w:val="single" w:sz="8" w:space="0" w:color="auto"/>
        <w:left w:val="single" w:sz="8" w:space="0" w:color="auto"/>
        <w:bottom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76">
    <w:name w:val="xl276"/>
    <w:basedOn w:val="a7"/>
    <w:uiPriority w:val="99"/>
    <w:semiHidden/>
    <w:rsid w:val="007065C7"/>
    <w:pPr>
      <w:pBdr>
        <w:top w:val="single" w:sz="4" w:space="0" w:color="auto"/>
        <w:left w:val="single" w:sz="8" w:space="0" w:color="auto"/>
        <w:bottom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77">
    <w:name w:val="xl277"/>
    <w:basedOn w:val="a7"/>
    <w:uiPriority w:val="99"/>
    <w:semiHidden/>
    <w:rsid w:val="007065C7"/>
    <w:pPr>
      <w:pBdr>
        <w:top w:val="single" w:sz="4" w:space="0" w:color="auto"/>
        <w:left w:val="single" w:sz="8" w:space="0" w:color="auto"/>
        <w:bottom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78">
    <w:name w:val="xl278"/>
    <w:basedOn w:val="a7"/>
    <w:uiPriority w:val="99"/>
    <w:semiHidden/>
    <w:rsid w:val="007065C7"/>
    <w:pPr>
      <w:pBdr>
        <w:top w:val="single" w:sz="8" w:space="0" w:color="auto"/>
        <w:left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79">
    <w:name w:val="xl279"/>
    <w:basedOn w:val="a7"/>
    <w:uiPriority w:val="99"/>
    <w:semiHidden/>
    <w:rsid w:val="007065C7"/>
    <w:pPr>
      <w:pBdr>
        <w:left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8">
    <w:name w:val="xl28"/>
    <w:basedOn w:val="a7"/>
    <w:uiPriority w:val="99"/>
    <w:semiHidden/>
    <w:rsid w:val="007065C7"/>
    <w:pPr>
      <w:spacing w:before="100" w:beforeAutospacing="1" w:after="100" w:afterAutospacing="1" w:line="240" w:lineRule="auto"/>
    </w:pPr>
    <w:rPr>
      <w:rFonts w:ascii="Arial" w:eastAsia="Times New Roman" w:hAnsi="Arial"/>
      <w:color w:val="auto"/>
      <w:szCs w:val="20"/>
      <w:lang w:eastAsia="ru-RU"/>
    </w:rPr>
  </w:style>
  <w:style w:type="paragraph" w:customStyle="1" w:styleId="xl280">
    <w:name w:val="xl280"/>
    <w:basedOn w:val="a7"/>
    <w:uiPriority w:val="99"/>
    <w:semiHidden/>
    <w:rsid w:val="007065C7"/>
    <w:pPr>
      <w:pBdr>
        <w:left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81">
    <w:name w:val="xl281"/>
    <w:basedOn w:val="a7"/>
    <w:uiPriority w:val="99"/>
    <w:semiHidden/>
    <w:rsid w:val="007065C7"/>
    <w:pPr>
      <w:pBdr>
        <w:left w:val="single" w:sz="8" w:space="0" w:color="auto"/>
        <w:bottom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82">
    <w:name w:val="xl282"/>
    <w:basedOn w:val="a7"/>
    <w:uiPriority w:val="99"/>
    <w:semiHidden/>
    <w:rsid w:val="007065C7"/>
    <w:pPr>
      <w:pBdr>
        <w:top w:val="single" w:sz="8" w:space="0" w:color="auto"/>
        <w:left w:val="single" w:sz="8" w:space="0" w:color="auto"/>
        <w:right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83">
    <w:name w:val="xl283"/>
    <w:basedOn w:val="a7"/>
    <w:uiPriority w:val="99"/>
    <w:semiHidden/>
    <w:rsid w:val="007065C7"/>
    <w:pPr>
      <w:pBdr>
        <w:left w:val="single" w:sz="8" w:space="0" w:color="auto"/>
        <w:right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84">
    <w:name w:val="xl284"/>
    <w:basedOn w:val="a7"/>
    <w:uiPriority w:val="99"/>
    <w:semiHidden/>
    <w:rsid w:val="007065C7"/>
    <w:pPr>
      <w:pBdr>
        <w:left w:val="single" w:sz="8" w:space="0" w:color="auto"/>
        <w:bottom w:val="single" w:sz="8" w:space="0" w:color="auto"/>
        <w:right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85">
    <w:name w:val="xl285"/>
    <w:basedOn w:val="a7"/>
    <w:uiPriority w:val="99"/>
    <w:semiHidden/>
    <w:rsid w:val="007065C7"/>
    <w:pPr>
      <w:pBdr>
        <w:left w:val="single" w:sz="8" w:space="0" w:color="auto"/>
        <w:bottom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86">
    <w:name w:val="xl286"/>
    <w:basedOn w:val="a7"/>
    <w:uiPriority w:val="99"/>
    <w:semiHidden/>
    <w:rsid w:val="007065C7"/>
    <w:pPr>
      <w:pBdr>
        <w:top w:val="single" w:sz="8" w:space="0" w:color="auto"/>
        <w:left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87">
    <w:name w:val="xl287"/>
    <w:basedOn w:val="a7"/>
    <w:uiPriority w:val="99"/>
    <w:semiHidden/>
    <w:rsid w:val="007065C7"/>
    <w:pPr>
      <w:pBdr>
        <w:top w:val="single" w:sz="8" w:space="0" w:color="auto"/>
        <w:lef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288">
    <w:name w:val="xl288"/>
    <w:basedOn w:val="a7"/>
    <w:uiPriority w:val="99"/>
    <w:semiHidden/>
    <w:rsid w:val="007065C7"/>
    <w:pPr>
      <w:pBdr>
        <w:lef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289">
    <w:name w:val="xl289"/>
    <w:basedOn w:val="a7"/>
    <w:uiPriority w:val="99"/>
    <w:semiHidden/>
    <w:rsid w:val="007065C7"/>
    <w:pPr>
      <w:pBdr>
        <w:left w:val="single" w:sz="8" w:space="0" w:color="auto"/>
        <w:bottom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29">
    <w:name w:val="xl29"/>
    <w:basedOn w:val="a7"/>
    <w:uiPriority w:val="99"/>
    <w:semiHidden/>
    <w:rsid w:val="007065C7"/>
    <w:pPr>
      <w:spacing w:before="100" w:beforeAutospacing="1" w:after="100" w:afterAutospacing="1" w:line="240" w:lineRule="auto"/>
      <w:jc w:val="center"/>
    </w:pPr>
    <w:rPr>
      <w:rFonts w:eastAsia="Times New Roman"/>
      <w:color w:val="auto"/>
      <w:szCs w:val="20"/>
      <w:lang w:eastAsia="ru-RU"/>
    </w:rPr>
  </w:style>
  <w:style w:type="paragraph" w:customStyle="1" w:styleId="xl290">
    <w:name w:val="xl290"/>
    <w:basedOn w:val="a7"/>
    <w:uiPriority w:val="99"/>
    <w:semiHidden/>
    <w:rsid w:val="007065C7"/>
    <w:pPr>
      <w:pBdr>
        <w:left w:val="single" w:sz="8" w:space="0" w:color="auto"/>
        <w:bottom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91">
    <w:name w:val="xl291"/>
    <w:basedOn w:val="a7"/>
    <w:uiPriority w:val="99"/>
    <w:semiHidden/>
    <w:rsid w:val="007065C7"/>
    <w:pPr>
      <w:pBdr>
        <w:top w:val="single" w:sz="8" w:space="0" w:color="auto"/>
        <w:left w:val="single" w:sz="8" w:space="0" w:color="auto"/>
        <w:right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92">
    <w:name w:val="xl292"/>
    <w:basedOn w:val="a7"/>
    <w:uiPriority w:val="99"/>
    <w:semiHidden/>
    <w:rsid w:val="007065C7"/>
    <w:pPr>
      <w:pBdr>
        <w:left w:val="single" w:sz="8" w:space="0" w:color="auto"/>
        <w:right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93">
    <w:name w:val="xl293"/>
    <w:basedOn w:val="a7"/>
    <w:uiPriority w:val="99"/>
    <w:semiHidden/>
    <w:rsid w:val="007065C7"/>
    <w:pPr>
      <w:pBdr>
        <w:left w:val="single" w:sz="8" w:space="0" w:color="auto"/>
        <w:bottom w:val="single" w:sz="8" w:space="0" w:color="auto"/>
        <w:right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94">
    <w:name w:val="xl294"/>
    <w:basedOn w:val="a7"/>
    <w:uiPriority w:val="99"/>
    <w:semiHidden/>
    <w:rsid w:val="007065C7"/>
    <w:pPr>
      <w:pBdr>
        <w:top w:val="single" w:sz="4" w:space="0" w:color="auto"/>
        <w:left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95">
    <w:name w:val="xl295"/>
    <w:basedOn w:val="a7"/>
    <w:uiPriority w:val="99"/>
    <w:semiHidden/>
    <w:rsid w:val="007065C7"/>
    <w:pPr>
      <w:pBdr>
        <w:top w:val="single" w:sz="4" w:space="0" w:color="auto"/>
        <w:bottom w:val="single" w:sz="8"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96">
    <w:name w:val="xl296"/>
    <w:basedOn w:val="a7"/>
    <w:uiPriority w:val="99"/>
    <w:semiHidden/>
    <w:rsid w:val="007065C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97">
    <w:name w:val="xl297"/>
    <w:basedOn w:val="a7"/>
    <w:uiPriority w:val="99"/>
    <w:semiHidden/>
    <w:rsid w:val="007065C7"/>
    <w:pPr>
      <w:pBdr>
        <w:bottom w:val="single" w:sz="4"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298">
    <w:name w:val="xl298"/>
    <w:basedOn w:val="a7"/>
    <w:uiPriority w:val="99"/>
    <w:semiHidden/>
    <w:rsid w:val="007065C7"/>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31">
    <w:name w:val="xl31"/>
    <w:basedOn w:val="a7"/>
    <w:uiPriority w:val="99"/>
    <w:semiHidden/>
    <w:rsid w:val="007065C7"/>
    <w:pPr>
      <w:spacing w:before="100" w:beforeAutospacing="1" w:after="100" w:afterAutospacing="1" w:line="240" w:lineRule="auto"/>
    </w:pPr>
    <w:rPr>
      <w:rFonts w:eastAsia="Times New Roman"/>
      <w:color w:val="auto"/>
      <w:szCs w:val="20"/>
      <w:lang w:eastAsia="ru-RU"/>
    </w:rPr>
  </w:style>
  <w:style w:type="paragraph" w:customStyle="1" w:styleId="xl32">
    <w:name w:val="xl32"/>
    <w:basedOn w:val="a7"/>
    <w:uiPriority w:val="99"/>
    <w:semiHidden/>
    <w:rsid w:val="007065C7"/>
    <w:pPr>
      <w:pBdr>
        <w:left w:val="single" w:sz="4" w:space="0" w:color="auto"/>
        <w:right w:val="single" w:sz="4" w:space="0" w:color="auto"/>
      </w:pBdr>
      <w:spacing w:before="100" w:beforeAutospacing="1" w:after="100" w:afterAutospacing="1" w:line="240" w:lineRule="auto"/>
    </w:pPr>
    <w:rPr>
      <w:rFonts w:ascii="Arial" w:eastAsia="Times New Roman" w:hAnsi="Arial"/>
      <w:color w:val="auto"/>
      <w:szCs w:val="20"/>
      <w:lang w:eastAsia="ru-RU"/>
    </w:rPr>
  </w:style>
  <w:style w:type="paragraph" w:customStyle="1" w:styleId="xl33">
    <w:name w:val="xl33"/>
    <w:basedOn w:val="a7"/>
    <w:uiPriority w:val="99"/>
    <w:semiHidden/>
    <w:rsid w:val="007065C7"/>
    <w:pPr>
      <w:pBdr>
        <w:top w:val="single" w:sz="4" w:space="0" w:color="auto"/>
        <w:left w:val="single" w:sz="4" w:space="0" w:color="auto"/>
        <w:bottom w:val="single" w:sz="4" w:space="0" w:color="auto"/>
      </w:pBdr>
      <w:shd w:val="clear" w:color="auto" w:fill="CCFFCC"/>
      <w:spacing w:before="100" w:beforeAutospacing="1" w:after="100" w:afterAutospacing="1" w:line="240" w:lineRule="auto"/>
      <w:jc w:val="center"/>
    </w:pPr>
    <w:rPr>
      <w:rFonts w:eastAsia="Times New Roman"/>
      <w:color w:val="auto"/>
      <w:szCs w:val="20"/>
      <w:lang w:eastAsia="ru-RU"/>
    </w:rPr>
  </w:style>
  <w:style w:type="paragraph" w:customStyle="1" w:styleId="xl34">
    <w:name w:val="xl34"/>
    <w:basedOn w:val="a7"/>
    <w:uiPriority w:val="99"/>
    <w:semiHidden/>
    <w:rsid w:val="007065C7"/>
    <w:pPr>
      <w:pBdr>
        <w:top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eastAsia="Times New Roman"/>
      <w:color w:val="auto"/>
      <w:szCs w:val="20"/>
      <w:lang w:eastAsia="ru-RU"/>
    </w:rPr>
  </w:style>
  <w:style w:type="paragraph" w:customStyle="1" w:styleId="xl35">
    <w:name w:val="xl35"/>
    <w:basedOn w:val="a7"/>
    <w:uiPriority w:val="99"/>
    <w:semiHidden/>
    <w:rsid w:val="007065C7"/>
    <w:pPr>
      <w:pBdr>
        <w:top w:val="single" w:sz="8" w:space="0" w:color="auto"/>
        <w:bottom w:val="single" w:sz="4" w:space="0" w:color="auto"/>
      </w:pBdr>
      <w:spacing w:before="100" w:beforeAutospacing="1" w:after="100" w:afterAutospacing="1" w:line="240" w:lineRule="auto"/>
    </w:pPr>
    <w:rPr>
      <w:rFonts w:eastAsia="Times New Roman"/>
      <w:color w:val="auto"/>
      <w:szCs w:val="20"/>
      <w:lang w:eastAsia="ru-RU"/>
    </w:rPr>
  </w:style>
  <w:style w:type="paragraph" w:customStyle="1" w:styleId="xl36">
    <w:name w:val="xl36"/>
    <w:basedOn w:val="a7"/>
    <w:uiPriority w:val="99"/>
    <w:semiHidden/>
    <w:rsid w:val="007065C7"/>
    <w:pPr>
      <w:pBdr>
        <w:top w:val="single" w:sz="4" w:space="0" w:color="auto"/>
        <w:bottom w:val="single" w:sz="4" w:space="0" w:color="auto"/>
      </w:pBdr>
      <w:spacing w:before="100" w:beforeAutospacing="1" w:after="100" w:afterAutospacing="1" w:line="240" w:lineRule="auto"/>
    </w:pPr>
    <w:rPr>
      <w:rFonts w:eastAsia="Times New Roman"/>
      <w:color w:val="auto"/>
      <w:szCs w:val="20"/>
      <w:lang w:eastAsia="ru-RU"/>
    </w:rPr>
  </w:style>
  <w:style w:type="paragraph" w:customStyle="1" w:styleId="xl37">
    <w:name w:val="xl37"/>
    <w:basedOn w:val="a7"/>
    <w:uiPriority w:val="99"/>
    <w:semiHidden/>
    <w:rsid w:val="007065C7"/>
    <w:pPr>
      <w:pBdr>
        <w:top w:val="single" w:sz="4" w:space="0" w:color="auto"/>
        <w:bottom w:val="single" w:sz="8" w:space="0" w:color="auto"/>
      </w:pBdr>
      <w:spacing w:before="100" w:beforeAutospacing="1" w:after="100" w:afterAutospacing="1" w:line="240" w:lineRule="auto"/>
    </w:pPr>
    <w:rPr>
      <w:rFonts w:eastAsia="Times New Roman"/>
      <w:color w:val="auto"/>
      <w:szCs w:val="20"/>
      <w:lang w:eastAsia="ru-RU"/>
    </w:rPr>
  </w:style>
  <w:style w:type="paragraph" w:customStyle="1" w:styleId="xl38">
    <w:name w:val="xl38"/>
    <w:basedOn w:val="a7"/>
    <w:uiPriority w:val="99"/>
    <w:semiHidden/>
    <w:rsid w:val="007065C7"/>
    <w:pPr>
      <w:pBdr>
        <w:top w:val="single" w:sz="8" w:space="0" w:color="auto"/>
        <w:bottom w:val="single" w:sz="4" w:space="0" w:color="auto"/>
      </w:pBdr>
      <w:spacing w:before="100" w:beforeAutospacing="1" w:after="100" w:afterAutospacing="1" w:line="240" w:lineRule="auto"/>
    </w:pPr>
    <w:rPr>
      <w:rFonts w:eastAsia="Times New Roman"/>
      <w:color w:val="auto"/>
      <w:szCs w:val="20"/>
      <w:lang w:eastAsia="ru-RU"/>
    </w:rPr>
  </w:style>
  <w:style w:type="paragraph" w:customStyle="1" w:styleId="xl39">
    <w:name w:val="xl39"/>
    <w:basedOn w:val="a7"/>
    <w:uiPriority w:val="99"/>
    <w:semiHidden/>
    <w:rsid w:val="007065C7"/>
    <w:pPr>
      <w:pBdr>
        <w:top w:val="single" w:sz="4" w:space="0" w:color="auto"/>
        <w:bottom w:val="single" w:sz="4" w:space="0" w:color="auto"/>
      </w:pBdr>
      <w:spacing w:before="100" w:beforeAutospacing="1" w:after="100" w:afterAutospacing="1" w:line="240" w:lineRule="auto"/>
    </w:pPr>
    <w:rPr>
      <w:rFonts w:eastAsia="Times New Roman"/>
      <w:color w:val="auto"/>
      <w:szCs w:val="20"/>
      <w:lang w:eastAsia="ru-RU"/>
    </w:rPr>
  </w:style>
  <w:style w:type="paragraph" w:customStyle="1" w:styleId="xl40">
    <w:name w:val="xl40"/>
    <w:basedOn w:val="a7"/>
    <w:uiPriority w:val="99"/>
    <w:semiHidden/>
    <w:rsid w:val="007065C7"/>
    <w:pPr>
      <w:pBdr>
        <w:top w:val="single" w:sz="4" w:space="0" w:color="auto"/>
        <w:bottom w:val="single" w:sz="8" w:space="0" w:color="auto"/>
      </w:pBdr>
      <w:spacing w:before="100" w:beforeAutospacing="1" w:after="100" w:afterAutospacing="1" w:line="240" w:lineRule="auto"/>
    </w:pPr>
    <w:rPr>
      <w:rFonts w:eastAsia="Times New Roman"/>
      <w:color w:val="auto"/>
      <w:szCs w:val="20"/>
      <w:lang w:eastAsia="ru-RU"/>
    </w:rPr>
  </w:style>
  <w:style w:type="paragraph" w:customStyle="1" w:styleId="xl41">
    <w:name w:val="xl41"/>
    <w:basedOn w:val="a7"/>
    <w:uiPriority w:val="99"/>
    <w:semiHidden/>
    <w:rsid w:val="007065C7"/>
    <w:pPr>
      <w:pBdr>
        <w:top w:val="single" w:sz="4" w:space="0" w:color="auto"/>
      </w:pBdr>
      <w:spacing w:before="100" w:beforeAutospacing="1" w:after="100" w:afterAutospacing="1" w:line="240" w:lineRule="auto"/>
    </w:pPr>
    <w:rPr>
      <w:rFonts w:eastAsia="Times New Roman"/>
      <w:color w:val="auto"/>
      <w:szCs w:val="20"/>
      <w:lang w:eastAsia="ru-RU"/>
    </w:rPr>
  </w:style>
  <w:style w:type="paragraph" w:customStyle="1" w:styleId="xl42">
    <w:name w:val="xl42"/>
    <w:basedOn w:val="a7"/>
    <w:uiPriority w:val="99"/>
    <w:semiHidden/>
    <w:rsid w:val="007065C7"/>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43">
    <w:name w:val="xl43"/>
    <w:basedOn w:val="a7"/>
    <w:uiPriority w:val="99"/>
    <w:semiHidden/>
    <w:rsid w:val="007065C7"/>
    <w:pPr>
      <w:pBdr>
        <w:top w:val="single" w:sz="8" w:space="0" w:color="auto"/>
        <w:bottom w:val="single" w:sz="4" w:space="0" w:color="auto"/>
        <w:right w:val="single" w:sz="4" w:space="0" w:color="auto"/>
      </w:pBdr>
      <w:shd w:val="clear" w:color="auto" w:fill="CCFFCC"/>
      <w:spacing w:before="100" w:beforeAutospacing="1" w:after="100" w:afterAutospacing="1" w:line="240" w:lineRule="auto"/>
      <w:jc w:val="center"/>
    </w:pPr>
    <w:rPr>
      <w:rFonts w:eastAsia="Times New Roman"/>
      <w:color w:val="auto"/>
      <w:szCs w:val="20"/>
      <w:lang w:eastAsia="ru-RU"/>
    </w:rPr>
  </w:style>
  <w:style w:type="paragraph" w:customStyle="1" w:styleId="xl44">
    <w:name w:val="xl44"/>
    <w:basedOn w:val="a7"/>
    <w:uiPriority w:val="99"/>
    <w:semiHidden/>
    <w:rsid w:val="007065C7"/>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eastAsia="Times New Roman"/>
      <w:color w:val="auto"/>
      <w:szCs w:val="20"/>
      <w:lang w:eastAsia="ru-RU"/>
    </w:rPr>
  </w:style>
  <w:style w:type="paragraph" w:customStyle="1" w:styleId="xl45">
    <w:name w:val="xl45"/>
    <w:basedOn w:val="a7"/>
    <w:uiPriority w:val="99"/>
    <w:semiHidden/>
    <w:rsid w:val="007065C7"/>
    <w:pPr>
      <w:pBdr>
        <w:top w:val="single" w:sz="8" w:space="0" w:color="auto"/>
        <w:left w:val="single" w:sz="4" w:space="0" w:color="auto"/>
        <w:bottom w:val="single" w:sz="4" w:space="0" w:color="auto"/>
        <w:right w:val="single" w:sz="8" w:space="0" w:color="auto"/>
      </w:pBdr>
      <w:shd w:val="clear" w:color="auto" w:fill="CCFFCC"/>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46">
    <w:name w:val="xl46"/>
    <w:basedOn w:val="a7"/>
    <w:uiPriority w:val="99"/>
    <w:semiHidden/>
    <w:rsid w:val="007065C7"/>
    <w:pPr>
      <w:pBdr>
        <w:top w:val="single" w:sz="8" w:space="0" w:color="auto"/>
        <w:left w:val="single" w:sz="8" w:space="0" w:color="auto"/>
        <w:bottom w:val="single" w:sz="4" w:space="0" w:color="auto"/>
      </w:pBdr>
      <w:spacing w:before="100" w:beforeAutospacing="1" w:after="100" w:afterAutospacing="1" w:line="240" w:lineRule="auto"/>
    </w:pPr>
    <w:rPr>
      <w:rFonts w:eastAsia="Times New Roman"/>
      <w:color w:val="auto"/>
      <w:szCs w:val="20"/>
      <w:lang w:eastAsia="ru-RU"/>
    </w:rPr>
  </w:style>
  <w:style w:type="paragraph" w:customStyle="1" w:styleId="xl47">
    <w:name w:val="xl47"/>
    <w:basedOn w:val="a7"/>
    <w:uiPriority w:val="99"/>
    <w:semiHidden/>
    <w:rsid w:val="007065C7"/>
    <w:pPr>
      <w:pBdr>
        <w:top w:val="single" w:sz="4" w:space="0" w:color="auto"/>
        <w:left w:val="single" w:sz="8" w:space="0" w:color="auto"/>
        <w:bottom w:val="single" w:sz="4" w:space="0" w:color="auto"/>
      </w:pBdr>
      <w:spacing w:before="100" w:beforeAutospacing="1" w:after="100" w:afterAutospacing="1" w:line="240" w:lineRule="auto"/>
    </w:pPr>
    <w:rPr>
      <w:rFonts w:eastAsia="Times New Roman"/>
      <w:color w:val="auto"/>
      <w:szCs w:val="20"/>
      <w:lang w:eastAsia="ru-RU"/>
    </w:rPr>
  </w:style>
  <w:style w:type="paragraph" w:customStyle="1" w:styleId="xl48">
    <w:name w:val="xl48"/>
    <w:basedOn w:val="a7"/>
    <w:uiPriority w:val="99"/>
    <w:semiHidden/>
    <w:rsid w:val="007065C7"/>
    <w:pPr>
      <w:pBdr>
        <w:top w:val="single" w:sz="4" w:space="0" w:color="auto"/>
        <w:left w:val="single" w:sz="8" w:space="0" w:color="auto"/>
        <w:bottom w:val="single" w:sz="8" w:space="0" w:color="auto"/>
      </w:pBdr>
      <w:spacing w:before="100" w:beforeAutospacing="1" w:after="100" w:afterAutospacing="1" w:line="240" w:lineRule="auto"/>
    </w:pPr>
    <w:rPr>
      <w:rFonts w:eastAsia="Times New Roman"/>
      <w:color w:val="auto"/>
      <w:szCs w:val="20"/>
      <w:lang w:eastAsia="ru-RU"/>
    </w:rPr>
  </w:style>
  <w:style w:type="paragraph" w:customStyle="1" w:styleId="xl49">
    <w:name w:val="xl49"/>
    <w:basedOn w:val="a7"/>
    <w:uiPriority w:val="99"/>
    <w:semiHidden/>
    <w:rsid w:val="007065C7"/>
    <w:pPr>
      <w:pBdr>
        <w:top w:val="single" w:sz="8" w:space="0" w:color="auto"/>
        <w:left w:val="single" w:sz="8" w:space="0" w:color="auto"/>
        <w:bottom w:val="single" w:sz="4" w:space="0" w:color="auto"/>
      </w:pBdr>
      <w:spacing w:before="100" w:beforeAutospacing="1" w:after="100" w:afterAutospacing="1" w:line="240" w:lineRule="auto"/>
    </w:pPr>
    <w:rPr>
      <w:rFonts w:ascii="Arial" w:eastAsia="Times New Roman" w:hAnsi="Arial"/>
      <w:color w:val="auto"/>
      <w:szCs w:val="20"/>
      <w:lang w:eastAsia="ru-RU"/>
    </w:rPr>
  </w:style>
  <w:style w:type="paragraph" w:customStyle="1" w:styleId="xl50">
    <w:name w:val="xl50"/>
    <w:basedOn w:val="a7"/>
    <w:uiPriority w:val="99"/>
    <w:semiHidden/>
    <w:rsid w:val="007065C7"/>
    <w:pPr>
      <w:pBdr>
        <w:top w:val="single" w:sz="4" w:space="0" w:color="auto"/>
        <w:left w:val="single" w:sz="8" w:space="0" w:color="auto"/>
        <w:bottom w:val="single" w:sz="4" w:space="0" w:color="auto"/>
      </w:pBdr>
      <w:spacing w:before="100" w:beforeAutospacing="1" w:after="100" w:afterAutospacing="1" w:line="240" w:lineRule="auto"/>
    </w:pPr>
    <w:rPr>
      <w:rFonts w:ascii="Arial" w:eastAsia="Times New Roman" w:hAnsi="Arial"/>
      <w:color w:val="auto"/>
      <w:szCs w:val="20"/>
      <w:lang w:eastAsia="ru-RU"/>
    </w:rPr>
  </w:style>
  <w:style w:type="paragraph" w:customStyle="1" w:styleId="xl51">
    <w:name w:val="xl51"/>
    <w:basedOn w:val="a7"/>
    <w:uiPriority w:val="99"/>
    <w:semiHidden/>
    <w:rsid w:val="007065C7"/>
    <w:pPr>
      <w:pBdr>
        <w:top w:val="single" w:sz="4" w:space="0" w:color="auto"/>
        <w:left w:val="single" w:sz="8" w:space="0" w:color="auto"/>
        <w:bottom w:val="single" w:sz="8" w:space="0" w:color="auto"/>
      </w:pBdr>
      <w:spacing w:before="100" w:beforeAutospacing="1" w:after="100" w:afterAutospacing="1" w:line="240" w:lineRule="auto"/>
    </w:pPr>
    <w:rPr>
      <w:rFonts w:ascii="Arial" w:eastAsia="Times New Roman" w:hAnsi="Arial"/>
      <w:color w:val="auto"/>
      <w:szCs w:val="20"/>
      <w:lang w:eastAsia="ru-RU"/>
    </w:rPr>
  </w:style>
  <w:style w:type="paragraph" w:customStyle="1" w:styleId="xl52">
    <w:name w:val="xl52"/>
    <w:basedOn w:val="a7"/>
    <w:uiPriority w:val="99"/>
    <w:semiHidden/>
    <w:rsid w:val="007065C7"/>
    <w:pPr>
      <w:pBdr>
        <w:top w:val="single" w:sz="8" w:space="0" w:color="auto"/>
        <w:left w:val="single" w:sz="8" w:space="0" w:color="auto"/>
        <w:bottom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53">
    <w:name w:val="xl53"/>
    <w:basedOn w:val="a7"/>
    <w:uiPriority w:val="99"/>
    <w:semiHidden/>
    <w:rsid w:val="007065C7"/>
    <w:pPr>
      <w:pBdr>
        <w:top w:val="single" w:sz="4" w:space="0" w:color="auto"/>
        <w:left w:val="single" w:sz="8" w:space="0" w:color="auto"/>
        <w:bottom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54">
    <w:name w:val="xl54"/>
    <w:basedOn w:val="a7"/>
    <w:uiPriority w:val="99"/>
    <w:semiHidden/>
    <w:rsid w:val="007065C7"/>
    <w:pPr>
      <w:pBdr>
        <w:top w:val="single" w:sz="4" w:space="0" w:color="auto"/>
        <w:left w:val="single" w:sz="8" w:space="0" w:color="auto"/>
        <w:bottom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55">
    <w:name w:val="xl55"/>
    <w:basedOn w:val="a7"/>
    <w:uiPriority w:val="99"/>
    <w:semiHidden/>
    <w:rsid w:val="007065C7"/>
    <w:pPr>
      <w:pBdr>
        <w:top w:val="single" w:sz="4" w:space="0" w:color="auto"/>
        <w:left w:val="single" w:sz="8" w:space="0" w:color="auto"/>
        <w:bottom w:val="single" w:sz="4" w:space="0" w:color="auto"/>
      </w:pBdr>
      <w:spacing w:before="100" w:beforeAutospacing="1" w:after="100" w:afterAutospacing="1" w:line="240" w:lineRule="auto"/>
      <w:jc w:val="center"/>
    </w:pPr>
    <w:rPr>
      <w:rFonts w:ascii="Arial" w:eastAsia="Times New Roman" w:hAnsi="Arial"/>
      <w:color w:val="FF0000"/>
      <w:szCs w:val="20"/>
      <w:lang w:eastAsia="ru-RU"/>
    </w:rPr>
  </w:style>
  <w:style w:type="paragraph" w:customStyle="1" w:styleId="xl56">
    <w:name w:val="xl56"/>
    <w:basedOn w:val="a7"/>
    <w:uiPriority w:val="99"/>
    <w:semiHidden/>
    <w:rsid w:val="007065C7"/>
    <w:pPr>
      <w:pBdr>
        <w:top w:val="single" w:sz="4" w:space="0" w:color="auto"/>
        <w:left w:val="single" w:sz="8" w:space="0" w:color="auto"/>
        <w:bottom w:val="single" w:sz="8" w:space="0" w:color="auto"/>
      </w:pBdr>
      <w:spacing w:before="100" w:beforeAutospacing="1" w:after="100" w:afterAutospacing="1" w:line="240" w:lineRule="auto"/>
      <w:jc w:val="center"/>
    </w:pPr>
    <w:rPr>
      <w:rFonts w:ascii="Arial" w:eastAsia="Times New Roman" w:hAnsi="Arial"/>
      <w:color w:val="FF0000"/>
      <w:szCs w:val="20"/>
      <w:lang w:eastAsia="ru-RU"/>
    </w:rPr>
  </w:style>
  <w:style w:type="paragraph" w:customStyle="1" w:styleId="xl57">
    <w:name w:val="xl57"/>
    <w:basedOn w:val="a7"/>
    <w:uiPriority w:val="99"/>
    <w:semiHidden/>
    <w:rsid w:val="007065C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58">
    <w:name w:val="xl58"/>
    <w:basedOn w:val="a7"/>
    <w:uiPriority w:val="99"/>
    <w:semiHidden/>
    <w:rsid w:val="007065C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59">
    <w:name w:val="xl59"/>
    <w:basedOn w:val="a7"/>
    <w:uiPriority w:val="99"/>
    <w:semiHidden/>
    <w:rsid w:val="007065C7"/>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60">
    <w:name w:val="xl60"/>
    <w:basedOn w:val="a7"/>
    <w:uiPriority w:val="99"/>
    <w:semiHidden/>
    <w:rsid w:val="007065C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61">
    <w:name w:val="xl61"/>
    <w:basedOn w:val="a7"/>
    <w:uiPriority w:val="99"/>
    <w:semiHidden/>
    <w:rsid w:val="007065C7"/>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62">
    <w:name w:val="xl62"/>
    <w:basedOn w:val="a7"/>
    <w:uiPriority w:val="99"/>
    <w:semiHidden/>
    <w:rsid w:val="007065C7"/>
    <w:pPr>
      <w:pBdr>
        <w:top w:val="single" w:sz="8" w:space="0" w:color="auto"/>
        <w:left w:val="single" w:sz="8" w:space="0" w:color="auto"/>
        <w:bottom w:val="single" w:sz="4" w:space="0" w:color="auto"/>
        <w:right w:val="single" w:sz="8" w:space="0" w:color="auto"/>
      </w:pBdr>
      <w:spacing w:before="100" w:beforeAutospacing="1" w:after="100" w:afterAutospacing="1" w:line="240" w:lineRule="auto"/>
    </w:pPr>
    <w:rPr>
      <w:rFonts w:ascii="Arial" w:eastAsia="Times New Roman" w:hAnsi="Arial"/>
      <w:color w:val="auto"/>
      <w:szCs w:val="20"/>
      <w:lang w:eastAsia="ru-RU"/>
    </w:rPr>
  </w:style>
  <w:style w:type="paragraph" w:customStyle="1" w:styleId="xl63">
    <w:name w:val="xl63"/>
    <w:basedOn w:val="a7"/>
    <w:uiPriority w:val="99"/>
    <w:semiHidden/>
    <w:rsid w:val="007065C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64">
    <w:name w:val="xl64"/>
    <w:basedOn w:val="a7"/>
    <w:uiPriority w:val="99"/>
    <w:rsid w:val="007065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65">
    <w:name w:val="xl65"/>
    <w:basedOn w:val="a7"/>
    <w:uiPriority w:val="99"/>
    <w:rsid w:val="007065C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66">
    <w:name w:val="xl66"/>
    <w:basedOn w:val="a7"/>
    <w:uiPriority w:val="99"/>
    <w:rsid w:val="007065C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67">
    <w:name w:val="xl67"/>
    <w:basedOn w:val="a7"/>
    <w:uiPriority w:val="99"/>
    <w:rsid w:val="007065C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68">
    <w:name w:val="xl68"/>
    <w:basedOn w:val="a7"/>
    <w:uiPriority w:val="99"/>
    <w:rsid w:val="007065C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69">
    <w:name w:val="xl69"/>
    <w:basedOn w:val="a7"/>
    <w:uiPriority w:val="99"/>
    <w:rsid w:val="007065C7"/>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70">
    <w:name w:val="xl70"/>
    <w:basedOn w:val="a7"/>
    <w:uiPriority w:val="99"/>
    <w:rsid w:val="007065C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71">
    <w:name w:val="xl71"/>
    <w:basedOn w:val="a7"/>
    <w:uiPriority w:val="99"/>
    <w:rsid w:val="007065C7"/>
    <w:pPr>
      <w:spacing w:before="100" w:beforeAutospacing="1" w:after="100" w:afterAutospacing="1" w:line="240" w:lineRule="auto"/>
      <w:jc w:val="center"/>
    </w:pPr>
    <w:rPr>
      <w:rFonts w:eastAsia="Times New Roman"/>
      <w:color w:val="auto"/>
      <w:szCs w:val="20"/>
      <w:lang w:eastAsia="ru-RU"/>
    </w:rPr>
  </w:style>
  <w:style w:type="paragraph" w:customStyle="1" w:styleId="xl72">
    <w:name w:val="xl72"/>
    <w:basedOn w:val="a7"/>
    <w:uiPriority w:val="99"/>
    <w:rsid w:val="007065C7"/>
    <w:pPr>
      <w:spacing w:before="100" w:beforeAutospacing="1" w:after="100" w:afterAutospacing="1" w:line="240" w:lineRule="auto"/>
      <w:jc w:val="center"/>
    </w:pPr>
    <w:rPr>
      <w:rFonts w:ascii="Arial" w:eastAsia="Times New Roman" w:hAnsi="Arial"/>
      <w:color w:val="FF0000"/>
      <w:szCs w:val="20"/>
      <w:lang w:eastAsia="ru-RU"/>
    </w:rPr>
  </w:style>
  <w:style w:type="paragraph" w:customStyle="1" w:styleId="xl73">
    <w:name w:val="xl73"/>
    <w:basedOn w:val="a7"/>
    <w:uiPriority w:val="99"/>
    <w:rsid w:val="007065C7"/>
    <w:pPr>
      <w:spacing w:before="100" w:beforeAutospacing="1" w:after="100" w:afterAutospacing="1" w:line="240" w:lineRule="auto"/>
      <w:jc w:val="center"/>
    </w:pPr>
    <w:rPr>
      <w:rFonts w:eastAsia="Times New Roman"/>
      <w:color w:val="auto"/>
      <w:szCs w:val="20"/>
      <w:lang w:eastAsia="ru-RU"/>
    </w:rPr>
  </w:style>
  <w:style w:type="paragraph" w:customStyle="1" w:styleId="xl74">
    <w:name w:val="xl74"/>
    <w:basedOn w:val="a7"/>
    <w:uiPriority w:val="99"/>
    <w:rsid w:val="007065C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75">
    <w:name w:val="xl75"/>
    <w:basedOn w:val="a7"/>
    <w:uiPriority w:val="99"/>
    <w:rsid w:val="007065C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76">
    <w:name w:val="xl76"/>
    <w:basedOn w:val="a7"/>
    <w:uiPriority w:val="99"/>
    <w:rsid w:val="007065C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77">
    <w:name w:val="xl77"/>
    <w:basedOn w:val="a7"/>
    <w:uiPriority w:val="99"/>
    <w:rsid w:val="007065C7"/>
    <w:pPr>
      <w:pBdr>
        <w:top w:val="single" w:sz="4" w:space="0" w:color="auto"/>
        <w:left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78">
    <w:name w:val="xl78"/>
    <w:basedOn w:val="a7"/>
    <w:uiPriority w:val="99"/>
    <w:rsid w:val="007065C7"/>
    <w:pPr>
      <w:pBdr>
        <w:top w:val="single" w:sz="4" w:space="0" w:color="auto"/>
        <w:left w:val="single" w:sz="8"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79">
    <w:name w:val="xl79"/>
    <w:basedOn w:val="a7"/>
    <w:uiPriority w:val="99"/>
    <w:rsid w:val="007065C7"/>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80">
    <w:name w:val="xl80"/>
    <w:basedOn w:val="a7"/>
    <w:uiPriority w:val="99"/>
    <w:rsid w:val="007065C7"/>
    <w:pPr>
      <w:pBdr>
        <w:top w:val="single" w:sz="4" w:space="0" w:color="auto"/>
        <w:left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81">
    <w:name w:val="xl81"/>
    <w:basedOn w:val="a7"/>
    <w:uiPriority w:val="99"/>
    <w:rsid w:val="007065C7"/>
    <w:pPr>
      <w:pBdr>
        <w:top w:val="single" w:sz="8" w:space="0" w:color="auto"/>
        <w:left w:val="single" w:sz="8" w:space="0" w:color="auto"/>
        <w:bottom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82">
    <w:name w:val="xl82"/>
    <w:basedOn w:val="a7"/>
    <w:uiPriority w:val="99"/>
    <w:rsid w:val="007065C7"/>
    <w:pPr>
      <w:pBdr>
        <w:top w:val="single" w:sz="4" w:space="0" w:color="auto"/>
        <w:left w:val="single" w:sz="8" w:space="0" w:color="auto"/>
        <w:bottom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83">
    <w:name w:val="xl83"/>
    <w:basedOn w:val="a7"/>
    <w:uiPriority w:val="99"/>
    <w:rsid w:val="007065C7"/>
    <w:pPr>
      <w:pBdr>
        <w:top w:val="single" w:sz="4" w:space="0" w:color="auto"/>
        <w:left w:val="single" w:sz="8" w:space="0" w:color="auto"/>
        <w:bottom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84">
    <w:name w:val="xl84"/>
    <w:basedOn w:val="a7"/>
    <w:uiPriority w:val="99"/>
    <w:rsid w:val="007065C7"/>
    <w:pPr>
      <w:pBdr>
        <w:top w:val="single" w:sz="8" w:space="0" w:color="auto"/>
        <w:left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85">
    <w:name w:val="xl85"/>
    <w:basedOn w:val="a7"/>
    <w:uiPriority w:val="99"/>
    <w:rsid w:val="007065C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86">
    <w:name w:val="xl86"/>
    <w:basedOn w:val="a7"/>
    <w:uiPriority w:val="99"/>
    <w:rsid w:val="007065C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87">
    <w:name w:val="xl87"/>
    <w:basedOn w:val="a7"/>
    <w:uiPriority w:val="99"/>
    <w:rsid w:val="007065C7"/>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88">
    <w:name w:val="xl88"/>
    <w:basedOn w:val="a7"/>
    <w:uiPriority w:val="99"/>
    <w:rsid w:val="007065C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89">
    <w:name w:val="xl89"/>
    <w:basedOn w:val="a7"/>
    <w:uiPriority w:val="99"/>
    <w:rsid w:val="007065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90">
    <w:name w:val="xl90"/>
    <w:basedOn w:val="a7"/>
    <w:uiPriority w:val="99"/>
    <w:rsid w:val="007065C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91">
    <w:name w:val="xl91"/>
    <w:basedOn w:val="a7"/>
    <w:uiPriority w:val="99"/>
    <w:rsid w:val="007065C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92">
    <w:name w:val="xl92"/>
    <w:basedOn w:val="a7"/>
    <w:uiPriority w:val="99"/>
    <w:rsid w:val="007065C7"/>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93">
    <w:name w:val="xl93"/>
    <w:basedOn w:val="a7"/>
    <w:uiPriority w:val="99"/>
    <w:rsid w:val="007065C7"/>
    <w:pPr>
      <w:pBdr>
        <w:left w:val="single" w:sz="8" w:space="0" w:color="auto"/>
        <w:bottom w:val="single" w:sz="4"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94">
    <w:name w:val="xl94"/>
    <w:basedOn w:val="a7"/>
    <w:uiPriority w:val="99"/>
    <w:rsid w:val="007065C7"/>
    <w:pPr>
      <w:pBdr>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95">
    <w:name w:val="xl95"/>
    <w:basedOn w:val="a7"/>
    <w:uiPriority w:val="99"/>
    <w:rsid w:val="007065C7"/>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96">
    <w:name w:val="xl96"/>
    <w:basedOn w:val="a7"/>
    <w:uiPriority w:val="99"/>
    <w:rsid w:val="007065C7"/>
    <w:pPr>
      <w:pBdr>
        <w:left w:val="single" w:sz="4"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olor w:val="auto"/>
      <w:szCs w:val="20"/>
      <w:lang w:eastAsia="ru-RU"/>
    </w:rPr>
  </w:style>
  <w:style w:type="paragraph" w:customStyle="1" w:styleId="xl97">
    <w:name w:val="xl97"/>
    <w:basedOn w:val="a7"/>
    <w:uiPriority w:val="99"/>
    <w:rsid w:val="007065C7"/>
    <w:pPr>
      <w:pBdr>
        <w:top w:val="single" w:sz="4" w:space="0" w:color="auto"/>
        <w:left w:val="single" w:sz="8" w:space="0" w:color="auto"/>
      </w:pBdr>
      <w:spacing w:before="100" w:beforeAutospacing="1" w:after="100" w:afterAutospacing="1" w:line="240" w:lineRule="auto"/>
      <w:jc w:val="center"/>
    </w:pPr>
    <w:rPr>
      <w:rFonts w:ascii="Arial" w:eastAsia="Times New Roman" w:hAnsi="Arial"/>
      <w:color w:val="FF0000"/>
      <w:szCs w:val="20"/>
      <w:lang w:eastAsia="ru-RU"/>
    </w:rPr>
  </w:style>
  <w:style w:type="paragraph" w:customStyle="1" w:styleId="xl98">
    <w:name w:val="xl98"/>
    <w:basedOn w:val="a7"/>
    <w:uiPriority w:val="99"/>
    <w:rsid w:val="007065C7"/>
    <w:pPr>
      <w:pBdr>
        <w:top w:val="single" w:sz="8" w:space="0" w:color="auto"/>
      </w:pBdr>
      <w:spacing w:before="100" w:beforeAutospacing="1" w:after="100" w:afterAutospacing="1" w:line="240" w:lineRule="auto"/>
      <w:jc w:val="center"/>
    </w:pPr>
    <w:rPr>
      <w:rFonts w:eastAsia="Times New Roman"/>
      <w:color w:val="auto"/>
      <w:szCs w:val="20"/>
      <w:lang w:eastAsia="ru-RU"/>
    </w:rPr>
  </w:style>
  <w:style w:type="paragraph" w:customStyle="1" w:styleId="xl99">
    <w:name w:val="xl99"/>
    <w:basedOn w:val="a7"/>
    <w:uiPriority w:val="99"/>
    <w:rsid w:val="007065C7"/>
    <w:pPr>
      <w:pBdr>
        <w:top w:val="single" w:sz="8" w:space="0" w:color="auto"/>
      </w:pBdr>
      <w:spacing w:before="100" w:beforeAutospacing="1" w:after="100" w:afterAutospacing="1" w:line="240" w:lineRule="auto"/>
      <w:jc w:val="center"/>
    </w:pPr>
    <w:rPr>
      <w:rFonts w:ascii="Arial" w:eastAsia="Times New Roman" w:hAnsi="Arial"/>
      <w:color w:val="FF0000"/>
      <w:szCs w:val="20"/>
      <w:lang w:eastAsia="ru-RU"/>
    </w:rPr>
  </w:style>
  <w:style w:type="paragraph" w:customStyle="1" w:styleId="1f">
    <w:name w:val="Стиль1"/>
    <w:basedOn w:val="a7"/>
    <w:uiPriority w:val="99"/>
    <w:rsid w:val="007065C7"/>
    <w:pPr>
      <w:spacing w:after="0" w:line="240" w:lineRule="auto"/>
    </w:pPr>
    <w:rPr>
      <w:rFonts w:eastAsia="Times New Roman"/>
      <w:color w:val="auto"/>
      <w:szCs w:val="20"/>
      <w:lang w:eastAsia="ru-RU"/>
    </w:rPr>
  </w:style>
  <w:style w:type="paragraph" w:customStyle="1" w:styleId="2f3">
    <w:name w:val="Стиль2"/>
    <w:basedOn w:val="a7"/>
    <w:uiPriority w:val="99"/>
    <w:rsid w:val="007065C7"/>
    <w:pPr>
      <w:spacing w:after="0" w:line="240" w:lineRule="auto"/>
    </w:pPr>
    <w:rPr>
      <w:rFonts w:ascii="Times New Roman CYR" w:eastAsia="Times New Roman" w:hAnsi="Times New Roman CYR"/>
      <w:color w:val="auto"/>
      <w:sz w:val="28"/>
      <w:szCs w:val="20"/>
      <w:lang w:eastAsia="ru-RU"/>
    </w:rPr>
  </w:style>
  <w:style w:type="character" w:customStyle="1" w:styleId="37">
    <w:name w:val="Стиль3 Знак"/>
    <w:link w:val="38"/>
    <w:uiPriority w:val="99"/>
    <w:locked/>
    <w:rsid w:val="007065C7"/>
    <w:rPr>
      <w:rFonts w:ascii="Times New Roman CYR" w:eastAsia="Times New Roman" w:hAnsi="Times New Roman CYR" w:cs="Times New Roman"/>
      <w:sz w:val="28"/>
      <w:szCs w:val="20"/>
    </w:rPr>
  </w:style>
  <w:style w:type="paragraph" w:customStyle="1" w:styleId="38">
    <w:name w:val="Стиль3"/>
    <w:basedOn w:val="a7"/>
    <w:link w:val="37"/>
    <w:uiPriority w:val="99"/>
    <w:rsid w:val="007065C7"/>
    <w:pPr>
      <w:spacing w:after="0" w:line="240" w:lineRule="auto"/>
    </w:pPr>
    <w:rPr>
      <w:rFonts w:ascii="Times New Roman CYR" w:eastAsia="Times New Roman" w:hAnsi="Times New Roman CYR"/>
      <w:color w:val="auto"/>
      <w:sz w:val="28"/>
      <w:szCs w:val="20"/>
    </w:rPr>
  </w:style>
  <w:style w:type="paragraph" w:customStyle="1" w:styleId="611">
    <w:name w:val="Стиль61"/>
    <w:basedOn w:val="1f"/>
    <w:uiPriority w:val="99"/>
    <w:semiHidden/>
    <w:rsid w:val="007065C7"/>
    <w:pPr>
      <w:ind w:firstLine="720"/>
    </w:pPr>
    <w:rPr>
      <w:shadow/>
    </w:rPr>
  </w:style>
  <w:style w:type="paragraph" w:customStyle="1" w:styleId="620">
    <w:name w:val="Стиль62"/>
    <w:basedOn w:val="a7"/>
    <w:uiPriority w:val="99"/>
    <w:semiHidden/>
    <w:rsid w:val="007065C7"/>
    <w:pPr>
      <w:spacing w:after="0" w:line="240" w:lineRule="auto"/>
      <w:ind w:firstLine="720"/>
    </w:pPr>
    <w:rPr>
      <w:rFonts w:eastAsia="Times New Roman"/>
      <w:color w:val="auto"/>
      <w:szCs w:val="20"/>
      <w:lang w:eastAsia="ru-RU"/>
    </w:rPr>
  </w:style>
  <w:style w:type="paragraph" w:customStyle="1" w:styleId="xl24">
    <w:name w:val="xl24"/>
    <w:basedOn w:val="a7"/>
    <w:uiPriority w:val="99"/>
    <w:rsid w:val="007065C7"/>
    <w:pPr>
      <w:spacing w:before="100" w:beforeAutospacing="1" w:after="100" w:afterAutospacing="1" w:line="240" w:lineRule="auto"/>
    </w:pPr>
    <w:rPr>
      <w:rFonts w:ascii="Arial" w:eastAsia="Times New Roman" w:hAnsi="Arial" w:cs="Arial"/>
      <w:color w:val="auto"/>
      <w:sz w:val="18"/>
      <w:szCs w:val="18"/>
      <w:lang w:eastAsia="ru-RU"/>
    </w:rPr>
  </w:style>
  <w:style w:type="paragraph" w:customStyle="1" w:styleId="xl30">
    <w:name w:val="xl30"/>
    <w:basedOn w:val="a7"/>
    <w:uiPriority w:val="99"/>
    <w:rsid w:val="007065C7"/>
    <w:pPr>
      <w:pBdr>
        <w:left w:val="single" w:sz="4" w:space="0" w:color="auto"/>
        <w:bottom w:val="single" w:sz="4" w:space="0" w:color="auto"/>
      </w:pBdr>
      <w:spacing w:before="100" w:beforeAutospacing="1" w:after="100" w:afterAutospacing="1" w:line="240" w:lineRule="auto"/>
    </w:pPr>
    <w:rPr>
      <w:rFonts w:ascii="Arial" w:eastAsia="Times New Roman" w:hAnsi="Arial" w:cs="Arial"/>
      <w:color w:val="auto"/>
      <w:sz w:val="18"/>
      <w:szCs w:val="18"/>
      <w:lang w:eastAsia="ru-RU"/>
    </w:rPr>
  </w:style>
  <w:style w:type="paragraph" w:customStyle="1" w:styleId="a4">
    <w:name w:val="Нумерация_Эд"/>
    <w:uiPriority w:val="99"/>
    <w:semiHidden/>
    <w:rsid w:val="007065C7"/>
    <w:pPr>
      <w:numPr>
        <w:numId w:val="10"/>
      </w:numPr>
      <w:spacing w:after="120" w:line="240" w:lineRule="auto"/>
      <w:jc w:val="both"/>
    </w:pPr>
    <w:rPr>
      <w:rFonts w:ascii="Arial" w:eastAsia="Times New Roman" w:hAnsi="Arial" w:cs="Times New Roman"/>
      <w:sz w:val="20"/>
      <w:szCs w:val="24"/>
      <w:lang w:eastAsia="ru-RU"/>
    </w:rPr>
  </w:style>
  <w:style w:type="character" w:customStyle="1" w:styleId="affffc">
    <w:name w:val="Мой список* Знак"/>
    <w:link w:val="a"/>
    <w:uiPriority w:val="99"/>
    <w:locked/>
    <w:rsid w:val="007065C7"/>
    <w:rPr>
      <w:rFonts w:ascii="Times New Roman" w:eastAsia="Times New Roman" w:hAnsi="Times New Roman" w:cs="Times New Roman"/>
      <w:color w:val="000000"/>
      <w:sz w:val="24"/>
      <w:szCs w:val="24"/>
    </w:rPr>
  </w:style>
  <w:style w:type="paragraph" w:customStyle="1" w:styleId="a">
    <w:name w:val="Мой список*"/>
    <w:basedOn w:val="affff2"/>
    <w:link w:val="affffc"/>
    <w:uiPriority w:val="99"/>
    <w:qFormat/>
    <w:rsid w:val="007065C7"/>
    <w:pPr>
      <w:numPr>
        <w:numId w:val="11"/>
      </w:numPr>
      <w:spacing w:before="60"/>
    </w:pPr>
  </w:style>
  <w:style w:type="character" w:customStyle="1" w:styleId="affffd">
    <w:name w:val="Мой список** Знак"/>
    <w:link w:val="affffe"/>
    <w:uiPriority w:val="99"/>
    <w:locked/>
    <w:rsid w:val="007065C7"/>
    <w:rPr>
      <w:rFonts w:ascii="Times New Roman" w:eastAsia="Times New Roman" w:hAnsi="Times New Roman" w:cs="Times New Roman"/>
      <w:color w:val="000000"/>
      <w:sz w:val="24"/>
      <w:szCs w:val="24"/>
    </w:rPr>
  </w:style>
  <w:style w:type="paragraph" w:customStyle="1" w:styleId="affffe">
    <w:name w:val="Мой список**"/>
    <w:basedOn w:val="a"/>
    <w:link w:val="affffd"/>
    <w:uiPriority w:val="99"/>
    <w:qFormat/>
    <w:rsid w:val="007065C7"/>
  </w:style>
  <w:style w:type="paragraph" w:customStyle="1" w:styleId="Nameoftable">
    <w:name w:val="Name of table"/>
    <w:basedOn w:val="a7"/>
    <w:uiPriority w:val="99"/>
    <w:rsid w:val="007065C7"/>
    <w:pPr>
      <w:keepNext/>
      <w:spacing w:before="240" w:after="120" w:line="240" w:lineRule="auto"/>
      <w:ind w:left="1701" w:hanging="1701"/>
      <w:jc w:val="both"/>
      <w:outlineLvl w:val="8"/>
    </w:pPr>
    <w:rPr>
      <w:rFonts w:eastAsia="Times New Roman" w:cs="Arial"/>
      <w:b/>
      <w:color w:val="auto"/>
      <w:szCs w:val="22"/>
      <w:lang w:eastAsia="ru-RU"/>
    </w:rPr>
  </w:style>
  <w:style w:type="paragraph" w:customStyle="1" w:styleId="NameofFigures">
    <w:name w:val="Name of Figures"/>
    <w:basedOn w:val="a7"/>
    <w:uiPriority w:val="99"/>
    <w:rsid w:val="007065C7"/>
    <w:pPr>
      <w:spacing w:before="120" w:after="120" w:line="240" w:lineRule="auto"/>
      <w:ind w:left="1701" w:hanging="1701"/>
      <w:jc w:val="both"/>
      <w:outlineLvl w:val="7"/>
    </w:pPr>
    <w:rPr>
      <w:rFonts w:eastAsia="Times New Roman"/>
      <w:b/>
      <w:color w:val="auto"/>
      <w:szCs w:val="20"/>
      <w:lang w:eastAsia="ru-RU"/>
    </w:rPr>
  </w:style>
  <w:style w:type="paragraph" w:customStyle="1" w:styleId="afffff">
    <w:name w:val="Моя табл.название"/>
    <w:basedOn w:val="a7"/>
    <w:next w:val="a7"/>
    <w:uiPriority w:val="99"/>
    <w:rsid w:val="007065C7"/>
    <w:pPr>
      <w:spacing w:before="120" w:after="120" w:line="240" w:lineRule="auto"/>
      <w:jc w:val="center"/>
    </w:pPr>
    <w:rPr>
      <w:rFonts w:eastAsia="Times New Roman"/>
      <w:b/>
      <w:color w:val="auto"/>
      <w:lang w:eastAsia="ru-RU"/>
    </w:rPr>
  </w:style>
  <w:style w:type="paragraph" w:customStyle="1" w:styleId="afffff0">
    <w:name w:val="Заголовок таблицы"/>
    <w:basedOn w:val="a7"/>
    <w:uiPriority w:val="99"/>
    <w:rsid w:val="007065C7"/>
    <w:pPr>
      <w:widowControl w:val="0"/>
      <w:spacing w:after="120" w:line="240" w:lineRule="auto"/>
      <w:jc w:val="center"/>
    </w:pPr>
    <w:rPr>
      <w:rFonts w:ascii="Arial" w:eastAsia="Times New Roman" w:hAnsi="Arial" w:cs="Arial"/>
      <w:b/>
      <w:bCs/>
      <w:color w:val="auto"/>
      <w:sz w:val="16"/>
      <w:szCs w:val="16"/>
      <w:lang w:eastAsia="ru-RU"/>
    </w:rPr>
  </w:style>
  <w:style w:type="paragraph" w:customStyle="1" w:styleId="2">
    <w:name w:val="Маркер_2"/>
    <w:basedOn w:val="a7"/>
    <w:uiPriority w:val="99"/>
    <w:rsid w:val="007065C7"/>
    <w:pPr>
      <w:numPr>
        <w:numId w:val="12"/>
      </w:numPr>
      <w:spacing w:after="120" w:line="240" w:lineRule="auto"/>
      <w:jc w:val="both"/>
    </w:pPr>
    <w:rPr>
      <w:rFonts w:ascii="Arial" w:eastAsia="Times New Roman" w:hAnsi="Arial" w:cs="Arial"/>
      <w:color w:val="auto"/>
      <w:sz w:val="22"/>
      <w:szCs w:val="22"/>
      <w:lang w:eastAsia="ru-RU"/>
    </w:rPr>
  </w:style>
  <w:style w:type="paragraph" w:customStyle="1" w:styleId="afffff1">
    <w:name w:val="Заголовок"/>
    <w:basedOn w:val="a7"/>
    <w:uiPriority w:val="99"/>
    <w:rsid w:val="007065C7"/>
    <w:pPr>
      <w:spacing w:before="240" w:after="240" w:line="240" w:lineRule="auto"/>
      <w:jc w:val="center"/>
      <w:outlineLvl w:val="0"/>
    </w:pPr>
    <w:rPr>
      <w:rFonts w:ascii="Arial" w:eastAsia="Times New Roman" w:hAnsi="Arial"/>
      <w:b/>
      <w:caps/>
      <w:color w:val="auto"/>
      <w:lang w:eastAsia="ru-RU"/>
    </w:rPr>
  </w:style>
  <w:style w:type="character" w:customStyle="1" w:styleId="NAMEOFFIGURES0">
    <w:name w:val="**NAME OF FIGURES Знак Знак"/>
    <w:link w:val="NAMEOFFIGURES1"/>
    <w:locked/>
    <w:rsid w:val="007065C7"/>
    <w:rPr>
      <w:rFonts w:ascii="Arial" w:eastAsia="Times New Roman" w:hAnsi="Arial" w:cs="Times New Roman"/>
      <w:b/>
      <w:szCs w:val="20"/>
    </w:rPr>
  </w:style>
  <w:style w:type="paragraph" w:customStyle="1" w:styleId="NAMEOFFIGURES1">
    <w:name w:val="**NAME OF FIGURES"/>
    <w:basedOn w:val="a7"/>
    <w:link w:val="NAMEOFFIGURES0"/>
    <w:rsid w:val="007065C7"/>
    <w:pPr>
      <w:spacing w:before="120" w:after="120" w:line="240" w:lineRule="auto"/>
      <w:ind w:left="1701" w:hanging="1701"/>
      <w:jc w:val="both"/>
      <w:outlineLvl w:val="7"/>
    </w:pPr>
    <w:rPr>
      <w:rFonts w:ascii="Arial" w:eastAsia="Times New Roman" w:hAnsi="Arial"/>
      <w:b/>
      <w:color w:val="auto"/>
      <w:sz w:val="22"/>
      <w:szCs w:val="20"/>
    </w:rPr>
  </w:style>
  <w:style w:type="character" w:customStyle="1" w:styleId="MARKER10">
    <w:name w:val="**MARKER_1 Знак"/>
    <w:link w:val="MARKER1"/>
    <w:uiPriority w:val="99"/>
    <w:locked/>
    <w:rsid w:val="007065C7"/>
    <w:rPr>
      <w:rFonts w:ascii="Arial" w:eastAsia="Times New Roman" w:hAnsi="Arial" w:cs="Times New Roman"/>
    </w:rPr>
  </w:style>
  <w:style w:type="paragraph" w:customStyle="1" w:styleId="MARKER1">
    <w:name w:val="**MARKER_1"/>
    <w:basedOn w:val="a7"/>
    <w:link w:val="MARKER10"/>
    <w:uiPriority w:val="99"/>
    <w:rsid w:val="007065C7"/>
    <w:pPr>
      <w:numPr>
        <w:numId w:val="13"/>
      </w:numPr>
      <w:spacing w:after="120" w:line="240" w:lineRule="auto"/>
      <w:jc w:val="both"/>
    </w:pPr>
    <w:rPr>
      <w:rFonts w:ascii="Arial" w:eastAsia="Times New Roman" w:hAnsi="Arial"/>
      <w:color w:val="auto"/>
      <w:sz w:val="22"/>
      <w:szCs w:val="22"/>
    </w:rPr>
  </w:style>
  <w:style w:type="paragraph" w:customStyle="1" w:styleId="MARKER2">
    <w:name w:val="**MARKER_2"/>
    <w:basedOn w:val="a7"/>
    <w:uiPriority w:val="99"/>
    <w:rsid w:val="007065C7"/>
    <w:pPr>
      <w:numPr>
        <w:numId w:val="14"/>
      </w:numPr>
      <w:spacing w:after="120" w:line="240" w:lineRule="auto"/>
      <w:jc w:val="both"/>
    </w:pPr>
    <w:rPr>
      <w:rFonts w:ascii="Arial" w:eastAsia="Times New Roman" w:hAnsi="Arial"/>
      <w:noProof/>
      <w:color w:val="auto"/>
      <w:sz w:val="22"/>
      <w:szCs w:val="20"/>
      <w:lang w:eastAsia="ru-RU"/>
    </w:rPr>
  </w:style>
  <w:style w:type="character" w:customStyle="1" w:styleId="NAMEOFTABLES">
    <w:name w:val="**NAME OF TABLES Знак Знак"/>
    <w:link w:val="NAMEOFTABLES0"/>
    <w:locked/>
    <w:rsid w:val="007065C7"/>
    <w:rPr>
      <w:rFonts w:ascii="Arial" w:eastAsia="Times New Roman" w:hAnsi="Arial" w:cs="Times New Roman"/>
      <w:b/>
      <w:sz w:val="20"/>
      <w:szCs w:val="20"/>
    </w:rPr>
  </w:style>
  <w:style w:type="paragraph" w:customStyle="1" w:styleId="NAMEOFTABLES0">
    <w:name w:val="**NAME OF TABLES"/>
    <w:basedOn w:val="a7"/>
    <w:link w:val="NAMEOFTABLES"/>
    <w:rsid w:val="007065C7"/>
    <w:pPr>
      <w:widowControl w:val="0"/>
      <w:spacing w:before="120" w:after="120" w:line="240" w:lineRule="auto"/>
      <w:ind w:left="1701" w:hanging="1701"/>
      <w:jc w:val="both"/>
      <w:outlineLvl w:val="8"/>
    </w:pPr>
    <w:rPr>
      <w:rFonts w:ascii="Arial" w:eastAsia="Times New Roman" w:hAnsi="Arial"/>
      <w:b/>
      <w:color w:val="auto"/>
      <w:sz w:val="20"/>
      <w:szCs w:val="20"/>
    </w:rPr>
  </w:style>
  <w:style w:type="paragraph" w:customStyle="1" w:styleId="NUMBER">
    <w:name w:val="**NUMBER"/>
    <w:basedOn w:val="a7"/>
    <w:uiPriority w:val="99"/>
    <w:rsid w:val="007065C7"/>
    <w:pPr>
      <w:numPr>
        <w:numId w:val="15"/>
      </w:numPr>
      <w:spacing w:after="120" w:line="240" w:lineRule="auto"/>
      <w:jc w:val="both"/>
    </w:pPr>
    <w:rPr>
      <w:rFonts w:ascii="Arial" w:eastAsia="Times New Roman" w:hAnsi="Arial"/>
      <w:color w:val="auto"/>
      <w:sz w:val="22"/>
      <w:szCs w:val="20"/>
      <w:lang w:eastAsia="ru-RU"/>
    </w:rPr>
  </w:style>
  <w:style w:type="character" w:customStyle="1" w:styleId="SOURSES">
    <w:name w:val="**SOURSES Знак"/>
    <w:link w:val="SOURSES0"/>
    <w:locked/>
    <w:rsid w:val="007065C7"/>
    <w:rPr>
      <w:rFonts w:ascii="Arial" w:eastAsia="Times New Roman" w:hAnsi="Arial" w:cs="Times New Roman"/>
      <w:i/>
      <w:sz w:val="16"/>
      <w:szCs w:val="20"/>
    </w:rPr>
  </w:style>
  <w:style w:type="paragraph" w:customStyle="1" w:styleId="SOURSES0">
    <w:name w:val="**SOURSES"/>
    <w:basedOn w:val="a7"/>
    <w:link w:val="SOURSES"/>
    <w:rsid w:val="007065C7"/>
    <w:pPr>
      <w:widowControl w:val="0"/>
      <w:spacing w:after="60" w:line="240" w:lineRule="auto"/>
      <w:ind w:left="1134" w:hanging="1134"/>
      <w:jc w:val="both"/>
    </w:pPr>
    <w:rPr>
      <w:rFonts w:ascii="Arial" w:eastAsia="Times New Roman" w:hAnsi="Arial"/>
      <w:i/>
      <w:color w:val="auto"/>
      <w:sz w:val="16"/>
      <w:szCs w:val="20"/>
    </w:rPr>
  </w:style>
  <w:style w:type="character" w:customStyle="1" w:styleId="TEXTOFTABLES">
    <w:name w:val="**TEXT OF TABLES Знак Знак"/>
    <w:link w:val="TEXTOFTABLES0"/>
    <w:locked/>
    <w:rsid w:val="007065C7"/>
    <w:rPr>
      <w:rFonts w:ascii="Arial" w:eastAsia="Times New Roman" w:hAnsi="Arial" w:cs="Times New Roman"/>
      <w:sz w:val="18"/>
      <w:szCs w:val="20"/>
    </w:rPr>
  </w:style>
  <w:style w:type="paragraph" w:customStyle="1" w:styleId="TEXTOFTABLES0">
    <w:name w:val="**TEXT OF TABLES"/>
    <w:basedOn w:val="a7"/>
    <w:link w:val="TEXTOFTABLES"/>
    <w:rsid w:val="007065C7"/>
    <w:pPr>
      <w:widowControl w:val="0"/>
      <w:spacing w:before="10" w:after="10" w:line="240" w:lineRule="auto"/>
      <w:jc w:val="center"/>
    </w:pPr>
    <w:rPr>
      <w:rFonts w:ascii="Arial" w:eastAsia="Times New Roman" w:hAnsi="Arial"/>
      <w:color w:val="auto"/>
      <w:sz w:val="18"/>
      <w:szCs w:val="20"/>
    </w:rPr>
  </w:style>
  <w:style w:type="paragraph" w:styleId="afffff2">
    <w:name w:val="List Number"/>
    <w:basedOn w:val="a7"/>
    <w:semiHidden/>
    <w:unhideWhenUsed/>
    <w:rsid w:val="007065C7"/>
    <w:pPr>
      <w:tabs>
        <w:tab w:val="num" w:pos="360"/>
      </w:tabs>
      <w:ind w:left="360" w:hanging="360"/>
      <w:contextualSpacing/>
    </w:pPr>
    <w:rPr>
      <w:rFonts w:asciiTheme="minorHAnsi" w:eastAsiaTheme="minorEastAsia" w:hAnsiTheme="minorHAnsi" w:cstheme="minorBidi"/>
      <w:color w:val="auto"/>
      <w:sz w:val="22"/>
      <w:szCs w:val="22"/>
      <w:lang w:eastAsia="ru-RU"/>
    </w:rPr>
  </w:style>
  <w:style w:type="paragraph" w:customStyle="1" w:styleId="1ChapterHeadHeadingR1HeadingR11HeadingR12HeadingR13HeadingR14HeadingR15HeadingR16RSKH1">
    <w:name w:val="Заголовок 1.Chapter Head.HeadingR 1.HeadingR 11.HeadingR 12.HeadingR 13.HeadingR 14.HeadingR 15.HeadingR 16.RSKH1"/>
    <w:basedOn w:val="afffff2"/>
    <w:next w:val="a7"/>
    <w:uiPriority w:val="99"/>
    <w:rsid w:val="007065C7"/>
    <w:pPr>
      <w:tabs>
        <w:tab w:val="clear" w:pos="360"/>
      </w:tabs>
      <w:autoSpaceDE w:val="0"/>
      <w:autoSpaceDN w:val="0"/>
      <w:spacing w:before="240" w:after="60" w:line="240" w:lineRule="auto"/>
      <w:ind w:left="0" w:firstLine="0"/>
      <w:contextualSpacing w:val="0"/>
      <w:jc w:val="both"/>
    </w:pPr>
    <w:rPr>
      <w:rFonts w:ascii="Arial" w:eastAsia="Times New Roman" w:hAnsi="Arial" w:cs="Arial"/>
      <w:b/>
      <w:bCs/>
      <w:sz w:val="24"/>
      <w:szCs w:val="24"/>
    </w:rPr>
  </w:style>
  <w:style w:type="paragraph" w:customStyle="1" w:styleId="text">
    <w:name w:val="text"/>
    <w:basedOn w:val="a7"/>
    <w:uiPriority w:val="99"/>
    <w:rsid w:val="007065C7"/>
    <w:pPr>
      <w:spacing w:after="240" w:line="240" w:lineRule="auto"/>
    </w:pPr>
    <w:rPr>
      <w:rFonts w:eastAsia="Times New Roman"/>
      <w:color w:val="auto"/>
      <w:lang w:eastAsia="ru-RU" w:bidi="pa-IN"/>
    </w:rPr>
  </w:style>
  <w:style w:type="character" w:customStyle="1" w:styleId="SOURCES">
    <w:name w:val="**SOURCES Знак"/>
    <w:link w:val="SOURCES0"/>
    <w:locked/>
    <w:rsid w:val="007065C7"/>
    <w:rPr>
      <w:rFonts w:ascii="Arial" w:eastAsia="Times New Roman" w:hAnsi="Arial" w:cs="Times New Roman"/>
      <w:i/>
      <w:sz w:val="16"/>
    </w:rPr>
  </w:style>
  <w:style w:type="paragraph" w:customStyle="1" w:styleId="SOURCES0">
    <w:name w:val="**SOURCES"/>
    <w:basedOn w:val="a7"/>
    <w:link w:val="SOURCES"/>
    <w:rsid w:val="007065C7"/>
    <w:pPr>
      <w:spacing w:after="60" w:line="240" w:lineRule="auto"/>
      <w:ind w:left="1418" w:hanging="1418"/>
      <w:jc w:val="both"/>
    </w:pPr>
    <w:rPr>
      <w:rFonts w:ascii="Arial" w:eastAsia="Times New Roman" w:hAnsi="Arial"/>
      <w:i/>
      <w:color w:val="auto"/>
      <w:sz w:val="16"/>
      <w:szCs w:val="22"/>
    </w:rPr>
  </w:style>
  <w:style w:type="paragraph" w:customStyle="1" w:styleId="TITULNameofprogect">
    <w:name w:val="TITUL Name of progect"/>
    <w:basedOn w:val="a7"/>
    <w:uiPriority w:val="99"/>
    <w:rsid w:val="007065C7"/>
    <w:pPr>
      <w:spacing w:after="120" w:line="240" w:lineRule="auto"/>
      <w:jc w:val="center"/>
    </w:pPr>
    <w:rPr>
      <w:rFonts w:ascii="Arial" w:eastAsia="Times New Roman" w:hAnsi="Arial"/>
      <w:b/>
      <w:bCs/>
      <w:kern w:val="16"/>
      <w:sz w:val="28"/>
      <w:lang w:val="en-GB" w:eastAsia="ru-RU"/>
    </w:rPr>
  </w:style>
  <w:style w:type="character" w:customStyle="1" w:styleId="TITUL">
    <w:name w:val="TITUL Знак"/>
    <w:link w:val="TITUL0"/>
    <w:locked/>
    <w:rsid w:val="007065C7"/>
    <w:rPr>
      <w:rFonts w:ascii="Arial" w:eastAsia="Times New Roman" w:hAnsi="Arial" w:cs="Times New Roman"/>
      <w:sz w:val="16"/>
      <w:szCs w:val="24"/>
      <w:lang w:val="en-GB"/>
    </w:rPr>
  </w:style>
  <w:style w:type="paragraph" w:customStyle="1" w:styleId="TITUL0">
    <w:name w:val="TITUL"/>
    <w:basedOn w:val="a7"/>
    <w:link w:val="TITUL"/>
    <w:rsid w:val="007065C7"/>
    <w:pPr>
      <w:spacing w:before="60" w:after="0" w:line="240" w:lineRule="auto"/>
      <w:jc w:val="both"/>
    </w:pPr>
    <w:rPr>
      <w:rFonts w:ascii="Arial" w:eastAsia="Times New Roman" w:hAnsi="Arial"/>
      <w:color w:val="auto"/>
      <w:sz w:val="16"/>
      <w:lang w:val="en-GB"/>
    </w:rPr>
  </w:style>
  <w:style w:type="paragraph" w:customStyle="1" w:styleId="TITUL6">
    <w:name w:val="TITUL 6"/>
    <w:basedOn w:val="a7"/>
    <w:uiPriority w:val="99"/>
    <w:rsid w:val="007065C7"/>
    <w:pPr>
      <w:spacing w:before="60" w:after="120" w:line="240" w:lineRule="auto"/>
      <w:jc w:val="center"/>
    </w:pPr>
    <w:rPr>
      <w:rFonts w:ascii="Arial" w:eastAsia="Times New Roman" w:hAnsi="Arial"/>
      <w:b/>
      <w:bCs/>
      <w:color w:val="auto"/>
      <w:sz w:val="12"/>
      <w:lang w:val="en-GB" w:eastAsia="ru-RU"/>
    </w:rPr>
  </w:style>
  <w:style w:type="paragraph" w:customStyle="1" w:styleId="TITULBOLD10">
    <w:name w:val="TITUL BOLD 10"/>
    <w:basedOn w:val="a7"/>
    <w:uiPriority w:val="99"/>
    <w:rsid w:val="007065C7"/>
    <w:pPr>
      <w:spacing w:before="60" w:after="0" w:line="240" w:lineRule="auto"/>
    </w:pPr>
    <w:rPr>
      <w:rFonts w:ascii="Arial" w:eastAsia="Times New Roman" w:hAnsi="Arial"/>
      <w:b/>
      <w:bCs/>
      <w:color w:val="auto"/>
      <w:sz w:val="20"/>
      <w:lang w:val="en-GB" w:eastAsia="ru-RU"/>
    </w:rPr>
  </w:style>
  <w:style w:type="character" w:customStyle="1" w:styleId="TITUL7">
    <w:name w:val="TITUL 7 Знак"/>
    <w:link w:val="TITUL70"/>
    <w:locked/>
    <w:rsid w:val="007065C7"/>
    <w:rPr>
      <w:rFonts w:ascii="Arial" w:eastAsia="Times New Roman" w:hAnsi="Arial" w:cs="Times New Roman"/>
      <w:sz w:val="14"/>
      <w:szCs w:val="20"/>
      <w:lang w:val="en-GB"/>
    </w:rPr>
  </w:style>
  <w:style w:type="paragraph" w:customStyle="1" w:styleId="TITUL70">
    <w:name w:val="TITUL 7"/>
    <w:basedOn w:val="a7"/>
    <w:link w:val="TITUL7"/>
    <w:rsid w:val="007065C7"/>
    <w:pPr>
      <w:spacing w:before="60" w:after="0" w:line="240" w:lineRule="auto"/>
    </w:pPr>
    <w:rPr>
      <w:rFonts w:ascii="Arial" w:eastAsia="Times New Roman" w:hAnsi="Arial"/>
      <w:color w:val="auto"/>
      <w:sz w:val="14"/>
      <w:szCs w:val="20"/>
      <w:lang w:val="en-GB"/>
    </w:rPr>
  </w:style>
  <w:style w:type="paragraph" w:customStyle="1" w:styleId="afffff3">
    <w:name w:val="Название таблицы"/>
    <w:basedOn w:val="a7"/>
    <w:uiPriority w:val="99"/>
    <w:rsid w:val="007065C7"/>
    <w:pPr>
      <w:widowControl w:val="0"/>
      <w:spacing w:before="120" w:after="120" w:line="240" w:lineRule="auto"/>
      <w:ind w:left="1701" w:hanging="1701"/>
      <w:jc w:val="both"/>
      <w:outlineLvl w:val="8"/>
    </w:pPr>
    <w:rPr>
      <w:rFonts w:ascii="Arial" w:eastAsia="Times New Roman" w:hAnsi="Arial"/>
      <w:b/>
      <w:color w:val="auto"/>
      <w:sz w:val="18"/>
      <w:szCs w:val="20"/>
      <w:lang w:eastAsia="ru-RU"/>
    </w:rPr>
  </w:style>
  <w:style w:type="paragraph" w:customStyle="1" w:styleId="afffff4">
    <w:name w:val="Название рисунка"/>
    <w:basedOn w:val="a7"/>
    <w:uiPriority w:val="99"/>
    <w:rsid w:val="007065C7"/>
    <w:pPr>
      <w:widowControl w:val="0"/>
      <w:spacing w:before="120" w:after="120" w:line="240" w:lineRule="auto"/>
      <w:ind w:left="1701" w:hanging="1701"/>
      <w:jc w:val="both"/>
      <w:outlineLvl w:val="7"/>
    </w:pPr>
    <w:rPr>
      <w:rFonts w:ascii="Arial" w:eastAsia="Times New Roman" w:hAnsi="Arial"/>
      <w:b/>
      <w:color w:val="auto"/>
      <w:sz w:val="20"/>
      <w:szCs w:val="20"/>
      <w:lang w:eastAsia="ru-RU"/>
    </w:rPr>
  </w:style>
  <w:style w:type="character" w:customStyle="1" w:styleId="Char">
    <w:name w:val="Основной текст Char"/>
    <w:link w:val="1f0"/>
    <w:uiPriority w:val="99"/>
    <w:locked/>
    <w:rsid w:val="007065C7"/>
    <w:rPr>
      <w:rFonts w:ascii="Times New Roman" w:eastAsia="Times New Roman" w:hAnsi="Times New Roman" w:cs="Times New Roman"/>
      <w:bCs/>
      <w:color w:val="000000" w:themeColor="text1"/>
      <w:sz w:val="24"/>
      <w:szCs w:val="24"/>
    </w:rPr>
  </w:style>
  <w:style w:type="paragraph" w:customStyle="1" w:styleId="1f0">
    <w:name w:val="Основной текст1"/>
    <w:basedOn w:val="a7"/>
    <w:next w:val="a7"/>
    <w:link w:val="Char"/>
    <w:autoRedefine/>
    <w:uiPriority w:val="99"/>
    <w:rsid w:val="007065C7"/>
    <w:pPr>
      <w:keepNext/>
      <w:tabs>
        <w:tab w:val="right" w:pos="7500"/>
      </w:tabs>
      <w:spacing w:after="0" w:line="240" w:lineRule="auto"/>
      <w:ind w:left="62" w:right="62" w:firstLine="709"/>
      <w:jc w:val="both"/>
    </w:pPr>
    <w:rPr>
      <w:rFonts w:eastAsia="Times New Roman"/>
      <w:bCs/>
      <w:color w:val="000000" w:themeColor="text1"/>
    </w:rPr>
  </w:style>
  <w:style w:type="character" w:customStyle="1" w:styleId="afffff5">
    <w:name w:val="Маркер Знак Знак"/>
    <w:link w:val="afffff6"/>
    <w:locked/>
    <w:rsid w:val="007065C7"/>
    <w:rPr>
      <w:rFonts w:ascii="Arial" w:eastAsia="Times New Roman" w:hAnsi="Arial" w:cs="Times New Roman"/>
      <w:sz w:val="20"/>
      <w:szCs w:val="20"/>
    </w:rPr>
  </w:style>
  <w:style w:type="paragraph" w:customStyle="1" w:styleId="afffff6">
    <w:name w:val="Маркер"/>
    <w:basedOn w:val="a7"/>
    <w:link w:val="afffff5"/>
    <w:rsid w:val="007065C7"/>
    <w:pPr>
      <w:tabs>
        <w:tab w:val="num" w:pos="341"/>
      </w:tabs>
      <w:spacing w:after="120" w:line="240" w:lineRule="auto"/>
      <w:ind w:left="341" w:hanging="341"/>
      <w:jc w:val="both"/>
    </w:pPr>
    <w:rPr>
      <w:rFonts w:ascii="Arial" w:eastAsia="Times New Roman" w:hAnsi="Arial"/>
      <w:color w:val="auto"/>
      <w:sz w:val="20"/>
      <w:szCs w:val="20"/>
    </w:rPr>
  </w:style>
  <w:style w:type="paragraph" w:customStyle="1" w:styleId="320">
    <w:name w:val="Основной текст с отступом 32"/>
    <w:basedOn w:val="a7"/>
    <w:uiPriority w:val="99"/>
    <w:rsid w:val="007065C7"/>
    <w:pPr>
      <w:spacing w:after="0" w:line="240" w:lineRule="auto"/>
      <w:ind w:firstLine="709"/>
      <w:jc w:val="both"/>
    </w:pPr>
    <w:rPr>
      <w:rFonts w:eastAsia="Times New Roman"/>
      <w:color w:val="auto"/>
      <w:szCs w:val="20"/>
      <w:lang w:eastAsia="ru-RU"/>
    </w:rPr>
  </w:style>
  <w:style w:type="character" w:customStyle="1" w:styleId="CharChar">
    <w:name w:val="марк Char Char"/>
    <w:link w:val="afffff7"/>
    <w:locked/>
    <w:rsid w:val="007065C7"/>
    <w:rPr>
      <w:rFonts w:ascii="Times New Roman" w:eastAsia="Times New Roman" w:hAnsi="Times New Roman" w:cs="Times New Roman"/>
      <w:b/>
      <w:bCs/>
      <w:noProof/>
      <w:color w:val="000000" w:themeColor="text1"/>
      <w:sz w:val="24"/>
      <w:szCs w:val="24"/>
    </w:rPr>
  </w:style>
  <w:style w:type="paragraph" w:customStyle="1" w:styleId="afffff7">
    <w:name w:val="марк"/>
    <w:basedOn w:val="1f0"/>
    <w:link w:val="CharChar"/>
    <w:autoRedefine/>
    <w:rsid w:val="007065C7"/>
    <w:pPr>
      <w:tabs>
        <w:tab w:val="clear" w:pos="7500"/>
        <w:tab w:val="right" w:pos="-2268"/>
        <w:tab w:val="right" w:pos="-1985"/>
      </w:tabs>
      <w:spacing w:after="120"/>
      <w:ind w:left="1077"/>
      <w:jc w:val="center"/>
    </w:pPr>
    <w:rPr>
      <w:b/>
      <w:noProof/>
    </w:rPr>
  </w:style>
  <w:style w:type="paragraph" w:customStyle="1" w:styleId="afffff8">
    <w:name w:val="Стиль нумерованный"/>
    <w:basedOn w:val="a7"/>
    <w:uiPriority w:val="99"/>
    <w:rsid w:val="007065C7"/>
    <w:pPr>
      <w:widowControl w:val="0"/>
      <w:tabs>
        <w:tab w:val="num" w:pos="454"/>
      </w:tabs>
      <w:autoSpaceDE w:val="0"/>
      <w:autoSpaceDN w:val="0"/>
      <w:spacing w:after="120" w:line="240" w:lineRule="auto"/>
      <w:ind w:left="454" w:hanging="341"/>
      <w:jc w:val="both"/>
    </w:pPr>
    <w:rPr>
      <w:rFonts w:ascii="Arial" w:eastAsia="Times New Roman" w:hAnsi="Arial"/>
      <w:color w:val="auto"/>
      <w:sz w:val="20"/>
      <w:szCs w:val="20"/>
      <w:lang w:eastAsia="ru-RU"/>
    </w:rPr>
  </w:style>
  <w:style w:type="paragraph" w:customStyle="1" w:styleId="Tabletitle">
    <w:name w:val="Table title"/>
    <w:basedOn w:val="a7"/>
    <w:next w:val="a7"/>
    <w:autoRedefine/>
    <w:uiPriority w:val="99"/>
    <w:rsid w:val="007065C7"/>
    <w:pPr>
      <w:spacing w:after="120" w:line="240" w:lineRule="auto"/>
      <w:jc w:val="right"/>
    </w:pPr>
    <w:rPr>
      <w:rFonts w:ascii="Arial Bold" w:eastAsia="Times New Roman" w:hAnsi="Arial Bold"/>
      <w:bCs/>
      <w:color w:val="auto"/>
      <w:sz w:val="22"/>
      <w:szCs w:val="20"/>
    </w:rPr>
  </w:style>
  <w:style w:type="paragraph" w:customStyle="1" w:styleId="Standaardzonderwitregel">
    <w:name w:val="Standaard zonder witregel"/>
    <w:basedOn w:val="a7"/>
    <w:next w:val="a7"/>
    <w:uiPriority w:val="99"/>
    <w:rsid w:val="007065C7"/>
    <w:pPr>
      <w:spacing w:after="120" w:line="300" w:lineRule="atLeast"/>
      <w:jc w:val="both"/>
    </w:pPr>
    <w:rPr>
      <w:rFonts w:ascii="Arial" w:eastAsia="Times New Roman" w:hAnsi="Arial"/>
      <w:color w:val="auto"/>
      <w:sz w:val="20"/>
      <w:szCs w:val="20"/>
      <w:lang w:val="en-GB" w:eastAsia="ru-RU"/>
    </w:rPr>
  </w:style>
  <w:style w:type="character" w:customStyle="1" w:styleId="afffff9">
    <w:name w:val="название таблицы Знак"/>
    <w:link w:val="afffffa"/>
    <w:locked/>
    <w:rsid w:val="007065C7"/>
    <w:rPr>
      <w:rFonts w:ascii="Arial" w:eastAsia="Times New Roman" w:hAnsi="Arial" w:cs="Times New Roman"/>
      <w:b/>
      <w:sz w:val="18"/>
      <w:szCs w:val="18"/>
    </w:rPr>
  </w:style>
  <w:style w:type="paragraph" w:customStyle="1" w:styleId="afffffa">
    <w:name w:val="название таблицы"/>
    <w:basedOn w:val="a7"/>
    <w:link w:val="afffff9"/>
    <w:rsid w:val="007065C7"/>
    <w:pPr>
      <w:spacing w:before="120" w:after="120" w:line="240" w:lineRule="auto"/>
      <w:ind w:left="1701" w:hanging="1701"/>
      <w:jc w:val="both"/>
      <w:outlineLvl w:val="8"/>
    </w:pPr>
    <w:rPr>
      <w:rFonts w:ascii="Arial" w:eastAsia="Times New Roman" w:hAnsi="Arial"/>
      <w:b/>
      <w:color w:val="auto"/>
      <w:sz w:val="18"/>
      <w:szCs w:val="18"/>
    </w:rPr>
  </w:style>
  <w:style w:type="character" w:customStyle="1" w:styleId="afffffb">
    <w:name w:val="текст таблицы Знак"/>
    <w:link w:val="afffffc"/>
    <w:locked/>
    <w:rsid w:val="007065C7"/>
    <w:rPr>
      <w:rFonts w:ascii="Arial" w:eastAsia="Times New Roman" w:hAnsi="Arial" w:cs="Times New Roman"/>
      <w:sz w:val="16"/>
      <w:szCs w:val="16"/>
    </w:rPr>
  </w:style>
  <w:style w:type="paragraph" w:customStyle="1" w:styleId="afffffc">
    <w:name w:val="текст таблицы"/>
    <w:basedOn w:val="a7"/>
    <w:link w:val="afffffb"/>
    <w:rsid w:val="007065C7"/>
    <w:pPr>
      <w:spacing w:after="0" w:line="240" w:lineRule="auto"/>
      <w:jc w:val="center"/>
    </w:pPr>
    <w:rPr>
      <w:rFonts w:ascii="Arial" w:eastAsia="Times New Roman" w:hAnsi="Arial"/>
      <w:color w:val="auto"/>
      <w:sz w:val="16"/>
      <w:szCs w:val="16"/>
    </w:rPr>
  </w:style>
  <w:style w:type="paragraph" w:customStyle="1" w:styleId="afffffd">
    <w:name w:val="маркированный список Знак Знак"/>
    <w:basedOn w:val="a7"/>
    <w:uiPriority w:val="99"/>
    <w:rsid w:val="007065C7"/>
    <w:pPr>
      <w:tabs>
        <w:tab w:val="num" w:pos="454"/>
      </w:tabs>
      <w:spacing w:after="120" w:line="240" w:lineRule="auto"/>
      <w:ind w:left="454" w:hanging="341"/>
      <w:jc w:val="both"/>
    </w:pPr>
    <w:rPr>
      <w:rFonts w:ascii="Arial" w:eastAsia="Times New Roman" w:hAnsi="Arial"/>
      <w:color w:val="auto"/>
      <w:sz w:val="20"/>
      <w:szCs w:val="20"/>
      <w:lang w:eastAsia="ru-RU"/>
    </w:rPr>
  </w:style>
  <w:style w:type="paragraph" w:customStyle="1" w:styleId="afffffe">
    <w:name w:val="название рисунка"/>
    <w:basedOn w:val="a7"/>
    <w:uiPriority w:val="99"/>
    <w:rsid w:val="007065C7"/>
    <w:pPr>
      <w:spacing w:before="120" w:after="120" w:line="240" w:lineRule="auto"/>
      <w:ind w:left="1701" w:hanging="1701"/>
      <w:jc w:val="both"/>
      <w:outlineLvl w:val="7"/>
    </w:pPr>
    <w:rPr>
      <w:rFonts w:ascii="Arial" w:eastAsia="Times New Roman" w:hAnsi="Arial"/>
      <w:b/>
      <w:color w:val="auto"/>
      <w:sz w:val="20"/>
      <w:szCs w:val="20"/>
      <w:lang w:eastAsia="ru-RU"/>
    </w:rPr>
  </w:style>
  <w:style w:type="paragraph" w:customStyle="1" w:styleId="TableText">
    <w:name w:val="Table Text"/>
    <w:basedOn w:val="a7"/>
    <w:uiPriority w:val="99"/>
    <w:rsid w:val="007065C7"/>
    <w:pPr>
      <w:keepLines/>
      <w:spacing w:before="60" w:after="60" w:line="240" w:lineRule="auto"/>
      <w:jc w:val="both"/>
    </w:pPr>
    <w:rPr>
      <w:rFonts w:ascii="Arial Narrow" w:eastAsia="Times New Roman" w:hAnsi="Arial Narrow"/>
      <w:color w:val="auto"/>
      <w:sz w:val="20"/>
      <w:szCs w:val="20"/>
      <w:lang w:val="en-GB"/>
    </w:rPr>
  </w:style>
  <w:style w:type="paragraph" w:customStyle="1" w:styleId="-">
    <w:name w:val="Таблица-Название"/>
    <w:basedOn w:val="a7"/>
    <w:uiPriority w:val="99"/>
    <w:rsid w:val="007065C7"/>
    <w:pPr>
      <w:keepNext/>
      <w:keepLines/>
      <w:snapToGrid w:val="0"/>
      <w:spacing w:before="120" w:after="120" w:line="240" w:lineRule="auto"/>
      <w:ind w:left="2268" w:hanging="2268"/>
      <w:jc w:val="both"/>
    </w:pPr>
    <w:rPr>
      <w:rFonts w:ascii="Arial" w:eastAsia="Times New Roman" w:hAnsi="Arial"/>
      <w:b/>
      <w:color w:val="auto"/>
      <w:kern w:val="16"/>
      <w:sz w:val="20"/>
      <w:szCs w:val="20"/>
      <w:lang w:eastAsia="ru-RU"/>
    </w:rPr>
  </w:style>
  <w:style w:type="paragraph" w:customStyle="1" w:styleId="affffff">
    <w:name w:val="таблица текст"/>
    <w:basedOn w:val="a7"/>
    <w:uiPriority w:val="99"/>
    <w:rsid w:val="007065C7"/>
    <w:pPr>
      <w:spacing w:after="0" w:line="240" w:lineRule="auto"/>
      <w:jc w:val="both"/>
    </w:pPr>
    <w:rPr>
      <w:rFonts w:ascii="Arial" w:eastAsia="Times New Roman" w:hAnsi="Arial" w:cs="Arial"/>
      <w:bCs/>
      <w:color w:val="auto"/>
      <w:sz w:val="16"/>
      <w:szCs w:val="20"/>
      <w:lang w:eastAsia="ru-RU"/>
    </w:rPr>
  </w:style>
  <w:style w:type="paragraph" w:customStyle="1" w:styleId="Tabletext0">
    <w:name w:val="Table text"/>
    <w:basedOn w:val="afff"/>
    <w:uiPriority w:val="99"/>
    <w:rsid w:val="007065C7"/>
    <w:pPr>
      <w:spacing w:after="0" w:line="240" w:lineRule="auto"/>
      <w:ind w:left="0"/>
      <w:jc w:val="center"/>
    </w:pPr>
    <w:rPr>
      <w:rFonts w:ascii="Arial" w:hAnsi="Arial" w:cs="Arial"/>
      <w:bCs/>
      <w:sz w:val="16"/>
      <w:szCs w:val="16"/>
    </w:rPr>
  </w:style>
  <w:style w:type="paragraph" w:customStyle="1" w:styleId="2f4">
    <w:name w:val="маркированный список 2"/>
    <w:basedOn w:val="af0"/>
    <w:uiPriority w:val="99"/>
    <w:rsid w:val="007065C7"/>
    <w:pPr>
      <w:tabs>
        <w:tab w:val="clear" w:pos="4677"/>
        <w:tab w:val="clear" w:pos="9355"/>
        <w:tab w:val="num" w:pos="680"/>
        <w:tab w:val="center" w:pos="4320"/>
        <w:tab w:val="right" w:pos="8640"/>
      </w:tabs>
      <w:spacing w:after="120"/>
      <w:ind w:left="680" w:hanging="340"/>
      <w:jc w:val="both"/>
    </w:pPr>
    <w:rPr>
      <w:rFonts w:ascii="Arial" w:eastAsia="Times/Kazakh" w:hAnsi="Arial" w:cs="Arial"/>
      <w:color w:val="auto"/>
      <w:sz w:val="20"/>
      <w:szCs w:val="20"/>
    </w:rPr>
  </w:style>
  <w:style w:type="paragraph" w:customStyle="1" w:styleId="2f5">
    <w:name w:val="Маркер 2"/>
    <w:basedOn w:val="a7"/>
    <w:uiPriority w:val="99"/>
    <w:rsid w:val="007065C7"/>
    <w:pPr>
      <w:tabs>
        <w:tab w:val="num" w:pos="284"/>
      </w:tabs>
      <w:spacing w:after="120" w:line="240" w:lineRule="auto"/>
      <w:ind w:left="284" w:hanging="284"/>
      <w:jc w:val="both"/>
    </w:pPr>
    <w:rPr>
      <w:rFonts w:ascii="Arial" w:eastAsia="Times New Roman" w:hAnsi="Arial"/>
      <w:color w:val="auto"/>
      <w:sz w:val="20"/>
      <w:szCs w:val="20"/>
      <w:lang w:eastAsia="ru-RU"/>
    </w:rPr>
  </w:style>
  <w:style w:type="paragraph" w:customStyle="1" w:styleId="2f6">
    <w:name w:val="маркированный 2"/>
    <w:basedOn w:val="a7"/>
    <w:uiPriority w:val="99"/>
    <w:rsid w:val="007065C7"/>
    <w:pPr>
      <w:tabs>
        <w:tab w:val="num" w:pos="680"/>
      </w:tabs>
      <w:autoSpaceDE w:val="0"/>
      <w:autoSpaceDN w:val="0"/>
      <w:adjustRightInd w:val="0"/>
      <w:spacing w:after="120" w:line="240" w:lineRule="auto"/>
      <w:ind w:left="680" w:hanging="340"/>
      <w:jc w:val="both"/>
    </w:pPr>
    <w:rPr>
      <w:rFonts w:ascii="Arial" w:eastAsia="Times New Roman" w:hAnsi="Arial"/>
      <w:color w:val="auto"/>
      <w:sz w:val="20"/>
      <w:szCs w:val="20"/>
      <w:lang w:eastAsia="ru-RU"/>
    </w:rPr>
  </w:style>
  <w:style w:type="paragraph" w:customStyle="1" w:styleId="1f1">
    <w:name w:val="маркированный список 1"/>
    <w:basedOn w:val="a7"/>
    <w:uiPriority w:val="99"/>
    <w:rsid w:val="007065C7"/>
    <w:pPr>
      <w:tabs>
        <w:tab w:val="num" w:pos="454"/>
      </w:tabs>
      <w:spacing w:after="120" w:line="240" w:lineRule="auto"/>
      <w:ind w:left="454" w:hanging="341"/>
      <w:jc w:val="both"/>
    </w:pPr>
    <w:rPr>
      <w:rFonts w:ascii="Arial" w:eastAsia="Times New Roman" w:hAnsi="Arial"/>
      <w:color w:val="auto"/>
      <w:sz w:val="20"/>
      <w:szCs w:val="20"/>
      <w:lang w:eastAsia="ru-RU"/>
    </w:rPr>
  </w:style>
  <w:style w:type="paragraph" w:customStyle="1" w:styleId="AETC-BodyDNV-BodyAETC-Body1DNV-Body1">
    <w:name w:val="Основной текст.AETC-Body.DNV-Body.AETC-Body1.DNV-Body1"/>
    <w:basedOn w:val="a7"/>
    <w:uiPriority w:val="99"/>
    <w:rsid w:val="007065C7"/>
    <w:pPr>
      <w:widowControl w:val="0"/>
      <w:autoSpaceDE w:val="0"/>
      <w:autoSpaceDN w:val="0"/>
      <w:spacing w:before="120" w:after="120" w:line="240" w:lineRule="auto"/>
      <w:jc w:val="both"/>
    </w:pPr>
    <w:rPr>
      <w:rFonts w:ascii="Arial" w:eastAsia="Times New Roman" w:hAnsi="Arial" w:cs="Arial"/>
      <w:color w:val="auto"/>
      <w:sz w:val="20"/>
      <w:szCs w:val="20"/>
      <w:lang w:eastAsia="ru-RU"/>
    </w:rPr>
  </w:style>
  <w:style w:type="paragraph" w:customStyle="1" w:styleId="affffff0">
    <w:name w:val="Основной"/>
    <w:basedOn w:val="a7"/>
    <w:uiPriority w:val="99"/>
    <w:rsid w:val="007065C7"/>
    <w:pPr>
      <w:spacing w:after="120" w:line="240" w:lineRule="auto"/>
      <w:jc w:val="both"/>
    </w:pPr>
    <w:rPr>
      <w:rFonts w:ascii="Arial" w:eastAsia="Times New Roman" w:hAnsi="Arial"/>
      <w:color w:val="auto"/>
      <w:sz w:val="20"/>
      <w:szCs w:val="20"/>
    </w:rPr>
  </w:style>
  <w:style w:type="paragraph" w:customStyle="1" w:styleId="-0">
    <w:name w:val="Таблица-заголовок"/>
    <w:basedOn w:val="a7"/>
    <w:uiPriority w:val="99"/>
    <w:rsid w:val="007065C7"/>
    <w:pPr>
      <w:keepNext/>
      <w:keepLines/>
      <w:snapToGrid w:val="0"/>
      <w:spacing w:before="60" w:after="60" w:line="240" w:lineRule="auto"/>
      <w:jc w:val="center"/>
    </w:pPr>
    <w:rPr>
      <w:rFonts w:ascii="Arial" w:eastAsia="Times New Roman" w:hAnsi="Arial"/>
      <w:b/>
      <w:color w:val="auto"/>
      <w:sz w:val="18"/>
      <w:szCs w:val="20"/>
      <w:lang w:eastAsia="ru-RU"/>
    </w:rPr>
  </w:style>
  <w:style w:type="paragraph" w:customStyle="1" w:styleId="-1">
    <w:name w:val="Таблица-Текст 1"/>
    <w:basedOn w:val="a7"/>
    <w:uiPriority w:val="99"/>
    <w:rsid w:val="007065C7"/>
    <w:pPr>
      <w:widowControl w:val="0"/>
      <w:snapToGrid w:val="0"/>
      <w:spacing w:after="0" w:line="240" w:lineRule="auto"/>
      <w:jc w:val="center"/>
    </w:pPr>
    <w:rPr>
      <w:rFonts w:ascii="Arial" w:eastAsia="Times New Roman" w:hAnsi="Arial"/>
      <w:color w:val="auto"/>
      <w:sz w:val="16"/>
      <w:szCs w:val="16"/>
      <w:lang w:eastAsia="ru-RU"/>
    </w:rPr>
  </w:style>
  <w:style w:type="paragraph" w:customStyle="1" w:styleId="affffff1">
    <w:name w:val="источник"/>
    <w:basedOn w:val="a7"/>
    <w:uiPriority w:val="99"/>
    <w:rsid w:val="007065C7"/>
    <w:pPr>
      <w:spacing w:after="60" w:line="240" w:lineRule="auto"/>
      <w:ind w:left="1418" w:hanging="1418"/>
      <w:jc w:val="both"/>
    </w:pPr>
    <w:rPr>
      <w:rFonts w:ascii="Arial" w:eastAsia="Times New Roman" w:hAnsi="Arial" w:cs="Arial"/>
      <w:i/>
      <w:color w:val="auto"/>
      <w:sz w:val="14"/>
      <w:szCs w:val="14"/>
      <w:lang w:eastAsia="ru-RU"/>
    </w:rPr>
  </w:style>
  <w:style w:type="paragraph" w:customStyle="1" w:styleId="-2">
    <w:name w:val="Таблица-Текст"/>
    <w:basedOn w:val="a7"/>
    <w:uiPriority w:val="99"/>
    <w:rsid w:val="007065C7"/>
    <w:pPr>
      <w:widowControl w:val="0"/>
      <w:snapToGrid w:val="0"/>
      <w:spacing w:before="40" w:after="40" w:line="240" w:lineRule="auto"/>
      <w:jc w:val="both"/>
    </w:pPr>
    <w:rPr>
      <w:rFonts w:ascii="Arial" w:eastAsia="Times New Roman" w:hAnsi="Arial"/>
      <w:color w:val="auto"/>
      <w:sz w:val="16"/>
      <w:szCs w:val="20"/>
      <w:lang w:eastAsia="ru-RU"/>
    </w:rPr>
  </w:style>
  <w:style w:type="paragraph" w:customStyle="1" w:styleId="Text0">
    <w:name w:val="Text"/>
    <w:basedOn w:val="a7"/>
    <w:uiPriority w:val="99"/>
    <w:rsid w:val="007065C7"/>
    <w:pPr>
      <w:keepLines/>
      <w:spacing w:after="240" w:line="240" w:lineRule="auto"/>
      <w:ind w:left="2880"/>
      <w:jc w:val="both"/>
    </w:pPr>
    <w:rPr>
      <w:rFonts w:ascii="Arial" w:eastAsia="Times New Roman" w:hAnsi="Arial"/>
      <w:color w:val="auto"/>
      <w:sz w:val="20"/>
      <w:szCs w:val="20"/>
      <w:lang w:val="en-GB"/>
    </w:rPr>
  </w:style>
  <w:style w:type="paragraph" w:customStyle="1" w:styleId="TableOfContent4">
    <w:name w:val="Table Of Content 4"/>
    <w:basedOn w:val="a7"/>
    <w:uiPriority w:val="99"/>
    <w:rsid w:val="007065C7"/>
    <w:pPr>
      <w:keepLines/>
      <w:spacing w:after="120" w:line="240" w:lineRule="auto"/>
      <w:jc w:val="both"/>
    </w:pPr>
    <w:rPr>
      <w:rFonts w:ascii="Arial" w:eastAsia="Times New Roman" w:hAnsi="Arial" w:cs="Arial"/>
      <w:color w:val="auto"/>
      <w:sz w:val="20"/>
      <w:szCs w:val="20"/>
    </w:rPr>
  </w:style>
  <w:style w:type="paragraph" w:customStyle="1" w:styleId="affffff2">
    <w:name w:val="Таблица текст"/>
    <w:basedOn w:val="a7"/>
    <w:uiPriority w:val="99"/>
    <w:rsid w:val="007065C7"/>
    <w:pPr>
      <w:spacing w:after="0" w:line="240" w:lineRule="auto"/>
      <w:jc w:val="center"/>
    </w:pPr>
    <w:rPr>
      <w:rFonts w:ascii="Arial" w:eastAsia="Times New Roman" w:hAnsi="Arial"/>
      <w:color w:val="auto"/>
      <w:sz w:val="16"/>
      <w:szCs w:val="16"/>
      <w:lang w:eastAsia="ru-RU"/>
    </w:rPr>
  </w:style>
  <w:style w:type="paragraph" w:customStyle="1" w:styleId="affffff3">
    <w:name w:val="Стиль"/>
    <w:basedOn w:val="a7"/>
    <w:next w:val="ab"/>
    <w:uiPriority w:val="99"/>
    <w:rsid w:val="007065C7"/>
    <w:pPr>
      <w:spacing w:before="100" w:beforeAutospacing="1" w:after="100" w:afterAutospacing="1" w:line="240" w:lineRule="auto"/>
    </w:pPr>
    <w:rPr>
      <w:rFonts w:eastAsia="Times New Roman"/>
      <w:color w:val="auto"/>
      <w:lang w:eastAsia="ru-RU"/>
    </w:rPr>
  </w:style>
  <w:style w:type="paragraph" w:customStyle="1" w:styleId="affffff4">
    <w:name w:val="Стиль маркерованный"/>
    <w:basedOn w:val="a7"/>
    <w:uiPriority w:val="99"/>
    <w:rsid w:val="007065C7"/>
    <w:pPr>
      <w:tabs>
        <w:tab w:val="num" w:pos="454"/>
      </w:tabs>
      <w:spacing w:after="120" w:line="240" w:lineRule="auto"/>
      <w:ind w:left="454" w:hanging="341"/>
      <w:jc w:val="both"/>
    </w:pPr>
    <w:rPr>
      <w:rFonts w:ascii="Arial" w:eastAsia="Times New Roman" w:hAnsi="Arial"/>
      <w:color w:val="auto"/>
      <w:sz w:val="20"/>
      <w:szCs w:val="20"/>
      <w:lang w:eastAsia="ru-RU"/>
    </w:rPr>
  </w:style>
  <w:style w:type="paragraph" w:customStyle="1" w:styleId="2f7">
    <w:name w:val="Марке 2"/>
    <w:basedOn w:val="a7"/>
    <w:uiPriority w:val="99"/>
    <w:rsid w:val="007065C7"/>
    <w:pPr>
      <w:tabs>
        <w:tab w:val="num" w:pos="454"/>
      </w:tabs>
      <w:spacing w:after="120" w:line="240" w:lineRule="auto"/>
      <w:ind w:left="454" w:hanging="341"/>
      <w:jc w:val="both"/>
    </w:pPr>
    <w:rPr>
      <w:rFonts w:ascii="Arial" w:eastAsia="Times New Roman" w:hAnsi="Arial"/>
      <w:color w:val="auto"/>
      <w:sz w:val="20"/>
      <w:szCs w:val="20"/>
      <w:lang w:eastAsia="ru-RU"/>
    </w:rPr>
  </w:style>
  <w:style w:type="paragraph" w:customStyle="1" w:styleId="affffff5">
    <w:name w:val="Маркированный стиль Знак Знак"/>
    <w:basedOn w:val="a7"/>
    <w:uiPriority w:val="99"/>
    <w:rsid w:val="007065C7"/>
    <w:pPr>
      <w:widowControl w:val="0"/>
      <w:tabs>
        <w:tab w:val="num" w:pos="454"/>
      </w:tabs>
      <w:spacing w:after="120" w:line="240" w:lineRule="auto"/>
      <w:ind w:left="454" w:hanging="341"/>
      <w:jc w:val="both"/>
    </w:pPr>
    <w:rPr>
      <w:rFonts w:ascii="Arial" w:eastAsia="Times New Roman" w:hAnsi="Arial"/>
      <w:color w:val="auto"/>
      <w:sz w:val="20"/>
      <w:szCs w:val="22"/>
      <w:lang w:eastAsia="ru-RU"/>
    </w:rPr>
  </w:style>
  <w:style w:type="paragraph" w:customStyle="1" w:styleId="affffff6">
    <w:name w:val="нумерованный список"/>
    <w:basedOn w:val="a7"/>
    <w:uiPriority w:val="99"/>
    <w:rsid w:val="007065C7"/>
    <w:pPr>
      <w:tabs>
        <w:tab w:val="num" w:pos="3816"/>
      </w:tabs>
      <w:spacing w:after="120" w:line="240" w:lineRule="auto"/>
      <w:ind w:left="3816" w:hanging="360"/>
      <w:jc w:val="both"/>
    </w:pPr>
    <w:rPr>
      <w:rFonts w:ascii="Arial" w:eastAsia="Times New Roman" w:hAnsi="Arial"/>
      <w:color w:val="auto"/>
      <w:sz w:val="20"/>
      <w:szCs w:val="20"/>
      <w:lang w:eastAsia="ru-RU"/>
    </w:rPr>
  </w:style>
  <w:style w:type="paragraph" w:customStyle="1" w:styleId="affffff7">
    <w:name w:val="Маркер список"/>
    <w:basedOn w:val="a7"/>
    <w:uiPriority w:val="99"/>
    <w:rsid w:val="007065C7"/>
    <w:pPr>
      <w:widowControl w:val="0"/>
      <w:tabs>
        <w:tab w:val="num" w:pos="720"/>
      </w:tabs>
      <w:spacing w:after="120" w:line="240" w:lineRule="auto"/>
      <w:ind w:left="720" w:hanging="363"/>
      <w:jc w:val="both"/>
    </w:pPr>
    <w:rPr>
      <w:rFonts w:ascii="Arial" w:eastAsia="Times New Roman" w:hAnsi="Arial"/>
      <w:color w:val="auto"/>
      <w:sz w:val="20"/>
      <w:szCs w:val="20"/>
      <w:lang w:eastAsia="ru-RU"/>
    </w:rPr>
  </w:style>
  <w:style w:type="paragraph" w:customStyle="1" w:styleId="-3">
    <w:name w:val="таблица-источник"/>
    <w:basedOn w:val="a7"/>
    <w:uiPriority w:val="99"/>
    <w:rsid w:val="007065C7"/>
    <w:pPr>
      <w:spacing w:before="60" w:after="0" w:line="240" w:lineRule="auto"/>
      <w:jc w:val="both"/>
    </w:pPr>
    <w:rPr>
      <w:rFonts w:ascii="Arial" w:eastAsia="Times New Roman" w:hAnsi="Arial"/>
      <w:i/>
      <w:color w:val="auto"/>
      <w:sz w:val="14"/>
      <w:szCs w:val="14"/>
      <w:lang w:eastAsia="ru-RU"/>
    </w:rPr>
  </w:style>
  <w:style w:type="paragraph" w:customStyle="1" w:styleId="-4">
    <w:name w:val="Таблица-Источник"/>
    <w:basedOn w:val="a7"/>
    <w:uiPriority w:val="99"/>
    <w:rsid w:val="007065C7"/>
    <w:pPr>
      <w:keepLines/>
      <w:widowControl w:val="0"/>
      <w:autoSpaceDE w:val="0"/>
      <w:autoSpaceDN w:val="0"/>
      <w:spacing w:after="120" w:line="240" w:lineRule="auto"/>
      <w:jc w:val="both"/>
    </w:pPr>
    <w:rPr>
      <w:rFonts w:ascii="Arial" w:eastAsia="Times New Roman" w:hAnsi="Arial" w:cs="Arial"/>
      <w:b/>
      <w:bCs/>
      <w:i/>
      <w:iCs/>
      <w:color w:val="auto"/>
      <w:kern w:val="16"/>
      <w:sz w:val="12"/>
      <w:szCs w:val="12"/>
      <w:lang w:eastAsia="ru-RU"/>
    </w:rPr>
  </w:style>
  <w:style w:type="paragraph" w:customStyle="1" w:styleId="affffff8">
    <w:name w:val="ТабличныйТекст"/>
    <w:basedOn w:val="a7"/>
    <w:uiPriority w:val="99"/>
    <w:rsid w:val="007065C7"/>
    <w:pPr>
      <w:snapToGrid w:val="0"/>
      <w:spacing w:before="60" w:after="60" w:line="240" w:lineRule="auto"/>
      <w:jc w:val="both"/>
    </w:pPr>
    <w:rPr>
      <w:rFonts w:ascii="Arial Narrow" w:eastAsia="Times New Roman" w:hAnsi="Arial Narrow"/>
      <w:color w:val="auto"/>
      <w:sz w:val="22"/>
      <w:szCs w:val="20"/>
      <w:lang w:eastAsia="ru-RU"/>
    </w:rPr>
  </w:style>
  <w:style w:type="character" w:customStyle="1" w:styleId="211">
    <w:name w:val="Основной текст с отступом 2 Знак1"/>
    <w:basedOn w:val="a8"/>
    <w:uiPriority w:val="99"/>
    <w:semiHidden/>
    <w:rsid w:val="007065C7"/>
    <w:rPr>
      <w:rFonts w:eastAsiaTheme="minorEastAsia"/>
      <w:lang w:eastAsia="ru-RU"/>
    </w:rPr>
  </w:style>
  <w:style w:type="paragraph" w:customStyle="1" w:styleId="affffff9">
    <w:name w:val="МаркСсписок"/>
    <w:basedOn w:val="26"/>
    <w:autoRedefine/>
    <w:uiPriority w:val="99"/>
    <w:rsid w:val="007065C7"/>
    <w:pPr>
      <w:spacing w:line="360" w:lineRule="auto"/>
      <w:ind w:left="1854"/>
      <w:jc w:val="both"/>
    </w:pPr>
    <w:rPr>
      <w:rFonts w:ascii="Calibri" w:eastAsia="Calibri" w:hAnsi="Calibri" w:cs="Times New Roman"/>
      <w:color w:val="000000"/>
      <w:sz w:val="20"/>
      <w:szCs w:val="20"/>
      <w:lang w:eastAsia="en-US"/>
    </w:rPr>
  </w:style>
  <w:style w:type="paragraph" w:customStyle="1" w:styleId="affffffa">
    <w:name w:val="Основнойтекст"/>
    <w:basedOn w:val="a7"/>
    <w:uiPriority w:val="99"/>
    <w:rsid w:val="007065C7"/>
    <w:pPr>
      <w:widowControl w:val="0"/>
      <w:autoSpaceDE w:val="0"/>
      <w:autoSpaceDN w:val="0"/>
      <w:spacing w:before="120" w:after="120" w:line="240" w:lineRule="auto"/>
      <w:jc w:val="both"/>
    </w:pPr>
    <w:rPr>
      <w:rFonts w:ascii="Arial" w:eastAsia="Times New Roman" w:hAnsi="Arial" w:cs="Arial"/>
      <w:color w:val="auto"/>
      <w:sz w:val="20"/>
      <w:szCs w:val="20"/>
      <w:lang w:eastAsia="ru-RU"/>
    </w:rPr>
  </w:style>
  <w:style w:type="paragraph" w:customStyle="1" w:styleId="Table">
    <w:name w:val="Table"/>
    <w:next w:val="a7"/>
    <w:uiPriority w:val="99"/>
    <w:rsid w:val="007065C7"/>
    <w:pPr>
      <w:keepNext/>
      <w:keepLines/>
      <w:tabs>
        <w:tab w:val="left" w:pos="720"/>
      </w:tabs>
      <w:snapToGrid w:val="0"/>
      <w:spacing w:after="0" w:line="240" w:lineRule="auto"/>
      <w:jc w:val="center"/>
    </w:pPr>
    <w:rPr>
      <w:rFonts w:ascii="Arial" w:eastAsia="Times New Roman" w:hAnsi="Arial" w:cs="Times New Roman"/>
      <w:sz w:val="18"/>
      <w:szCs w:val="20"/>
      <w:lang w:val="en-GB"/>
    </w:rPr>
  </w:style>
  <w:style w:type="paragraph" w:customStyle="1" w:styleId="78pt">
    <w:name w:val="Стиль заг7 + кернинг от 8 pt"/>
    <w:basedOn w:val="a7"/>
    <w:autoRedefine/>
    <w:uiPriority w:val="99"/>
    <w:rsid w:val="007065C7"/>
    <w:pPr>
      <w:tabs>
        <w:tab w:val="num" w:pos="864"/>
      </w:tabs>
      <w:spacing w:after="120" w:line="240" w:lineRule="auto"/>
      <w:ind w:left="864" w:hanging="864"/>
      <w:jc w:val="both"/>
    </w:pPr>
    <w:rPr>
      <w:rFonts w:ascii="Arial" w:eastAsia="Times New Roman" w:hAnsi="Arial"/>
      <w:bCs/>
      <w:color w:val="auto"/>
      <w:kern w:val="16"/>
      <w:sz w:val="20"/>
      <w:szCs w:val="20"/>
      <w:lang w:eastAsia="ru-RU"/>
    </w:rPr>
  </w:style>
  <w:style w:type="paragraph" w:customStyle="1" w:styleId="8pt">
    <w:name w:val="Стиль Название + 8 pt не полужирный"/>
    <w:basedOn w:val="a7"/>
    <w:uiPriority w:val="99"/>
    <w:rsid w:val="007065C7"/>
    <w:pPr>
      <w:spacing w:after="0" w:line="240" w:lineRule="auto"/>
      <w:jc w:val="center"/>
      <w:outlineLvl w:val="0"/>
    </w:pPr>
    <w:rPr>
      <w:rFonts w:ascii="Arial" w:eastAsia="Times New Roman" w:hAnsi="Arial"/>
      <w:color w:val="auto"/>
      <w:sz w:val="16"/>
      <w:szCs w:val="20"/>
      <w:lang w:eastAsia="ru-RU"/>
    </w:rPr>
  </w:style>
  <w:style w:type="paragraph" w:customStyle="1" w:styleId="39">
    <w:name w:val="Стиль Заголовок 3"/>
    <w:basedOn w:val="3"/>
    <w:uiPriority w:val="99"/>
    <w:rsid w:val="007065C7"/>
    <w:pPr>
      <w:keepNext w:val="0"/>
      <w:keepLines w:val="0"/>
      <w:widowControl w:val="0"/>
      <w:numPr>
        <w:ilvl w:val="0"/>
        <w:numId w:val="0"/>
      </w:numPr>
      <w:tabs>
        <w:tab w:val="num" w:pos="1008"/>
      </w:tabs>
      <w:spacing w:before="240" w:after="120" w:line="240" w:lineRule="auto"/>
      <w:ind w:left="1008" w:hanging="1008"/>
      <w:jc w:val="both"/>
    </w:pPr>
    <w:rPr>
      <w:rFonts w:ascii="Arial" w:eastAsia="Arial" w:hAnsi="Arial" w:cs="Times New Roman"/>
      <w:b w:val="0"/>
      <w:bCs w:val="0"/>
      <w:iCs/>
      <w:color w:val="auto"/>
      <w:sz w:val="20"/>
      <w:szCs w:val="20"/>
    </w:rPr>
  </w:style>
  <w:style w:type="paragraph" w:customStyle="1" w:styleId="affffffb">
    <w:name w:val="Стиль Таблица"/>
    <w:aliases w:val="текст по центру"/>
    <w:basedOn w:val="a7"/>
    <w:uiPriority w:val="99"/>
    <w:rsid w:val="007065C7"/>
    <w:pPr>
      <w:widowControl w:val="0"/>
      <w:autoSpaceDE w:val="0"/>
      <w:autoSpaceDN w:val="0"/>
      <w:snapToGrid w:val="0"/>
      <w:spacing w:after="0" w:line="240" w:lineRule="auto"/>
      <w:jc w:val="center"/>
    </w:pPr>
    <w:rPr>
      <w:rFonts w:ascii="Arial" w:eastAsia="Times New Roman" w:hAnsi="Arial"/>
      <w:color w:val="auto"/>
      <w:sz w:val="16"/>
      <w:szCs w:val="20"/>
    </w:rPr>
  </w:style>
  <w:style w:type="paragraph" w:customStyle="1" w:styleId="affffffc">
    <w:name w:val="маркированный стиль"/>
    <w:basedOn w:val="a7"/>
    <w:uiPriority w:val="99"/>
    <w:rsid w:val="007065C7"/>
    <w:pPr>
      <w:tabs>
        <w:tab w:val="num" w:pos="720"/>
      </w:tabs>
      <w:spacing w:after="120" w:line="240" w:lineRule="auto"/>
      <w:ind w:left="720" w:hanging="360"/>
      <w:jc w:val="both"/>
    </w:pPr>
    <w:rPr>
      <w:rFonts w:ascii="Arial" w:eastAsia="Times New Roman" w:hAnsi="Arial"/>
      <w:color w:val="auto"/>
      <w:sz w:val="20"/>
      <w:szCs w:val="20"/>
      <w:lang w:eastAsia="ru-RU"/>
    </w:rPr>
  </w:style>
  <w:style w:type="paragraph" w:customStyle="1" w:styleId="71">
    <w:name w:val="заголовок 7"/>
    <w:basedOn w:val="a7"/>
    <w:next w:val="a7"/>
    <w:uiPriority w:val="99"/>
    <w:rsid w:val="007065C7"/>
    <w:pPr>
      <w:keepNext/>
      <w:widowControl w:val="0"/>
      <w:spacing w:after="120" w:line="240" w:lineRule="auto"/>
      <w:jc w:val="both"/>
    </w:pPr>
    <w:rPr>
      <w:rFonts w:ascii="Arial" w:eastAsia="Times New Roman" w:hAnsi="Arial" w:cs="Arial"/>
      <w:color w:val="auto"/>
      <w:sz w:val="20"/>
      <w:szCs w:val="20"/>
      <w:u w:val="single"/>
      <w:lang w:eastAsia="ru-RU"/>
    </w:rPr>
  </w:style>
  <w:style w:type="paragraph" w:customStyle="1" w:styleId="affffffd">
    <w:name w:val="Маркированный стиль"/>
    <w:basedOn w:val="a7"/>
    <w:uiPriority w:val="99"/>
    <w:rsid w:val="007065C7"/>
    <w:pPr>
      <w:widowControl w:val="0"/>
      <w:tabs>
        <w:tab w:val="num" w:pos="720"/>
      </w:tabs>
      <w:spacing w:after="120" w:line="240" w:lineRule="auto"/>
      <w:ind w:left="720" w:hanging="720"/>
      <w:jc w:val="both"/>
    </w:pPr>
    <w:rPr>
      <w:rFonts w:ascii="Arial" w:eastAsia="Times New Roman" w:hAnsi="Arial"/>
      <w:color w:val="auto"/>
      <w:sz w:val="20"/>
      <w:szCs w:val="22"/>
      <w:lang w:eastAsia="ru-RU"/>
    </w:rPr>
  </w:style>
  <w:style w:type="paragraph" w:customStyle="1" w:styleId="2f8">
    <w:name w:val="Стиль Маркерованный уровень2"/>
    <w:basedOn w:val="a7"/>
    <w:uiPriority w:val="99"/>
    <w:rsid w:val="007065C7"/>
    <w:pPr>
      <w:tabs>
        <w:tab w:val="num" w:pos="680"/>
      </w:tabs>
      <w:autoSpaceDE w:val="0"/>
      <w:autoSpaceDN w:val="0"/>
      <w:spacing w:before="120" w:after="120" w:line="240" w:lineRule="auto"/>
      <w:ind w:left="680" w:hanging="340"/>
      <w:jc w:val="both"/>
    </w:pPr>
    <w:rPr>
      <w:rFonts w:ascii="Arial" w:eastAsia="Times New Roman" w:hAnsi="Arial"/>
      <w:color w:val="auto"/>
      <w:sz w:val="20"/>
      <w:szCs w:val="20"/>
      <w:lang w:eastAsia="ru-RU"/>
    </w:rPr>
  </w:style>
  <w:style w:type="paragraph" w:customStyle="1" w:styleId="affffffe">
    <w:name w:val="Многоуровневый"/>
    <w:basedOn w:val="a7"/>
    <w:uiPriority w:val="99"/>
    <w:rsid w:val="007065C7"/>
    <w:pPr>
      <w:tabs>
        <w:tab w:val="num" w:pos="360"/>
      </w:tabs>
      <w:spacing w:after="120" w:line="240" w:lineRule="auto"/>
      <w:ind w:left="360" w:hanging="360"/>
      <w:jc w:val="both"/>
    </w:pPr>
    <w:rPr>
      <w:rFonts w:ascii="Arial" w:eastAsia="Times New Roman" w:hAnsi="Arial"/>
      <w:color w:val="auto"/>
      <w:sz w:val="20"/>
      <w:szCs w:val="20"/>
      <w:lang w:eastAsia="ru-RU"/>
    </w:rPr>
  </w:style>
  <w:style w:type="paragraph" w:customStyle="1" w:styleId="2f9">
    <w:name w:val="Сложный маркированный список 2"/>
    <w:basedOn w:val="a7"/>
    <w:uiPriority w:val="99"/>
    <w:rsid w:val="007065C7"/>
    <w:pPr>
      <w:tabs>
        <w:tab w:val="num" w:pos="576"/>
      </w:tabs>
      <w:spacing w:before="120" w:after="120" w:line="240" w:lineRule="auto"/>
      <w:ind w:left="576" w:hanging="576"/>
      <w:jc w:val="both"/>
    </w:pPr>
    <w:rPr>
      <w:rFonts w:ascii="Arial" w:eastAsia="Times New Roman" w:hAnsi="Arial"/>
      <w:color w:val="auto"/>
      <w:sz w:val="22"/>
      <w:szCs w:val="20"/>
      <w:lang w:eastAsia="ru-RU"/>
    </w:rPr>
  </w:style>
  <w:style w:type="character" w:customStyle="1" w:styleId="afffffff">
    <w:name w:val="Текст таблицы Знак"/>
    <w:link w:val="afffffff0"/>
    <w:locked/>
    <w:rsid w:val="007065C7"/>
    <w:rPr>
      <w:rFonts w:ascii="Arial" w:eastAsia="Times New Roman" w:hAnsi="Arial" w:cs="Times New Roman"/>
      <w:sz w:val="16"/>
      <w:szCs w:val="16"/>
    </w:rPr>
  </w:style>
  <w:style w:type="paragraph" w:customStyle="1" w:styleId="afffffff0">
    <w:name w:val="Текст таблицы"/>
    <w:basedOn w:val="a7"/>
    <w:link w:val="afffffff"/>
    <w:qFormat/>
    <w:rsid w:val="007065C7"/>
    <w:pPr>
      <w:spacing w:after="0" w:line="240" w:lineRule="auto"/>
      <w:jc w:val="both"/>
    </w:pPr>
    <w:rPr>
      <w:rFonts w:ascii="Arial" w:eastAsia="Times New Roman" w:hAnsi="Arial"/>
      <w:color w:val="auto"/>
      <w:sz w:val="16"/>
      <w:szCs w:val="16"/>
    </w:rPr>
  </w:style>
  <w:style w:type="paragraph" w:customStyle="1" w:styleId="TableColumn">
    <w:name w:val="Table Column"/>
    <w:uiPriority w:val="99"/>
    <w:rsid w:val="007065C7"/>
    <w:pPr>
      <w:spacing w:before="20" w:after="20" w:line="240" w:lineRule="auto"/>
      <w:jc w:val="center"/>
    </w:pPr>
    <w:rPr>
      <w:rFonts w:ascii="Arial" w:eastAsia="Times New Roman" w:hAnsi="Arial" w:cs="Times New Roman"/>
      <w:b/>
      <w:sz w:val="18"/>
      <w:szCs w:val="20"/>
      <w:lang w:val="en-US"/>
    </w:rPr>
  </w:style>
  <w:style w:type="paragraph" w:customStyle="1" w:styleId="TEXTEAI">
    <w:name w:val="TEXT EAI Знак"/>
    <w:basedOn w:val="a7"/>
    <w:uiPriority w:val="99"/>
    <w:rsid w:val="007065C7"/>
    <w:pPr>
      <w:spacing w:after="120" w:line="240" w:lineRule="auto"/>
      <w:jc w:val="both"/>
    </w:pPr>
    <w:rPr>
      <w:rFonts w:ascii="Arial" w:eastAsia="Times New Roman" w:hAnsi="Arial"/>
      <w:color w:val="auto"/>
      <w:sz w:val="20"/>
      <w:szCs w:val="20"/>
      <w:lang w:eastAsia="ru-RU"/>
    </w:rPr>
  </w:style>
  <w:style w:type="paragraph" w:customStyle="1" w:styleId="TitleUp">
    <w:name w:val="Верхний колонтитул.Title Up"/>
    <w:basedOn w:val="a7"/>
    <w:uiPriority w:val="99"/>
    <w:rsid w:val="007065C7"/>
    <w:pPr>
      <w:tabs>
        <w:tab w:val="center" w:pos="4153"/>
        <w:tab w:val="right" w:pos="8306"/>
      </w:tabs>
      <w:spacing w:after="120" w:line="240" w:lineRule="auto"/>
      <w:jc w:val="both"/>
    </w:pPr>
    <w:rPr>
      <w:rFonts w:ascii="Arial" w:eastAsia="Times New Roman" w:hAnsi="Arial"/>
      <w:color w:val="auto"/>
      <w:sz w:val="20"/>
      <w:szCs w:val="20"/>
      <w:lang w:eastAsia="ru-RU"/>
    </w:rPr>
  </w:style>
  <w:style w:type="paragraph" w:customStyle="1" w:styleId="TitleUp1">
    <w:name w:val="Верхний колонтитул.Title Up1"/>
    <w:basedOn w:val="a7"/>
    <w:uiPriority w:val="99"/>
    <w:rsid w:val="007065C7"/>
    <w:pPr>
      <w:tabs>
        <w:tab w:val="center" w:pos="4153"/>
        <w:tab w:val="right" w:pos="8306"/>
      </w:tabs>
      <w:spacing w:after="0" w:line="240" w:lineRule="auto"/>
    </w:pPr>
    <w:rPr>
      <w:rFonts w:ascii="Arial" w:eastAsia="Times New Roman" w:hAnsi="Arial"/>
      <w:color w:val="auto"/>
      <w:sz w:val="20"/>
      <w:szCs w:val="20"/>
      <w:lang w:eastAsia="ru-RU"/>
    </w:rPr>
  </w:style>
  <w:style w:type="paragraph" w:customStyle="1" w:styleId="-11pt">
    <w:name w:val="Стиль Таблица-Название + 11 pt Черный Знак Знак"/>
    <w:basedOn w:val="-"/>
    <w:uiPriority w:val="99"/>
    <w:rsid w:val="007065C7"/>
    <w:pPr>
      <w:snapToGrid/>
      <w:ind w:left="1701" w:hanging="1701"/>
    </w:pPr>
    <w:rPr>
      <w:color w:val="000000"/>
      <w:sz w:val="18"/>
    </w:rPr>
  </w:style>
  <w:style w:type="paragraph" w:customStyle="1" w:styleId="-11pt0">
    <w:name w:val="Стиль Таблица-Название + 11 pt Знак Знак Знак"/>
    <w:basedOn w:val="-"/>
    <w:uiPriority w:val="99"/>
    <w:rsid w:val="007065C7"/>
    <w:pPr>
      <w:snapToGrid/>
      <w:ind w:left="1701" w:hanging="1701"/>
    </w:pPr>
    <w:rPr>
      <w:sz w:val="18"/>
    </w:rPr>
  </w:style>
  <w:style w:type="paragraph" w:customStyle="1" w:styleId="-5">
    <w:name w:val="Таблица-Название Знак Знак Знак"/>
    <w:basedOn w:val="a7"/>
    <w:uiPriority w:val="99"/>
    <w:rsid w:val="007065C7"/>
    <w:pPr>
      <w:keepNext/>
      <w:keepLines/>
      <w:snapToGrid w:val="0"/>
      <w:spacing w:before="120" w:after="120" w:line="240" w:lineRule="auto"/>
      <w:ind w:left="2268" w:hanging="2268"/>
      <w:jc w:val="both"/>
    </w:pPr>
    <w:rPr>
      <w:rFonts w:ascii="Arial" w:eastAsia="Times New Roman" w:hAnsi="Arial"/>
      <w:b/>
      <w:color w:val="auto"/>
      <w:kern w:val="16"/>
      <w:sz w:val="20"/>
      <w:szCs w:val="20"/>
      <w:lang w:eastAsia="ru-RU"/>
    </w:rPr>
  </w:style>
  <w:style w:type="paragraph" w:customStyle="1" w:styleId="TableHeader">
    <w:name w:val="Table Header"/>
    <w:uiPriority w:val="99"/>
    <w:rsid w:val="007065C7"/>
    <w:pPr>
      <w:spacing w:before="60" w:after="60" w:line="240" w:lineRule="auto"/>
      <w:jc w:val="center"/>
    </w:pPr>
    <w:rPr>
      <w:rFonts w:ascii="Arial" w:eastAsia="Times New Roman" w:hAnsi="Arial" w:cs="Times New Roman"/>
      <w:b/>
      <w:sz w:val="20"/>
      <w:szCs w:val="20"/>
      <w:lang w:val="en-US"/>
    </w:rPr>
  </w:style>
  <w:style w:type="paragraph" w:customStyle="1" w:styleId="TableFigureBody">
    <w:name w:val="Table/Figure Body"/>
    <w:basedOn w:val="a7"/>
    <w:uiPriority w:val="99"/>
    <w:rsid w:val="007065C7"/>
    <w:pPr>
      <w:tabs>
        <w:tab w:val="left" w:pos="403"/>
      </w:tabs>
      <w:spacing w:after="0" w:line="220" w:lineRule="atLeast"/>
      <w:jc w:val="both"/>
    </w:pPr>
    <w:rPr>
      <w:rFonts w:ascii="Arial" w:eastAsia="Times New Roman" w:hAnsi="Arial"/>
      <w:color w:val="auto"/>
      <w:sz w:val="18"/>
      <w:szCs w:val="20"/>
      <w:lang w:val="en-GB" w:eastAsia="ru-RU"/>
    </w:rPr>
  </w:style>
  <w:style w:type="paragraph" w:customStyle="1" w:styleId="1f2">
    <w:name w:val="Маркерерованный 1"/>
    <w:basedOn w:val="a7"/>
    <w:uiPriority w:val="99"/>
    <w:rsid w:val="007065C7"/>
    <w:pPr>
      <w:tabs>
        <w:tab w:val="num" w:pos="454"/>
      </w:tabs>
      <w:spacing w:after="120" w:line="240" w:lineRule="auto"/>
      <w:ind w:left="454" w:hanging="341"/>
      <w:jc w:val="both"/>
    </w:pPr>
    <w:rPr>
      <w:rFonts w:ascii="Arial" w:eastAsia="Times New Roman" w:hAnsi="Arial"/>
      <w:color w:val="auto"/>
      <w:sz w:val="20"/>
      <w:szCs w:val="20"/>
      <w:lang w:eastAsia="ru-RU"/>
    </w:rPr>
  </w:style>
  <w:style w:type="paragraph" w:customStyle="1" w:styleId="Arial10pt6">
    <w:name w:val="Стиль Маркер + Arial 10 pt по ширине После:  6 пт"/>
    <w:basedOn w:val="a7"/>
    <w:uiPriority w:val="99"/>
    <w:rsid w:val="007065C7"/>
    <w:pPr>
      <w:tabs>
        <w:tab w:val="num" w:pos="1080"/>
      </w:tabs>
      <w:spacing w:after="120" w:line="240" w:lineRule="auto"/>
      <w:ind w:left="1080" w:hanging="360"/>
      <w:jc w:val="both"/>
    </w:pPr>
    <w:rPr>
      <w:rFonts w:ascii="Arial" w:eastAsia="Times New Roman" w:hAnsi="Arial"/>
      <w:color w:val="auto"/>
      <w:sz w:val="20"/>
      <w:szCs w:val="20"/>
      <w:lang w:val="en-GB"/>
    </w:rPr>
  </w:style>
  <w:style w:type="paragraph" w:customStyle="1" w:styleId="-6">
    <w:name w:val="текст - таблица"/>
    <w:basedOn w:val="a7"/>
    <w:uiPriority w:val="99"/>
    <w:rsid w:val="007065C7"/>
    <w:pPr>
      <w:tabs>
        <w:tab w:val="left" w:pos="1701"/>
      </w:tabs>
      <w:spacing w:after="0" w:line="240" w:lineRule="auto"/>
      <w:jc w:val="center"/>
      <w:outlineLvl w:val="8"/>
    </w:pPr>
    <w:rPr>
      <w:rFonts w:ascii="Arial" w:eastAsia="Times New Roman" w:hAnsi="Arial" w:cs="Arial"/>
      <w:bCs/>
      <w:color w:val="auto"/>
      <w:sz w:val="16"/>
      <w:szCs w:val="20"/>
      <w:lang w:eastAsia="ru-RU"/>
    </w:rPr>
  </w:style>
  <w:style w:type="paragraph" w:customStyle="1" w:styleId="-7">
    <w:name w:val="таблица-текст"/>
    <w:basedOn w:val="a7"/>
    <w:uiPriority w:val="99"/>
    <w:rsid w:val="007065C7"/>
    <w:pPr>
      <w:autoSpaceDE w:val="0"/>
      <w:autoSpaceDN w:val="0"/>
      <w:spacing w:after="0" w:line="240" w:lineRule="auto"/>
    </w:pPr>
    <w:rPr>
      <w:rFonts w:ascii="Arial" w:eastAsia="Times New Roman" w:hAnsi="Arial" w:cs="Arial"/>
      <w:color w:val="auto"/>
      <w:sz w:val="16"/>
      <w:szCs w:val="16"/>
      <w:lang w:val="en-GB" w:eastAsia="ru-RU"/>
    </w:rPr>
  </w:style>
  <w:style w:type="paragraph" w:customStyle="1" w:styleId="-11pt1">
    <w:name w:val="Стиль Таблица-Название + 11 pt Знак"/>
    <w:basedOn w:val="-"/>
    <w:uiPriority w:val="99"/>
    <w:rsid w:val="007065C7"/>
    <w:pPr>
      <w:snapToGrid/>
      <w:ind w:left="1701" w:hanging="1701"/>
    </w:pPr>
    <w:rPr>
      <w:sz w:val="18"/>
    </w:rPr>
  </w:style>
  <w:style w:type="paragraph" w:customStyle="1" w:styleId="-11pt2">
    <w:name w:val="Стиль Таблица-Название + 11 pt Черный"/>
    <w:basedOn w:val="-"/>
    <w:uiPriority w:val="99"/>
    <w:rsid w:val="007065C7"/>
    <w:pPr>
      <w:snapToGrid/>
      <w:ind w:left="1701" w:hanging="1701"/>
    </w:pPr>
    <w:rPr>
      <w:color w:val="000000"/>
      <w:sz w:val="18"/>
    </w:rPr>
  </w:style>
  <w:style w:type="paragraph" w:customStyle="1" w:styleId="afffffff1">
    <w:name w:val="маркированный список"/>
    <w:basedOn w:val="a7"/>
    <w:uiPriority w:val="99"/>
    <w:rsid w:val="007065C7"/>
    <w:pPr>
      <w:tabs>
        <w:tab w:val="num" w:pos="767"/>
      </w:tabs>
      <w:spacing w:after="120" w:line="240" w:lineRule="auto"/>
      <w:ind w:left="767" w:hanging="341"/>
      <w:jc w:val="both"/>
    </w:pPr>
    <w:rPr>
      <w:rFonts w:ascii="Arial" w:eastAsia="Times New Roman" w:hAnsi="Arial"/>
      <w:color w:val="auto"/>
      <w:sz w:val="20"/>
      <w:szCs w:val="20"/>
      <w:lang w:eastAsia="ru-RU"/>
    </w:rPr>
  </w:style>
  <w:style w:type="paragraph" w:customStyle="1" w:styleId="-11pt3">
    <w:name w:val="Стиль Таблица-Название + 11 pt Черный Знак"/>
    <w:basedOn w:val="-"/>
    <w:uiPriority w:val="99"/>
    <w:rsid w:val="007065C7"/>
    <w:pPr>
      <w:snapToGrid/>
      <w:ind w:left="1701" w:hanging="1701"/>
    </w:pPr>
    <w:rPr>
      <w:color w:val="000000"/>
      <w:sz w:val="18"/>
    </w:rPr>
  </w:style>
  <w:style w:type="paragraph" w:customStyle="1" w:styleId="-11pt4">
    <w:name w:val="Стиль Таблица-Название + 11 pt Знак Знак"/>
    <w:basedOn w:val="-"/>
    <w:uiPriority w:val="99"/>
    <w:rsid w:val="007065C7"/>
    <w:pPr>
      <w:snapToGrid/>
      <w:ind w:left="1701" w:hanging="1701"/>
    </w:pPr>
    <w:rPr>
      <w:sz w:val="18"/>
    </w:rPr>
  </w:style>
  <w:style w:type="paragraph" w:customStyle="1" w:styleId="Sourse">
    <w:name w:val="Sourse"/>
    <w:basedOn w:val="a7"/>
    <w:uiPriority w:val="99"/>
    <w:rsid w:val="007065C7"/>
    <w:pPr>
      <w:spacing w:before="60" w:after="0" w:line="240" w:lineRule="auto"/>
      <w:jc w:val="both"/>
    </w:pPr>
    <w:rPr>
      <w:rFonts w:ascii="Arial" w:eastAsia="Times New Roman" w:hAnsi="Arial"/>
      <w:i/>
      <w:color w:val="auto"/>
      <w:sz w:val="16"/>
      <w:szCs w:val="20"/>
      <w:lang w:eastAsia="ru-RU"/>
    </w:rPr>
  </w:style>
  <w:style w:type="paragraph" w:customStyle="1" w:styleId="StyleHeading2HeadingR2HeadingR21HeadingR22HeadingR231">
    <w:name w:val="Style Heading 2Heading R 2Heading R 21Heading R 22Heading R 23...1"/>
    <w:basedOn w:val="21"/>
    <w:autoRedefine/>
    <w:uiPriority w:val="99"/>
    <w:semiHidden/>
    <w:rsid w:val="007065C7"/>
    <w:pPr>
      <w:keepLines w:val="0"/>
      <w:numPr>
        <w:ilvl w:val="0"/>
        <w:numId w:val="0"/>
      </w:numPr>
      <w:tabs>
        <w:tab w:val="num" w:pos="360"/>
      </w:tabs>
      <w:spacing w:before="360" w:line="240" w:lineRule="auto"/>
      <w:ind w:left="567" w:hanging="567"/>
    </w:pPr>
    <w:rPr>
      <w:rFonts w:ascii="Arial Bold" w:eastAsia="Times/Kazakh" w:hAnsi="Arial Bold" w:cs="Times New Roman"/>
      <w:bCs w:val="0"/>
      <w:i/>
      <w:iCs/>
      <w:smallCaps/>
      <w:color w:val="auto"/>
      <w:kern w:val="32"/>
      <w:sz w:val="24"/>
      <w:szCs w:val="24"/>
    </w:rPr>
  </w:style>
  <w:style w:type="character" w:customStyle="1" w:styleId="Char0">
    <w:name w:val="Шапка таблицы Char"/>
    <w:link w:val="afffffff2"/>
    <w:locked/>
    <w:rsid w:val="007065C7"/>
    <w:rPr>
      <w:rFonts w:ascii="Arial" w:hAnsi="Arial" w:cs="Arial"/>
      <w:caps/>
      <w:sz w:val="16"/>
      <w:szCs w:val="16"/>
    </w:rPr>
  </w:style>
  <w:style w:type="paragraph" w:customStyle="1" w:styleId="afffffff2">
    <w:name w:val="Шапка таблицы"/>
    <w:basedOn w:val="a7"/>
    <w:next w:val="a7"/>
    <w:link w:val="Char0"/>
    <w:autoRedefine/>
    <w:qFormat/>
    <w:rsid w:val="007065C7"/>
    <w:pPr>
      <w:keepNext/>
      <w:spacing w:before="60" w:after="60" w:line="240" w:lineRule="auto"/>
      <w:jc w:val="center"/>
    </w:pPr>
    <w:rPr>
      <w:rFonts w:ascii="Arial" w:hAnsi="Arial" w:cs="Arial"/>
      <w:caps/>
      <w:color w:val="auto"/>
      <w:sz w:val="16"/>
      <w:szCs w:val="16"/>
    </w:rPr>
  </w:style>
  <w:style w:type="character" w:customStyle="1" w:styleId="afffffff3">
    <w:name w:val="рисунок Знак"/>
    <w:link w:val="afffffff4"/>
    <w:locked/>
    <w:rsid w:val="007065C7"/>
    <w:rPr>
      <w:rFonts w:ascii="Arial" w:eastAsia="Times New Roman" w:hAnsi="Arial" w:cs="Times New Roman"/>
      <w:b/>
      <w:sz w:val="20"/>
      <w:szCs w:val="20"/>
    </w:rPr>
  </w:style>
  <w:style w:type="paragraph" w:customStyle="1" w:styleId="afffffff4">
    <w:name w:val="рисунок"/>
    <w:basedOn w:val="a7"/>
    <w:link w:val="afffffff3"/>
    <w:autoRedefine/>
    <w:rsid w:val="007065C7"/>
    <w:pPr>
      <w:keepNext/>
      <w:spacing w:before="120" w:after="120" w:line="240" w:lineRule="auto"/>
      <w:jc w:val="right"/>
    </w:pPr>
    <w:rPr>
      <w:rFonts w:ascii="Arial" w:eastAsia="Times New Roman" w:hAnsi="Arial"/>
      <w:b/>
      <w:color w:val="auto"/>
      <w:sz w:val="20"/>
      <w:szCs w:val="20"/>
    </w:rPr>
  </w:style>
  <w:style w:type="paragraph" w:customStyle="1" w:styleId="afffffff5">
    <w:name w:val="Таблица №"/>
    <w:basedOn w:val="a7"/>
    <w:autoRedefine/>
    <w:uiPriority w:val="99"/>
    <w:rsid w:val="007065C7"/>
    <w:pPr>
      <w:keepNext/>
      <w:spacing w:before="120" w:after="80" w:line="240" w:lineRule="auto"/>
      <w:jc w:val="right"/>
    </w:pPr>
    <w:rPr>
      <w:rFonts w:ascii="Arial" w:eastAsia="Times New Roman" w:hAnsi="Arial"/>
      <w:b/>
      <w:color w:val="auto"/>
      <w:sz w:val="20"/>
      <w:lang w:eastAsia="ru-RU"/>
    </w:rPr>
  </w:style>
  <w:style w:type="paragraph" w:customStyle="1" w:styleId="afffffff6">
    <w:name w:val="Данные таблицы"/>
    <w:basedOn w:val="a7"/>
    <w:next w:val="a7"/>
    <w:autoRedefine/>
    <w:uiPriority w:val="99"/>
    <w:rsid w:val="007065C7"/>
    <w:pPr>
      <w:keepNext/>
      <w:tabs>
        <w:tab w:val="left" w:pos="4026"/>
      </w:tabs>
      <w:spacing w:before="60" w:after="60" w:line="240" w:lineRule="auto"/>
    </w:pPr>
    <w:rPr>
      <w:rFonts w:ascii="Arial" w:eastAsia="Times New Roman" w:hAnsi="Arial"/>
      <w:color w:val="auto"/>
      <w:sz w:val="20"/>
      <w:szCs w:val="20"/>
      <w:lang w:eastAsia="ru-RU"/>
    </w:rPr>
  </w:style>
  <w:style w:type="paragraph" w:customStyle="1" w:styleId="212">
    <w:name w:val="Основной текст с отступом 21"/>
    <w:basedOn w:val="a7"/>
    <w:uiPriority w:val="99"/>
    <w:rsid w:val="007065C7"/>
    <w:pPr>
      <w:suppressAutoHyphens/>
      <w:spacing w:after="0" w:line="240" w:lineRule="auto"/>
      <w:ind w:left="720" w:hanging="360"/>
      <w:jc w:val="both"/>
    </w:pPr>
    <w:rPr>
      <w:rFonts w:eastAsia="Times New Roman"/>
      <w:color w:val="auto"/>
      <w:sz w:val="28"/>
      <w:lang w:eastAsia="ar-SA"/>
    </w:rPr>
  </w:style>
  <w:style w:type="character" w:customStyle="1" w:styleId="Marker0">
    <w:name w:val="Marker Знак Знак"/>
    <w:link w:val="Marker3"/>
    <w:locked/>
    <w:rsid w:val="007065C7"/>
    <w:rPr>
      <w:rFonts w:ascii="Arial" w:eastAsia="Times New Roman" w:hAnsi="Arial" w:cs="Times New Roman"/>
      <w:szCs w:val="20"/>
    </w:rPr>
  </w:style>
  <w:style w:type="paragraph" w:customStyle="1" w:styleId="Marker3">
    <w:name w:val="Marker"/>
    <w:basedOn w:val="a7"/>
    <w:link w:val="Marker0"/>
    <w:rsid w:val="007065C7"/>
    <w:pPr>
      <w:tabs>
        <w:tab w:val="num" w:pos="881"/>
      </w:tabs>
      <w:spacing w:after="120" w:line="240" w:lineRule="auto"/>
      <w:ind w:left="881" w:hanging="341"/>
      <w:jc w:val="both"/>
    </w:pPr>
    <w:rPr>
      <w:rFonts w:ascii="Arial" w:eastAsia="Times New Roman" w:hAnsi="Arial"/>
      <w:color w:val="auto"/>
      <w:sz w:val="22"/>
      <w:szCs w:val="20"/>
    </w:rPr>
  </w:style>
  <w:style w:type="paragraph" w:customStyle="1" w:styleId="Marker20">
    <w:name w:val="Marker 2"/>
    <w:basedOn w:val="a7"/>
    <w:uiPriority w:val="99"/>
    <w:rsid w:val="007065C7"/>
    <w:pPr>
      <w:tabs>
        <w:tab w:val="num" w:pos="680"/>
      </w:tabs>
      <w:spacing w:after="120" w:line="240" w:lineRule="auto"/>
      <w:ind w:left="680" w:hanging="340"/>
      <w:jc w:val="both"/>
    </w:pPr>
    <w:rPr>
      <w:rFonts w:ascii="Arial" w:eastAsia="Times New Roman" w:hAnsi="Arial"/>
      <w:color w:val="auto"/>
      <w:sz w:val="22"/>
      <w:lang w:eastAsia="ru-RU"/>
    </w:rPr>
  </w:style>
  <w:style w:type="paragraph" w:customStyle="1" w:styleId="ConsNormal">
    <w:name w:val="ConsNormal"/>
    <w:uiPriority w:val="99"/>
    <w:rsid w:val="007065C7"/>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textoftable">
    <w:name w:val="text of table"/>
    <w:basedOn w:val="a7"/>
    <w:uiPriority w:val="99"/>
    <w:rsid w:val="007065C7"/>
    <w:pPr>
      <w:widowControl w:val="0"/>
      <w:autoSpaceDE w:val="0"/>
      <w:autoSpaceDN w:val="0"/>
      <w:adjustRightInd w:val="0"/>
      <w:spacing w:after="0" w:line="240" w:lineRule="auto"/>
      <w:jc w:val="center"/>
    </w:pPr>
    <w:rPr>
      <w:rFonts w:ascii="Arial" w:eastAsia="Times New Roman" w:hAnsi="Arial" w:cs="Arial"/>
      <w:color w:val="auto"/>
      <w:sz w:val="18"/>
      <w:szCs w:val="16"/>
      <w:lang w:eastAsia="ru-RU"/>
    </w:rPr>
  </w:style>
  <w:style w:type="paragraph" w:customStyle="1" w:styleId="Agip">
    <w:name w:val="Agip"/>
    <w:basedOn w:val="a7"/>
    <w:uiPriority w:val="99"/>
    <w:rsid w:val="007065C7"/>
    <w:pPr>
      <w:spacing w:after="120" w:line="240" w:lineRule="auto"/>
      <w:jc w:val="both"/>
    </w:pPr>
    <w:rPr>
      <w:rFonts w:ascii="Arial" w:eastAsia="Times New Roman" w:hAnsi="Arial" w:cs="Arial"/>
      <w:color w:val="auto"/>
      <w:sz w:val="22"/>
      <w:szCs w:val="20"/>
    </w:rPr>
  </w:style>
  <w:style w:type="paragraph" w:customStyle="1" w:styleId="3Arial9pt6">
    <w:name w:val="Стиль Заголовок 3 + Arial 9 pt полужирный влево Перед:  6 пт П..."/>
    <w:basedOn w:val="3"/>
    <w:uiPriority w:val="99"/>
    <w:rsid w:val="007065C7"/>
    <w:pPr>
      <w:keepLines w:val="0"/>
      <w:numPr>
        <w:ilvl w:val="0"/>
        <w:numId w:val="0"/>
      </w:numPr>
      <w:tabs>
        <w:tab w:val="num" w:pos="2160"/>
      </w:tabs>
      <w:spacing w:before="120" w:after="120" w:line="240" w:lineRule="auto"/>
      <w:ind w:left="2160" w:hanging="180"/>
    </w:pPr>
    <w:rPr>
      <w:rFonts w:ascii="Arial" w:eastAsia="Times New Roman" w:hAnsi="Arial" w:cs="Times New Roman"/>
      <w:i/>
      <w:color w:val="auto"/>
      <w:sz w:val="20"/>
      <w:szCs w:val="20"/>
    </w:rPr>
  </w:style>
  <w:style w:type="paragraph" w:customStyle="1" w:styleId="Number0">
    <w:name w:val="Number"/>
    <w:basedOn w:val="a7"/>
    <w:uiPriority w:val="99"/>
    <w:rsid w:val="007065C7"/>
    <w:pPr>
      <w:tabs>
        <w:tab w:val="num" w:pos="454"/>
      </w:tabs>
      <w:spacing w:after="120" w:line="240" w:lineRule="auto"/>
      <w:ind w:left="454" w:hanging="341"/>
      <w:jc w:val="both"/>
    </w:pPr>
    <w:rPr>
      <w:rFonts w:ascii="Arial" w:eastAsia="Times New Roman" w:hAnsi="Arial"/>
      <w:color w:val="auto"/>
      <w:sz w:val="22"/>
      <w:szCs w:val="20"/>
      <w:lang w:eastAsia="ru-RU"/>
    </w:rPr>
  </w:style>
  <w:style w:type="paragraph" w:customStyle="1" w:styleId="Source">
    <w:name w:val="Source"/>
    <w:basedOn w:val="a7"/>
    <w:uiPriority w:val="99"/>
    <w:rsid w:val="007065C7"/>
    <w:pPr>
      <w:spacing w:after="60" w:line="240" w:lineRule="auto"/>
      <w:jc w:val="both"/>
    </w:pPr>
    <w:rPr>
      <w:rFonts w:ascii="Arial" w:eastAsia="Times New Roman" w:hAnsi="Arial"/>
      <w:i/>
      <w:color w:val="auto"/>
      <w:sz w:val="16"/>
      <w:szCs w:val="18"/>
      <w:lang w:eastAsia="ru-RU"/>
    </w:rPr>
  </w:style>
  <w:style w:type="paragraph" w:customStyle="1" w:styleId="1f3">
    <w:name w:val="Текст1"/>
    <w:basedOn w:val="a7"/>
    <w:uiPriority w:val="99"/>
    <w:rsid w:val="007065C7"/>
    <w:pPr>
      <w:overflowPunct w:val="0"/>
      <w:autoSpaceDE w:val="0"/>
      <w:autoSpaceDN w:val="0"/>
      <w:adjustRightInd w:val="0"/>
      <w:spacing w:after="120" w:line="240" w:lineRule="auto"/>
      <w:jc w:val="both"/>
    </w:pPr>
    <w:rPr>
      <w:rFonts w:ascii="Courier New" w:eastAsia="Times New Roman" w:hAnsi="Courier New"/>
      <w:color w:val="auto"/>
      <w:sz w:val="22"/>
      <w:szCs w:val="20"/>
      <w:lang w:eastAsia="ru-RU"/>
    </w:rPr>
  </w:style>
  <w:style w:type="paragraph" w:customStyle="1" w:styleId="1f4">
    <w:name w:val="Название1"/>
    <w:basedOn w:val="a7"/>
    <w:uiPriority w:val="99"/>
    <w:rsid w:val="007065C7"/>
    <w:pPr>
      <w:spacing w:after="120" w:line="240" w:lineRule="auto"/>
      <w:jc w:val="center"/>
    </w:pPr>
    <w:rPr>
      <w:rFonts w:ascii="Arial" w:eastAsia="Times New Roman" w:hAnsi="Arial"/>
      <w:color w:val="auto"/>
      <w:szCs w:val="20"/>
      <w:lang w:eastAsia="ru-RU"/>
    </w:rPr>
  </w:style>
  <w:style w:type="paragraph" w:customStyle="1" w:styleId="311">
    <w:name w:val="Основной текст с отступом 31"/>
    <w:basedOn w:val="a7"/>
    <w:uiPriority w:val="99"/>
    <w:rsid w:val="007065C7"/>
    <w:pPr>
      <w:spacing w:after="120" w:line="240" w:lineRule="auto"/>
      <w:ind w:firstLine="709"/>
      <w:jc w:val="both"/>
    </w:pPr>
    <w:rPr>
      <w:rFonts w:ascii="Arial" w:eastAsia="Times New Roman" w:hAnsi="Arial"/>
      <w:color w:val="auto"/>
      <w:szCs w:val="20"/>
      <w:lang w:eastAsia="ru-RU"/>
    </w:rPr>
  </w:style>
  <w:style w:type="paragraph" w:customStyle="1" w:styleId="1f5">
    <w:name w:val="Обычный1"/>
    <w:basedOn w:val="a7"/>
    <w:uiPriority w:val="99"/>
    <w:rsid w:val="007065C7"/>
    <w:pPr>
      <w:widowControl w:val="0"/>
      <w:autoSpaceDE w:val="0"/>
      <w:autoSpaceDN w:val="0"/>
      <w:snapToGrid w:val="0"/>
      <w:spacing w:after="120" w:line="240" w:lineRule="auto"/>
      <w:jc w:val="both"/>
    </w:pPr>
    <w:rPr>
      <w:rFonts w:ascii="Arial" w:eastAsia="Times New Roman" w:hAnsi="Arial"/>
      <w:color w:val="auto"/>
      <w:sz w:val="22"/>
      <w:szCs w:val="20"/>
      <w:lang w:eastAsia="ru-RU"/>
    </w:rPr>
  </w:style>
  <w:style w:type="paragraph" w:customStyle="1" w:styleId="210pt66">
    <w:name w:val="Стиль Заголовок 2 + 10 pt курсив влево Перед:  6 пт После:  6 п..."/>
    <w:basedOn w:val="21"/>
    <w:uiPriority w:val="99"/>
    <w:rsid w:val="007065C7"/>
    <w:pPr>
      <w:keepNext w:val="0"/>
      <w:keepLines w:val="0"/>
      <w:widowControl w:val="0"/>
      <w:numPr>
        <w:ilvl w:val="0"/>
        <w:numId w:val="0"/>
      </w:numPr>
      <w:tabs>
        <w:tab w:val="num" w:pos="576"/>
        <w:tab w:val="num" w:pos="851"/>
      </w:tabs>
      <w:spacing w:before="120" w:after="120" w:line="240" w:lineRule="auto"/>
      <w:ind w:left="576" w:hanging="576"/>
    </w:pPr>
    <w:rPr>
      <w:rFonts w:ascii="Arial" w:eastAsia="Times New Roman" w:hAnsi="Arial" w:cs="Times New Roman"/>
      <w:i/>
      <w:iCs/>
      <w:noProof/>
      <w:color w:val="auto"/>
      <w:sz w:val="20"/>
      <w:szCs w:val="22"/>
    </w:rPr>
  </w:style>
  <w:style w:type="paragraph" w:customStyle="1" w:styleId="tableheading">
    <w:name w:val="table heading"/>
    <w:basedOn w:val="a7"/>
    <w:uiPriority w:val="99"/>
    <w:rsid w:val="007065C7"/>
    <w:pPr>
      <w:tabs>
        <w:tab w:val="center" w:pos="4253"/>
        <w:tab w:val="center" w:pos="4680"/>
        <w:tab w:val="right" w:pos="8789"/>
        <w:tab w:val="right" w:pos="9360"/>
      </w:tabs>
      <w:spacing w:before="20" w:after="20" w:line="240" w:lineRule="auto"/>
      <w:jc w:val="center"/>
    </w:pPr>
    <w:rPr>
      <w:rFonts w:ascii="Arial" w:eastAsia="Times New Roman" w:hAnsi="Arial"/>
      <w:b/>
      <w:color w:val="auto"/>
      <w:sz w:val="16"/>
      <w:szCs w:val="20"/>
      <w:lang w:val="en-GB" w:eastAsia="ru-RU"/>
    </w:rPr>
  </w:style>
  <w:style w:type="paragraph" w:customStyle="1" w:styleId="afffffff7">
    <w:name w:val="маркер"/>
    <w:basedOn w:val="a7"/>
    <w:uiPriority w:val="99"/>
    <w:rsid w:val="007065C7"/>
    <w:pPr>
      <w:tabs>
        <w:tab w:val="num" w:pos="284"/>
      </w:tabs>
      <w:spacing w:after="120" w:line="240" w:lineRule="auto"/>
      <w:ind w:left="284" w:hanging="284"/>
      <w:jc w:val="both"/>
    </w:pPr>
    <w:rPr>
      <w:rFonts w:ascii="Arial" w:eastAsia="Times New Roman" w:hAnsi="Arial"/>
      <w:color w:val="auto"/>
      <w:sz w:val="22"/>
      <w:szCs w:val="22"/>
      <w:lang w:eastAsia="ru-RU"/>
    </w:rPr>
  </w:style>
  <w:style w:type="paragraph" w:customStyle="1" w:styleId="afffffff8">
    <w:name w:val="номер"/>
    <w:basedOn w:val="a7"/>
    <w:uiPriority w:val="99"/>
    <w:rsid w:val="007065C7"/>
    <w:pPr>
      <w:tabs>
        <w:tab w:val="num" w:pos="284"/>
      </w:tabs>
      <w:spacing w:after="120" w:line="240" w:lineRule="auto"/>
      <w:ind w:left="284" w:hanging="284"/>
      <w:jc w:val="both"/>
    </w:pPr>
    <w:rPr>
      <w:rFonts w:ascii="Arial" w:eastAsia="Times New Roman" w:hAnsi="Arial"/>
      <w:color w:val="auto"/>
      <w:sz w:val="22"/>
      <w:szCs w:val="22"/>
      <w:lang w:eastAsia="ru-RU"/>
    </w:rPr>
  </w:style>
  <w:style w:type="paragraph" w:styleId="affb">
    <w:name w:val="Title"/>
    <w:basedOn w:val="a7"/>
    <w:next w:val="a7"/>
    <w:link w:val="affa"/>
    <w:qFormat/>
    <w:rsid w:val="007065C7"/>
    <w:pPr>
      <w:spacing w:after="0" w:line="240" w:lineRule="auto"/>
      <w:contextualSpacing/>
    </w:pPr>
    <w:rPr>
      <w:rFonts w:eastAsia="Times New Roman"/>
      <w:b/>
      <w:color w:val="auto"/>
      <w:szCs w:val="20"/>
    </w:rPr>
  </w:style>
  <w:style w:type="character" w:customStyle="1" w:styleId="1f6">
    <w:name w:val="Название Знак1"/>
    <w:basedOn w:val="a8"/>
    <w:rsid w:val="007065C7"/>
    <w:rPr>
      <w:rFonts w:asciiTheme="majorHAnsi" w:eastAsiaTheme="majorEastAsia" w:hAnsiTheme="majorHAnsi" w:cstheme="majorBidi"/>
      <w:spacing w:val="-10"/>
      <w:kern w:val="28"/>
      <w:sz w:val="56"/>
      <w:szCs w:val="56"/>
      <w:u w:color="FFFFFF"/>
    </w:rPr>
  </w:style>
  <w:style w:type="paragraph" w:customStyle="1" w:styleId="Arial10pt">
    <w:name w:val="Стиль Название + Arial 10 pt по ширине"/>
    <w:basedOn w:val="affb"/>
    <w:uiPriority w:val="99"/>
    <w:rsid w:val="007065C7"/>
    <w:pPr>
      <w:contextualSpacing w:val="0"/>
    </w:pPr>
    <w:rPr>
      <w:rFonts w:ascii="Arial" w:hAnsi="Arial"/>
      <w:b w:val="0"/>
      <w:sz w:val="18"/>
    </w:rPr>
  </w:style>
  <w:style w:type="paragraph" w:customStyle="1" w:styleId="Arial8pt">
    <w:name w:val="Стиль Название + Arial 8 pt вправо"/>
    <w:basedOn w:val="3"/>
    <w:uiPriority w:val="99"/>
    <w:rsid w:val="007065C7"/>
    <w:pPr>
      <w:keepLines w:val="0"/>
      <w:numPr>
        <w:ilvl w:val="0"/>
        <w:numId w:val="0"/>
      </w:numPr>
      <w:tabs>
        <w:tab w:val="num" w:pos="2160"/>
      </w:tabs>
      <w:spacing w:before="120" w:after="120" w:line="240" w:lineRule="auto"/>
      <w:ind w:left="2160" w:hanging="180"/>
    </w:pPr>
    <w:rPr>
      <w:rFonts w:ascii="Arial" w:eastAsia="Times New Roman" w:hAnsi="Arial" w:cs="Times New Roman"/>
      <w:bCs w:val="0"/>
      <w:color w:val="auto"/>
      <w:sz w:val="18"/>
      <w:szCs w:val="18"/>
    </w:rPr>
  </w:style>
  <w:style w:type="paragraph" w:customStyle="1" w:styleId="afffffff9">
    <w:name w:val="Номер"/>
    <w:basedOn w:val="a7"/>
    <w:uiPriority w:val="99"/>
    <w:rsid w:val="007065C7"/>
    <w:pPr>
      <w:spacing w:after="0" w:line="240" w:lineRule="auto"/>
    </w:pPr>
    <w:rPr>
      <w:rFonts w:eastAsia="Times New Roman"/>
      <w:szCs w:val="20"/>
      <w:lang w:eastAsia="ru-RU"/>
    </w:rPr>
  </w:style>
  <w:style w:type="paragraph" w:customStyle="1" w:styleId="266">
    <w:name w:val="Стиль Заголовок 2 + курсив Перед:  6 пт После:  6 пт"/>
    <w:basedOn w:val="21"/>
    <w:uiPriority w:val="99"/>
    <w:rsid w:val="007065C7"/>
    <w:pPr>
      <w:keepLines w:val="0"/>
      <w:numPr>
        <w:ilvl w:val="0"/>
        <w:numId w:val="0"/>
      </w:numPr>
      <w:suppressLineNumbers/>
      <w:tabs>
        <w:tab w:val="num" w:pos="1440"/>
      </w:tabs>
      <w:suppressAutoHyphens/>
      <w:spacing w:before="120" w:after="120" w:line="360" w:lineRule="auto"/>
      <w:ind w:left="1440" w:hanging="360"/>
    </w:pPr>
    <w:rPr>
      <w:rFonts w:ascii="Arial" w:eastAsia="Times New Roman" w:hAnsi="Arial" w:cs="Times New Roman"/>
      <w:iCs/>
      <w:noProof/>
      <w:color w:val="auto"/>
      <w:sz w:val="20"/>
      <w:szCs w:val="20"/>
    </w:rPr>
  </w:style>
  <w:style w:type="paragraph" w:customStyle="1" w:styleId="11-1">
    <w:name w:val="Таблица 1.1-1"/>
    <w:basedOn w:val="a7"/>
    <w:uiPriority w:val="99"/>
    <w:rsid w:val="007065C7"/>
    <w:pPr>
      <w:spacing w:before="60" w:after="60" w:line="240" w:lineRule="auto"/>
      <w:ind w:left="1559" w:hanging="1559"/>
    </w:pPr>
    <w:rPr>
      <w:rFonts w:ascii="Arial" w:eastAsia="Times New Roman" w:hAnsi="Arial" w:cs="Arial"/>
      <w:b/>
      <w:color w:val="auto"/>
      <w:sz w:val="20"/>
      <w:szCs w:val="20"/>
      <w:lang w:eastAsia="ru-RU"/>
    </w:rPr>
  </w:style>
  <w:style w:type="paragraph" w:customStyle="1" w:styleId="Style9">
    <w:name w:val="Style9"/>
    <w:basedOn w:val="a7"/>
    <w:uiPriority w:val="99"/>
    <w:rsid w:val="007065C7"/>
    <w:pPr>
      <w:widowControl w:val="0"/>
      <w:autoSpaceDE w:val="0"/>
      <w:autoSpaceDN w:val="0"/>
      <w:adjustRightInd w:val="0"/>
      <w:spacing w:after="0" w:line="240" w:lineRule="auto"/>
      <w:jc w:val="center"/>
    </w:pPr>
    <w:rPr>
      <w:rFonts w:ascii="Arial" w:eastAsia="Times New Roman" w:hAnsi="Arial"/>
      <w:color w:val="auto"/>
      <w:lang w:eastAsia="ru-RU"/>
    </w:rPr>
  </w:style>
  <w:style w:type="paragraph" w:customStyle="1" w:styleId="Style31">
    <w:name w:val="Style31"/>
    <w:basedOn w:val="a7"/>
    <w:uiPriority w:val="99"/>
    <w:rsid w:val="007065C7"/>
    <w:pPr>
      <w:widowControl w:val="0"/>
      <w:autoSpaceDE w:val="0"/>
      <w:autoSpaceDN w:val="0"/>
      <w:adjustRightInd w:val="0"/>
      <w:spacing w:after="0" w:line="223" w:lineRule="exact"/>
    </w:pPr>
    <w:rPr>
      <w:rFonts w:ascii="Arial" w:eastAsia="Times New Roman" w:hAnsi="Arial"/>
      <w:color w:val="auto"/>
      <w:lang w:eastAsia="ru-RU"/>
    </w:rPr>
  </w:style>
  <w:style w:type="paragraph" w:customStyle="1" w:styleId="fr1">
    <w:name w:val="fr1"/>
    <w:basedOn w:val="a7"/>
    <w:uiPriority w:val="99"/>
    <w:rsid w:val="007065C7"/>
    <w:pPr>
      <w:snapToGrid w:val="0"/>
      <w:spacing w:before="860" w:after="0" w:line="300" w:lineRule="auto"/>
      <w:ind w:left="640" w:right="600"/>
      <w:jc w:val="center"/>
    </w:pPr>
    <w:rPr>
      <w:rFonts w:eastAsia="Times New Roman"/>
      <w:color w:val="auto"/>
      <w:sz w:val="28"/>
      <w:szCs w:val="28"/>
      <w:lang w:eastAsia="ru-RU"/>
    </w:rPr>
  </w:style>
  <w:style w:type="paragraph" w:customStyle="1" w:styleId="ConsTitle">
    <w:name w:val="ConsTitle"/>
    <w:uiPriority w:val="99"/>
    <w:rsid w:val="007065C7"/>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paragraph" w:customStyle="1" w:styleId="ConsNonformat">
    <w:name w:val="ConsNonformat"/>
    <w:uiPriority w:val="99"/>
    <w:rsid w:val="007065C7"/>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ConsCell">
    <w:name w:val="ConsCell"/>
    <w:uiPriority w:val="99"/>
    <w:rsid w:val="007065C7"/>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ConsPlusNormal">
    <w:name w:val="ConsPlusNormal"/>
    <w:uiPriority w:val="99"/>
    <w:rsid w:val="007065C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bodytext">
    <w:name w:val="body text Знак"/>
    <w:link w:val="2fa"/>
    <w:locked/>
    <w:rsid w:val="007065C7"/>
    <w:rPr>
      <w:rFonts w:ascii="Arial" w:eastAsia="Times New Roman" w:hAnsi="Arial" w:cs="Times New Roman"/>
      <w:sz w:val="20"/>
      <w:szCs w:val="20"/>
    </w:rPr>
  </w:style>
  <w:style w:type="paragraph" w:customStyle="1" w:styleId="2fa">
    <w:name w:val="Основной текст2"/>
    <w:basedOn w:val="a7"/>
    <w:link w:val="bodytext"/>
    <w:rsid w:val="007065C7"/>
    <w:pPr>
      <w:keepLines/>
      <w:tabs>
        <w:tab w:val="left" w:pos="720"/>
      </w:tabs>
      <w:snapToGrid w:val="0"/>
      <w:spacing w:after="0" w:line="240" w:lineRule="auto"/>
      <w:ind w:left="720"/>
      <w:jc w:val="both"/>
    </w:pPr>
    <w:rPr>
      <w:rFonts w:ascii="Arial" w:eastAsia="Times New Roman" w:hAnsi="Arial"/>
      <w:color w:val="auto"/>
      <w:sz w:val="20"/>
      <w:szCs w:val="20"/>
    </w:rPr>
  </w:style>
  <w:style w:type="paragraph" w:customStyle="1" w:styleId="G4">
    <w:name w:val="G4_Нижний колонтитул"/>
    <w:uiPriority w:val="2"/>
    <w:qFormat/>
    <w:rsid w:val="007065C7"/>
    <w:pPr>
      <w:spacing w:after="0" w:line="240" w:lineRule="auto"/>
    </w:pPr>
    <w:rPr>
      <w:rFonts w:ascii="Times New Roman" w:eastAsia="Calibri" w:hAnsi="Times New Roman" w:cs="Times New Roman"/>
      <w:noProof/>
      <w:sz w:val="24"/>
      <w:lang w:eastAsia="ru-RU"/>
    </w:rPr>
  </w:style>
  <w:style w:type="paragraph" w:customStyle="1" w:styleId="bodytext0">
    <w:name w:val="bodytext"/>
    <w:basedOn w:val="a7"/>
    <w:uiPriority w:val="99"/>
    <w:rsid w:val="007065C7"/>
    <w:pPr>
      <w:spacing w:before="100" w:beforeAutospacing="1" w:after="100" w:afterAutospacing="1" w:line="240" w:lineRule="auto"/>
      <w:jc w:val="both"/>
    </w:pPr>
    <w:rPr>
      <w:rFonts w:eastAsia="Times New Roman"/>
      <w:color w:val="auto"/>
      <w:lang w:eastAsia="ru-RU"/>
    </w:rPr>
  </w:style>
  <w:style w:type="paragraph" w:customStyle="1" w:styleId="Document1">
    <w:name w:val="Document 1"/>
    <w:uiPriority w:val="99"/>
    <w:rsid w:val="007065C7"/>
    <w:pPr>
      <w:spacing w:after="0" w:line="240" w:lineRule="auto"/>
      <w:ind w:left="720" w:hanging="720"/>
    </w:pPr>
    <w:rPr>
      <w:rFonts w:ascii="Arial" w:eastAsia="Times New Roman" w:hAnsi="Arial" w:cs="Arial"/>
      <w:sz w:val="20"/>
      <w:szCs w:val="20"/>
      <w:lang w:val="en-GB"/>
    </w:rPr>
  </w:style>
  <w:style w:type="paragraph" w:customStyle="1" w:styleId="font0">
    <w:name w:val="font0"/>
    <w:basedOn w:val="a7"/>
    <w:uiPriority w:val="99"/>
    <w:rsid w:val="007065C7"/>
    <w:pPr>
      <w:spacing w:before="100" w:beforeAutospacing="1" w:after="100" w:afterAutospacing="1" w:line="240" w:lineRule="auto"/>
      <w:jc w:val="both"/>
    </w:pPr>
    <w:rPr>
      <w:rFonts w:ascii="Arial" w:eastAsia="Arial Unicode MS" w:hAnsi="Arial" w:cs="Arial"/>
      <w:color w:val="auto"/>
      <w:sz w:val="20"/>
      <w:szCs w:val="20"/>
      <w:lang w:val="en-GB"/>
    </w:rPr>
  </w:style>
  <w:style w:type="paragraph" w:customStyle="1" w:styleId="in11">
    <w:name w:val="in11"/>
    <w:basedOn w:val="a7"/>
    <w:uiPriority w:val="99"/>
    <w:rsid w:val="007065C7"/>
    <w:pPr>
      <w:tabs>
        <w:tab w:val="num" w:pos="720"/>
      </w:tabs>
      <w:spacing w:before="120" w:after="280" w:line="240" w:lineRule="auto"/>
      <w:ind w:left="720" w:hanging="720"/>
      <w:jc w:val="both"/>
    </w:pPr>
    <w:rPr>
      <w:rFonts w:ascii="Arial" w:eastAsia="Times/Kazakh" w:hAnsi="Arial"/>
      <w:color w:val="auto"/>
      <w:sz w:val="20"/>
      <w:szCs w:val="20"/>
      <w:lang w:val="en-GB" w:eastAsia="ru-RU"/>
    </w:rPr>
  </w:style>
  <w:style w:type="paragraph" w:customStyle="1" w:styleId="213">
    <w:name w:val="Заголовок 21"/>
    <w:basedOn w:val="a7"/>
    <w:next w:val="a7"/>
    <w:uiPriority w:val="1"/>
    <w:qFormat/>
    <w:rsid w:val="007065C7"/>
    <w:pPr>
      <w:keepNext/>
      <w:spacing w:before="120" w:after="120" w:line="240" w:lineRule="auto"/>
      <w:ind w:left="792" w:hanging="432"/>
      <w:jc w:val="both"/>
      <w:outlineLvl w:val="1"/>
    </w:pPr>
    <w:rPr>
      <w:rFonts w:ascii="Arial" w:eastAsia="Times New Roman" w:hAnsi="Arial"/>
      <w:b/>
      <w:i/>
      <w:color w:val="auto"/>
      <w:sz w:val="20"/>
      <w:szCs w:val="20"/>
      <w:lang w:eastAsia="ru-RU"/>
    </w:rPr>
  </w:style>
  <w:style w:type="paragraph" w:customStyle="1" w:styleId="NIPI">
    <w:name w:val="NIPI"/>
    <w:basedOn w:val="a7"/>
    <w:uiPriority w:val="99"/>
    <w:rsid w:val="007065C7"/>
    <w:pPr>
      <w:autoSpaceDE w:val="0"/>
      <w:autoSpaceDN w:val="0"/>
      <w:spacing w:after="120" w:line="240" w:lineRule="auto"/>
      <w:ind w:firstLine="720"/>
      <w:jc w:val="both"/>
    </w:pPr>
    <w:rPr>
      <w:rFonts w:ascii="Arial" w:eastAsia="Times New Roman" w:hAnsi="Arial"/>
      <w:color w:val="auto"/>
      <w:sz w:val="22"/>
      <w:szCs w:val="20"/>
      <w:lang w:eastAsia="ru-RU"/>
    </w:rPr>
  </w:style>
  <w:style w:type="paragraph" w:customStyle="1" w:styleId="2-figtit">
    <w:name w:val="2-figtit"/>
    <w:basedOn w:val="a7"/>
    <w:uiPriority w:val="99"/>
    <w:rsid w:val="007065C7"/>
    <w:pPr>
      <w:keepLines/>
      <w:tabs>
        <w:tab w:val="left" w:pos="4032"/>
      </w:tabs>
      <w:snapToGrid w:val="0"/>
      <w:spacing w:after="180" w:line="260" w:lineRule="exact"/>
      <w:jc w:val="center"/>
    </w:pPr>
    <w:rPr>
      <w:rFonts w:ascii="Arial" w:eastAsia="Times New Roman" w:hAnsi="Arial"/>
      <w:b/>
      <w:color w:val="auto"/>
      <w:sz w:val="20"/>
      <w:szCs w:val="20"/>
      <w:lang w:val="en-GB"/>
    </w:rPr>
  </w:style>
  <w:style w:type="paragraph" w:customStyle="1" w:styleId="Normal">
    <w:name w:val="Normal Знак Знак"/>
    <w:basedOn w:val="a7"/>
    <w:uiPriority w:val="99"/>
    <w:rsid w:val="007065C7"/>
    <w:pPr>
      <w:widowControl w:val="0"/>
      <w:spacing w:after="120" w:line="240" w:lineRule="auto"/>
      <w:jc w:val="both"/>
    </w:pPr>
    <w:rPr>
      <w:rFonts w:ascii="Arial" w:eastAsia="Times New Roman" w:hAnsi="Arial"/>
      <w:color w:val="auto"/>
      <w:sz w:val="20"/>
      <w:szCs w:val="20"/>
      <w:lang w:eastAsia="ru-RU"/>
    </w:rPr>
  </w:style>
  <w:style w:type="paragraph" w:customStyle="1" w:styleId="arr6">
    <w:name w:val="arr6"/>
    <w:basedOn w:val="a7"/>
    <w:uiPriority w:val="99"/>
    <w:rsid w:val="007065C7"/>
    <w:pPr>
      <w:keepLines/>
      <w:tabs>
        <w:tab w:val="num" w:pos="3960"/>
        <w:tab w:val="left" w:pos="4032"/>
      </w:tabs>
      <w:spacing w:after="120" w:line="240" w:lineRule="auto"/>
      <w:ind w:left="3960" w:hanging="360"/>
      <w:jc w:val="both"/>
    </w:pPr>
    <w:rPr>
      <w:rFonts w:ascii="Arial" w:eastAsia="Times New Roman" w:hAnsi="Arial"/>
      <w:color w:val="auto"/>
      <w:sz w:val="22"/>
      <w:szCs w:val="20"/>
      <w:lang w:val="en-US"/>
    </w:rPr>
  </w:style>
  <w:style w:type="paragraph" w:customStyle="1" w:styleId="arr3">
    <w:name w:val="arr3"/>
    <w:basedOn w:val="arr6"/>
    <w:uiPriority w:val="99"/>
    <w:rsid w:val="007065C7"/>
    <w:pPr>
      <w:spacing w:after="60"/>
    </w:pPr>
    <w:rPr>
      <w:rFonts w:ascii="Times New Roman" w:hAnsi="Times New Roman"/>
      <w:sz w:val="24"/>
    </w:rPr>
  </w:style>
  <w:style w:type="paragraph" w:customStyle="1" w:styleId="2-arr3">
    <w:name w:val="2-arr3"/>
    <w:basedOn w:val="arr3"/>
    <w:uiPriority w:val="99"/>
    <w:rsid w:val="007065C7"/>
    <w:pPr>
      <w:tabs>
        <w:tab w:val="clear" w:pos="3960"/>
        <w:tab w:val="num" w:pos="360"/>
      </w:tabs>
      <w:ind w:left="360"/>
    </w:pPr>
  </w:style>
  <w:style w:type="paragraph" w:customStyle="1" w:styleId="2-arr6">
    <w:name w:val="2-arr6"/>
    <w:basedOn w:val="arr6"/>
    <w:uiPriority w:val="99"/>
    <w:rsid w:val="007065C7"/>
    <w:pPr>
      <w:tabs>
        <w:tab w:val="clear" w:pos="3960"/>
        <w:tab w:val="num" w:pos="360"/>
      </w:tabs>
      <w:ind w:left="360"/>
    </w:pPr>
  </w:style>
  <w:style w:type="paragraph" w:customStyle="1" w:styleId="2-arr9">
    <w:name w:val="2-arr9"/>
    <w:basedOn w:val="2-arr6"/>
    <w:uiPriority w:val="99"/>
    <w:rsid w:val="007065C7"/>
    <w:pPr>
      <w:spacing w:after="180"/>
    </w:pPr>
  </w:style>
  <w:style w:type="paragraph" w:customStyle="1" w:styleId="arr-0">
    <w:name w:val="arr-0"/>
    <w:basedOn w:val="arr3"/>
    <w:uiPriority w:val="99"/>
    <w:rsid w:val="007065C7"/>
    <w:pPr>
      <w:spacing w:after="0"/>
    </w:pPr>
  </w:style>
  <w:style w:type="paragraph" w:customStyle="1" w:styleId="arr-3">
    <w:name w:val="arr-3"/>
    <w:basedOn w:val="a7"/>
    <w:uiPriority w:val="99"/>
    <w:rsid w:val="007065C7"/>
    <w:pPr>
      <w:keepLines/>
      <w:tabs>
        <w:tab w:val="num" w:pos="3816"/>
        <w:tab w:val="left" w:pos="4032"/>
      </w:tabs>
      <w:spacing w:after="60" w:line="240" w:lineRule="auto"/>
      <w:ind w:left="3816" w:hanging="360"/>
      <w:jc w:val="both"/>
    </w:pPr>
    <w:rPr>
      <w:rFonts w:ascii="Arial" w:eastAsia="Times New Roman" w:hAnsi="Arial"/>
      <w:color w:val="auto"/>
      <w:sz w:val="22"/>
      <w:szCs w:val="20"/>
      <w:lang w:val="en-US"/>
    </w:rPr>
  </w:style>
  <w:style w:type="paragraph" w:customStyle="1" w:styleId="arr9">
    <w:name w:val="arr9"/>
    <w:basedOn w:val="arr6"/>
    <w:uiPriority w:val="99"/>
    <w:rsid w:val="007065C7"/>
    <w:pPr>
      <w:spacing w:after="180"/>
    </w:pPr>
    <w:rPr>
      <w:rFonts w:ascii="Times New Roman" w:hAnsi="Times New Roman"/>
      <w:sz w:val="24"/>
    </w:rPr>
  </w:style>
  <w:style w:type="paragraph" w:customStyle="1" w:styleId="arr-9">
    <w:name w:val="arr-9"/>
    <w:basedOn w:val="a7"/>
    <w:uiPriority w:val="99"/>
    <w:rsid w:val="007065C7"/>
    <w:pPr>
      <w:keepLines/>
      <w:tabs>
        <w:tab w:val="num" w:pos="3816"/>
        <w:tab w:val="left" w:pos="4032"/>
      </w:tabs>
      <w:spacing w:after="180" w:line="240" w:lineRule="auto"/>
      <w:ind w:left="3816" w:hanging="360"/>
      <w:jc w:val="both"/>
    </w:pPr>
    <w:rPr>
      <w:rFonts w:ascii="Arial" w:eastAsia="Times New Roman" w:hAnsi="Arial"/>
      <w:color w:val="auto"/>
      <w:sz w:val="22"/>
      <w:szCs w:val="20"/>
      <w:lang w:val="en-US"/>
    </w:rPr>
  </w:style>
  <w:style w:type="paragraph" w:customStyle="1" w:styleId="para">
    <w:name w:val="para"/>
    <w:basedOn w:val="a7"/>
    <w:uiPriority w:val="99"/>
    <w:rsid w:val="007065C7"/>
    <w:pPr>
      <w:keepLines/>
      <w:tabs>
        <w:tab w:val="left" w:pos="4032"/>
      </w:tabs>
      <w:snapToGrid w:val="0"/>
      <w:spacing w:after="180" w:line="260" w:lineRule="exact"/>
      <w:ind w:left="3600"/>
      <w:jc w:val="both"/>
    </w:pPr>
    <w:rPr>
      <w:rFonts w:eastAsia="Times New Roman"/>
      <w:color w:val="auto"/>
      <w:szCs w:val="20"/>
      <w:lang w:val="en-GB"/>
    </w:rPr>
  </w:style>
  <w:style w:type="paragraph" w:customStyle="1" w:styleId="dm-3">
    <w:name w:val="dm-3"/>
    <w:basedOn w:val="a7"/>
    <w:uiPriority w:val="99"/>
    <w:rsid w:val="007065C7"/>
    <w:pPr>
      <w:keepLines/>
      <w:spacing w:after="0" w:line="240" w:lineRule="auto"/>
      <w:ind w:left="288" w:hanging="288"/>
      <w:jc w:val="both"/>
    </w:pPr>
    <w:rPr>
      <w:rFonts w:ascii="Arial Narrow" w:eastAsia="Times New Roman" w:hAnsi="Arial Narrow"/>
      <w:i/>
      <w:color w:val="auto"/>
      <w:szCs w:val="20"/>
      <w:lang w:val="en-US"/>
    </w:rPr>
  </w:style>
  <w:style w:type="paragraph" w:customStyle="1" w:styleId="bul-0">
    <w:name w:val="bul-0"/>
    <w:basedOn w:val="dm-3"/>
    <w:uiPriority w:val="99"/>
    <w:rsid w:val="007065C7"/>
    <w:pPr>
      <w:ind w:left="504" w:hanging="216"/>
    </w:pPr>
  </w:style>
  <w:style w:type="paragraph" w:customStyle="1" w:styleId="bul-3">
    <w:name w:val="bul-3"/>
    <w:basedOn w:val="bul-0"/>
    <w:uiPriority w:val="99"/>
    <w:rsid w:val="007065C7"/>
    <w:pPr>
      <w:spacing w:after="60"/>
    </w:pPr>
  </w:style>
  <w:style w:type="paragraph" w:customStyle="1" w:styleId="Bullets">
    <w:name w:val="Bullets"/>
    <w:basedOn w:val="a7"/>
    <w:uiPriority w:val="99"/>
    <w:rsid w:val="007065C7"/>
    <w:pPr>
      <w:keepLines/>
      <w:tabs>
        <w:tab w:val="num" w:pos="360"/>
      </w:tabs>
      <w:suppressAutoHyphens/>
      <w:spacing w:before="120" w:after="0" w:line="240" w:lineRule="auto"/>
      <w:ind w:left="360" w:hanging="360"/>
      <w:jc w:val="both"/>
    </w:pPr>
    <w:rPr>
      <w:rFonts w:eastAsia="Times New Roman"/>
      <w:color w:val="auto"/>
      <w:szCs w:val="20"/>
      <w:lang w:val="en-US"/>
    </w:rPr>
  </w:style>
  <w:style w:type="paragraph" w:customStyle="1" w:styleId="214">
    <w:name w:val="Цитата 21"/>
    <w:uiPriority w:val="99"/>
    <w:rsid w:val="007065C7"/>
    <w:pPr>
      <w:spacing w:after="120" w:line="240" w:lineRule="auto"/>
    </w:pPr>
    <w:rPr>
      <w:rFonts w:ascii="Arial Narrow" w:eastAsia="Times New Roman" w:hAnsi="Arial Narrow" w:cs="Times New Roman"/>
      <w:i/>
      <w:sz w:val="24"/>
      <w:szCs w:val="20"/>
      <w:lang w:val="en-US"/>
    </w:rPr>
  </w:style>
  <w:style w:type="paragraph" w:customStyle="1" w:styleId="Heading1indentedbullets">
    <w:name w:val="Heading 1 indented bullets"/>
    <w:basedOn w:val="a7"/>
    <w:uiPriority w:val="99"/>
    <w:rsid w:val="007065C7"/>
    <w:pPr>
      <w:tabs>
        <w:tab w:val="num" w:pos="1778"/>
      </w:tabs>
      <w:spacing w:before="60" w:after="60" w:line="240" w:lineRule="auto"/>
      <w:ind w:left="1701" w:hanging="283"/>
    </w:pPr>
    <w:rPr>
      <w:rFonts w:eastAsia="Times New Roman"/>
      <w:color w:val="auto"/>
      <w:sz w:val="22"/>
      <w:lang w:val="en-GB"/>
    </w:rPr>
  </w:style>
  <w:style w:type="paragraph" w:customStyle="1" w:styleId="Appendix">
    <w:name w:val="Appendix"/>
    <w:basedOn w:val="a7"/>
    <w:uiPriority w:val="99"/>
    <w:rsid w:val="007065C7"/>
    <w:pPr>
      <w:spacing w:after="0" w:line="240" w:lineRule="auto"/>
    </w:pPr>
    <w:rPr>
      <w:rFonts w:eastAsia="Times New Roman"/>
      <w:color w:val="auto"/>
      <w:lang w:val="en-GB"/>
    </w:rPr>
  </w:style>
  <w:style w:type="paragraph" w:customStyle="1" w:styleId="Box1">
    <w:name w:val="Box 1"/>
    <w:basedOn w:val="a7"/>
    <w:uiPriority w:val="99"/>
    <w:rsid w:val="007065C7"/>
    <w:pPr>
      <w:tabs>
        <w:tab w:val="num" w:pos="555"/>
      </w:tabs>
      <w:spacing w:after="0" w:line="240" w:lineRule="auto"/>
      <w:ind w:left="555" w:hanging="555"/>
    </w:pPr>
    <w:rPr>
      <w:rFonts w:eastAsia="Times New Roman"/>
      <w:color w:val="auto"/>
      <w:lang w:val="en-GB"/>
    </w:rPr>
  </w:style>
  <w:style w:type="paragraph" w:customStyle="1" w:styleId="Procedure">
    <w:name w:val="Procedure"/>
    <w:uiPriority w:val="99"/>
    <w:rsid w:val="007065C7"/>
    <w:pPr>
      <w:tabs>
        <w:tab w:val="left" w:pos="720"/>
        <w:tab w:val="left" w:pos="1440"/>
        <w:tab w:val="left" w:pos="2333"/>
        <w:tab w:val="left" w:pos="3053"/>
      </w:tabs>
      <w:suppressAutoHyphens/>
      <w:spacing w:after="0" w:line="240" w:lineRule="auto"/>
      <w:jc w:val="both"/>
    </w:pPr>
    <w:rPr>
      <w:rFonts w:ascii="Times New Roman" w:eastAsia="Times New Roman" w:hAnsi="Times New Roman" w:cs="Times New Roman"/>
      <w:noProof/>
      <w:spacing w:val="-3"/>
      <w:sz w:val="24"/>
      <w:szCs w:val="20"/>
      <w:lang w:val="en-GB"/>
    </w:rPr>
  </w:style>
  <w:style w:type="paragraph" w:customStyle="1" w:styleId="Numer">
    <w:name w:val="Numer"/>
    <w:basedOn w:val="Marker3"/>
    <w:uiPriority w:val="99"/>
    <w:rsid w:val="007065C7"/>
    <w:pPr>
      <w:tabs>
        <w:tab w:val="clear" w:pos="881"/>
        <w:tab w:val="num" w:pos="720"/>
      </w:tabs>
      <w:ind w:left="720" w:hanging="363"/>
    </w:pPr>
    <w:rPr>
      <w:sz w:val="20"/>
      <w:szCs w:val="24"/>
    </w:rPr>
  </w:style>
  <w:style w:type="paragraph" w:customStyle="1" w:styleId="8pt0">
    <w:name w:val="8 pt"/>
    <w:basedOn w:val="a7"/>
    <w:uiPriority w:val="99"/>
    <w:rsid w:val="007065C7"/>
    <w:pPr>
      <w:spacing w:before="120" w:after="0" w:line="240" w:lineRule="auto"/>
    </w:pPr>
    <w:rPr>
      <w:rFonts w:ascii="Arial" w:eastAsia="Times New Roman" w:hAnsi="Arial"/>
      <w:bCs/>
      <w:color w:val="auto"/>
      <w:sz w:val="18"/>
      <w:szCs w:val="20"/>
      <w:lang w:eastAsia="ru-RU"/>
    </w:rPr>
  </w:style>
  <w:style w:type="paragraph" w:customStyle="1" w:styleId="1f7">
    <w:name w:val="Нижний колонтитул1"/>
    <w:basedOn w:val="a7"/>
    <w:uiPriority w:val="99"/>
    <w:rsid w:val="007065C7"/>
    <w:pPr>
      <w:widowControl w:val="0"/>
      <w:tabs>
        <w:tab w:val="center" w:pos="4703"/>
        <w:tab w:val="right" w:pos="9406"/>
      </w:tabs>
      <w:snapToGrid w:val="0"/>
      <w:spacing w:after="120" w:line="240" w:lineRule="auto"/>
      <w:jc w:val="both"/>
    </w:pPr>
    <w:rPr>
      <w:rFonts w:ascii="Arial" w:eastAsia="Times New Roman" w:hAnsi="Arial"/>
      <w:color w:val="auto"/>
      <w:sz w:val="20"/>
      <w:szCs w:val="20"/>
      <w:lang w:eastAsia="ru-RU"/>
    </w:rPr>
  </w:style>
  <w:style w:type="paragraph" w:customStyle="1" w:styleId="44">
    <w:name w:val="4"/>
    <w:basedOn w:val="a7"/>
    <w:next w:val="ab"/>
    <w:uiPriority w:val="99"/>
    <w:rsid w:val="007065C7"/>
    <w:pPr>
      <w:spacing w:after="120" w:line="240" w:lineRule="auto"/>
      <w:jc w:val="both"/>
    </w:pPr>
    <w:rPr>
      <w:rFonts w:eastAsia="Times New Roman"/>
      <w:color w:val="auto"/>
      <w:lang w:eastAsia="ru-RU"/>
    </w:rPr>
  </w:style>
  <w:style w:type="paragraph" w:customStyle="1" w:styleId="1f8">
    <w:name w:val="1"/>
    <w:basedOn w:val="a7"/>
    <w:next w:val="ab"/>
    <w:uiPriority w:val="99"/>
    <w:rsid w:val="007065C7"/>
    <w:pPr>
      <w:spacing w:after="120" w:line="240" w:lineRule="auto"/>
      <w:jc w:val="both"/>
    </w:pPr>
    <w:rPr>
      <w:rFonts w:eastAsia="Times New Roman"/>
      <w:color w:val="auto"/>
      <w:lang w:eastAsia="ru-RU"/>
    </w:rPr>
  </w:style>
  <w:style w:type="paragraph" w:customStyle="1" w:styleId="3a">
    <w:name w:val="3"/>
    <w:basedOn w:val="a7"/>
    <w:next w:val="ab"/>
    <w:uiPriority w:val="99"/>
    <w:rsid w:val="007065C7"/>
    <w:pPr>
      <w:spacing w:after="120" w:line="240" w:lineRule="auto"/>
      <w:jc w:val="both"/>
    </w:pPr>
    <w:rPr>
      <w:rFonts w:eastAsia="Times New Roman"/>
      <w:color w:val="auto"/>
      <w:lang w:eastAsia="ru-RU"/>
    </w:rPr>
  </w:style>
  <w:style w:type="paragraph" w:customStyle="1" w:styleId="HTMLPreformatted1">
    <w:name w:val="HTML Preformatted1"/>
    <w:basedOn w:val="a7"/>
    <w:uiPriority w:val="99"/>
    <w:rsid w:val="00706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pPr>
    <w:rPr>
      <w:rFonts w:ascii="Courier New" w:eastAsia="Times New Roman" w:hAnsi="Courier New" w:cs="Courier New"/>
      <w:color w:val="auto"/>
      <w:sz w:val="20"/>
      <w:szCs w:val="20"/>
      <w:lang w:eastAsia="ru-RU"/>
    </w:rPr>
  </w:style>
  <w:style w:type="paragraph" w:customStyle="1" w:styleId="ParagraphTextLevel12">
    <w:name w:val="Paragraph Text Level 1&amp; 2"/>
    <w:basedOn w:val="a7"/>
    <w:uiPriority w:val="99"/>
    <w:rsid w:val="007065C7"/>
    <w:pPr>
      <w:snapToGrid w:val="0"/>
      <w:spacing w:after="120" w:line="240" w:lineRule="auto"/>
      <w:ind w:left="480" w:firstLine="2"/>
      <w:jc w:val="both"/>
    </w:pPr>
    <w:rPr>
      <w:rFonts w:ascii="Arial" w:eastAsia="Times New Roman" w:hAnsi="Arial"/>
      <w:color w:val="auto"/>
      <w:sz w:val="20"/>
      <w:szCs w:val="20"/>
      <w:lang w:val="en-GB"/>
    </w:rPr>
  </w:style>
  <w:style w:type="paragraph" w:customStyle="1" w:styleId="ParagraphText">
    <w:name w:val="Paragraph Text"/>
    <w:basedOn w:val="a7"/>
    <w:autoRedefine/>
    <w:uiPriority w:val="99"/>
    <w:rsid w:val="007065C7"/>
    <w:pPr>
      <w:tabs>
        <w:tab w:val="left" w:pos="851"/>
      </w:tabs>
      <w:spacing w:after="0" w:line="240" w:lineRule="auto"/>
      <w:jc w:val="both"/>
    </w:pPr>
    <w:rPr>
      <w:rFonts w:eastAsia="Times New Roman"/>
      <w:color w:val="auto"/>
      <w:szCs w:val="20"/>
      <w:lang w:val="en-GB"/>
    </w:rPr>
  </w:style>
  <w:style w:type="paragraph" w:customStyle="1" w:styleId="References">
    <w:name w:val="References"/>
    <w:basedOn w:val="a7"/>
    <w:autoRedefine/>
    <w:uiPriority w:val="99"/>
    <w:rsid w:val="007065C7"/>
    <w:pPr>
      <w:tabs>
        <w:tab w:val="num" w:pos="1922"/>
      </w:tabs>
      <w:spacing w:after="0" w:line="240" w:lineRule="auto"/>
      <w:ind w:left="1922" w:hanging="360"/>
      <w:jc w:val="both"/>
    </w:pPr>
    <w:rPr>
      <w:rFonts w:eastAsia="Times New Roman"/>
      <w:color w:val="auto"/>
      <w:szCs w:val="20"/>
      <w:lang w:val="en-GB"/>
    </w:rPr>
  </w:style>
  <w:style w:type="paragraph" w:customStyle="1" w:styleId="ParagraphTextLevel34">
    <w:name w:val="Paragraph Text Level 3 &amp; 4"/>
    <w:basedOn w:val="ParagraphTextLevel12"/>
    <w:uiPriority w:val="99"/>
    <w:rsid w:val="007065C7"/>
    <w:pPr>
      <w:tabs>
        <w:tab w:val="left" w:pos="709"/>
      </w:tabs>
      <w:spacing w:after="0"/>
      <w:ind w:left="720" w:firstLine="0"/>
    </w:pPr>
  </w:style>
  <w:style w:type="paragraph" w:customStyle="1" w:styleId="2-h2">
    <w:name w:val="2-h2"/>
    <w:basedOn w:val="a7"/>
    <w:uiPriority w:val="99"/>
    <w:rsid w:val="007065C7"/>
    <w:pPr>
      <w:keepNext/>
      <w:keepLines/>
      <w:tabs>
        <w:tab w:val="left" w:pos="4032"/>
      </w:tabs>
      <w:spacing w:after="120" w:line="240" w:lineRule="auto"/>
      <w:jc w:val="both"/>
    </w:pPr>
    <w:rPr>
      <w:rFonts w:ascii="Footlight MT Light" w:eastAsia="Times New Roman" w:hAnsi="Footlight MT Light"/>
      <w:b/>
      <w:i/>
      <w:color w:val="008080"/>
      <w:sz w:val="30"/>
      <w:szCs w:val="20"/>
      <w:lang w:val="en-US"/>
    </w:rPr>
  </w:style>
  <w:style w:type="paragraph" w:customStyle="1" w:styleId="2fb">
    <w:name w:val="2"/>
    <w:basedOn w:val="a7"/>
    <w:next w:val="ab"/>
    <w:uiPriority w:val="99"/>
    <w:rsid w:val="007065C7"/>
    <w:pPr>
      <w:spacing w:after="120" w:line="240" w:lineRule="auto"/>
      <w:jc w:val="both"/>
    </w:pPr>
    <w:rPr>
      <w:rFonts w:eastAsia="Times New Roman"/>
      <w:color w:val="auto"/>
      <w:lang w:eastAsia="ru-RU"/>
    </w:rPr>
  </w:style>
  <w:style w:type="paragraph" w:customStyle="1" w:styleId="LesText">
    <w:name w:val="Les Text"/>
    <w:basedOn w:val="a7"/>
    <w:uiPriority w:val="99"/>
    <w:rsid w:val="007065C7"/>
    <w:pPr>
      <w:keepLines/>
      <w:spacing w:after="120" w:line="240" w:lineRule="auto"/>
      <w:ind w:left="720"/>
      <w:jc w:val="both"/>
    </w:pPr>
    <w:rPr>
      <w:rFonts w:ascii="Arial" w:eastAsia="Times New Roman" w:hAnsi="Arial"/>
      <w:color w:val="auto"/>
      <w:sz w:val="20"/>
      <w:szCs w:val="20"/>
      <w:lang w:val="en-GB"/>
    </w:rPr>
  </w:style>
  <w:style w:type="paragraph" w:customStyle="1" w:styleId="BodyTextIndent21">
    <w:name w:val="Body Text Indent 21"/>
    <w:basedOn w:val="a7"/>
    <w:uiPriority w:val="99"/>
    <w:rsid w:val="007065C7"/>
    <w:pPr>
      <w:widowControl w:val="0"/>
      <w:spacing w:after="120" w:line="240" w:lineRule="auto"/>
      <w:jc w:val="both"/>
    </w:pPr>
    <w:rPr>
      <w:rFonts w:ascii="Arial" w:eastAsia="Times New Roman" w:hAnsi="Arial"/>
      <w:color w:val="auto"/>
      <w:sz w:val="20"/>
      <w:szCs w:val="20"/>
      <w:lang w:eastAsia="ru-RU"/>
    </w:rPr>
  </w:style>
  <w:style w:type="paragraph" w:customStyle="1" w:styleId="Indent1">
    <w:name w:val="Indent 1"/>
    <w:basedOn w:val="a7"/>
    <w:uiPriority w:val="99"/>
    <w:rsid w:val="007065C7"/>
    <w:pPr>
      <w:suppressAutoHyphens/>
      <w:spacing w:before="120" w:after="120" w:line="240" w:lineRule="auto"/>
      <w:ind w:left="1440"/>
      <w:jc w:val="both"/>
    </w:pPr>
    <w:rPr>
      <w:rFonts w:ascii="Arial" w:eastAsia="Times New Roman" w:hAnsi="Arial"/>
      <w:color w:val="auto"/>
      <w:sz w:val="20"/>
      <w:szCs w:val="20"/>
      <w:lang w:val="en-GB"/>
    </w:rPr>
  </w:style>
  <w:style w:type="paragraph" w:customStyle="1" w:styleId="Indent2">
    <w:name w:val="Indent 2"/>
    <w:basedOn w:val="a7"/>
    <w:uiPriority w:val="99"/>
    <w:rsid w:val="007065C7"/>
    <w:pPr>
      <w:spacing w:after="0" w:line="240" w:lineRule="auto"/>
      <w:ind w:left="1440"/>
      <w:jc w:val="both"/>
    </w:pPr>
    <w:rPr>
      <w:rFonts w:ascii="Arial" w:eastAsia="Times New Roman" w:hAnsi="Arial"/>
      <w:color w:val="auto"/>
      <w:sz w:val="22"/>
      <w:szCs w:val="20"/>
      <w:lang w:val="en-GB"/>
    </w:rPr>
  </w:style>
  <w:style w:type="paragraph" w:customStyle="1" w:styleId="2-para">
    <w:name w:val="2-para"/>
    <w:basedOn w:val="a7"/>
    <w:uiPriority w:val="99"/>
    <w:rsid w:val="007065C7"/>
    <w:pPr>
      <w:keepLines/>
      <w:tabs>
        <w:tab w:val="left" w:pos="4032"/>
      </w:tabs>
      <w:spacing w:after="180" w:line="240" w:lineRule="auto"/>
      <w:jc w:val="both"/>
    </w:pPr>
    <w:rPr>
      <w:rFonts w:eastAsia="Times New Roman"/>
      <w:color w:val="auto"/>
      <w:szCs w:val="20"/>
      <w:lang w:val="en-US"/>
    </w:rPr>
  </w:style>
  <w:style w:type="paragraph" w:customStyle="1" w:styleId="NameofTable0">
    <w:name w:val="Name of Table"/>
    <w:basedOn w:val="a7"/>
    <w:uiPriority w:val="99"/>
    <w:rsid w:val="007065C7"/>
    <w:pPr>
      <w:spacing w:before="120" w:after="120" w:line="240" w:lineRule="auto"/>
      <w:ind w:left="1701" w:hanging="1701"/>
      <w:jc w:val="both"/>
      <w:outlineLvl w:val="7"/>
    </w:pPr>
    <w:rPr>
      <w:rFonts w:ascii="Arial" w:eastAsia="Times New Roman" w:hAnsi="Arial"/>
      <w:b/>
      <w:color w:val="auto"/>
      <w:sz w:val="20"/>
      <w:szCs w:val="20"/>
      <w:lang w:eastAsia="ru-RU"/>
    </w:rPr>
  </w:style>
  <w:style w:type="paragraph" w:customStyle="1" w:styleId="HTML10">
    <w:name w:val="Стандартный HTML1"/>
    <w:basedOn w:val="a7"/>
    <w:uiPriority w:val="99"/>
    <w:rsid w:val="00706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pPr>
    <w:rPr>
      <w:rFonts w:ascii="Courier New" w:eastAsia="Times New Roman" w:hAnsi="Courier New" w:cs="Courier New"/>
      <w:color w:val="auto"/>
      <w:sz w:val="20"/>
      <w:szCs w:val="20"/>
      <w:lang w:eastAsia="ru-RU"/>
    </w:rPr>
  </w:style>
  <w:style w:type="paragraph" w:customStyle="1" w:styleId="220">
    <w:name w:val="Основной текст с отступом 22"/>
    <w:basedOn w:val="a7"/>
    <w:uiPriority w:val="99"/>
    <w:rsid w:val="007065C7"/>
    <w:pPr>
      <w:widowControl w:val="0"/>
      <w:spacing w:after="120" w:line="240" w:lineRule="auto"/>
      <w:jc w:val="both"/>
    </w:pPr>
    <w:rPr>
      <w:rFonts w:ascii="Arial" w:eastAsia="Times New Roman" w:hAnsi="Arial"/>
      <w:color w:val="auto"/>
      <w:sz w:val="20"/>
      <w:szCs w:val="20"/>
      <w:lang w:eastAsia="ru-RU"/>
    </w:rPr>
  </w:style>
  <w:style w:type="paragraph" w:customStyle="1" w:styleId="afffffffa">
    <w:name w:val="Знак Знак Знак Знак"/>
    <w:basedOn w:val="a7"/>
    <w:autoRedefine/>
    <w:uiPriority w:val="99"/>
    <w:rsid w:val="007065C7"/>
    <w:pPr>
      <w:spacing w:after="160" w:line="240" w:lineRule="exact"/>
      <w:jc w:val="both"/>
    </w:pPr>
    <w:rPr>
      <w:rFonts w:eastAsia="SimSun"/>
      <w:b/>
      <w:color w:val="auto"/>
      <w:sz w:val="28"/>
      <w:lang w:val="en-US" w:eastAsia="ru-RU"/>
    </w:rPr>
  </w:style>
  <w:style w:type="paragraph" w:customStyle="1" w:styleId="1f9">
    <w:name w:val="марк1"/>
    <w:basedOn w:val="afffff7"/>
    <w:autoRedefine/>
    <w:uiPriority w:val="99"/>
    <w:rsid w:val="007065C7"/>
    <w:pPr>
      <w:tabs>
        <w:tab w:val="clear" w:pos="-2268"/>
        <w:tab w:val="clear" w:pos="-1985"/>
        <w:tab w:val="num" w:pos="1440"/>
        <w:tab w:val="right" w:pos="7500"/>
        <w:tab w:val="right" w:pos="7560"/>
      </w:tabs>
      <w:ind w:left="720" w:firstLine="357"/>
      <w:jc w:val="both"/>
    </w:pPr>
    <w:rPr>
      <w:b w:val="0"/>
      <w:noProof w:val="0"/>
      <w:sz w:val="18"/>
      <w:szCs w:val="18"/>
    </w:rPr>
  </w:style>
  <w:style w:type="paragraph" w:customStyle="1" w:styleId="MARKER">
    <w:name w:val="***MARKER"/>
    <w:basedOn w:val="a7"/>
    <w:uiPriority w:val="99"/>
    <w:rsid w:val="007065C7"/>
    <w:pPr>
      <w:numPr>
        <w:numId w:val="16"/>
      </w:numPr>
      <w:spacing w:after="0" w:line="240" w:lineRule="auto"/>
      <w:jc w:val="both"/>
    </w:pPr>
    <w:rPr>
      <w:rFonts w:eastAsia="Times New Roman"/>
      <w:color w:val="auto"/>
      <w:sz w:val="20"/>
      <w:szCs w:val="20"/>
      <w:lang w:eastAsia="ru-RU"/>
    </w:rPr>
  </w:style>
  <w:style w:type="paragraph" w:customStyle="1" w:styleId="font5">
    <w:name w:val="font5"/>
    <w:basedOn w:val="a7"/>
    <w:uiPriority w:val="99"/>
    <w:rsid w:val="007065C7"/>
    <w:pPr>
      <w:spacing w:before="100" w:beforeAutospacing="1" w:after="100" w:afterAutospacing="1" w:line="240" w:lineRule="auto"/>
    </w:pPr>
    <w:rPr>
      <w:rFonts w:ascii="Arial" w:eastAsia="Times New Roman" w:hAnsi="Arial" w:cs="Arial"/>
      <w:b/>
      <w:bCs/>
      <w:sz w:val="18"/>
      <w:szCs w:val="18"/>
      <w:lang w:eastAsia="ru-RU"/>
    </w:rPr>
  </w:style>
  <w:style w:type="paragraph" w:customStyle="1" w:styleId="font6">
    <w:name w:val="font6"/>
    <w:basedOn w:val="a7"/>
    <w:uiPriority w:val="99"/>
    <w:rsid w:val="007065C7"/>
    <w:pPr>
      <w:spacing w:before="100" w:beforeAutospacing="1" w:after="100" w:afterAutospacing="1" w:line="240" w:lineRule="auto"/>
    </w:pPr>
    <w:rPr>
      <w:rFonts w:ascii="Arial" w:eastAsia="Times New Roman" w:hAnsi="Arial" w:cs="Arial"/>
      <w:b/>
      <w:bCs/>
      <w:sz w:val="18"/>
      <w:szCs w:val="18"/>
      <w:lang w:eastAsia="ru-RU"/>
    </w:rPr>
  </w:style>
  <w:style w:type="paragraph" w:customStyle="1" w:styleId="014">
    <w:name w:val="014"/>
    <w:basedOn w:val="a7"/>
    <w:uiPriority w:val="99"/>
    <w:rsid w:val="007065C7"/>
    <w:pPr>
      <w:spacing w:before="120" w:after="0" w:line="240" w:lineRule="auto"/>
      <w:ind w:firstLine="454"/>
      <w:jc w:val="both"/>
    </w:pPr>
    <w:rPr>
      <w:rFonts w:eastAsia="Times New Roman"/>
      <w:lang w:eastAsia="ru-RU"/>
    </w:rPr>
  </w:style>
  <w:style w:type="character" w:customStyle="1" w:styleId="afffffffb">
    <w:name w:val="Эко_булет Знак"/>
    <w:link w:val="a5"/>
    <w:uiPriority w:val="99"/>
    <w:locked/>
    <w:rsid w:val="007065C7"/>
    <w:rPr>
      <w:rFonts w:ascii="Arial" w:eastAsia="Times New Roman" w:hAnsi="Arial" w:cs="Times New Roman"/>
      <w:sz w:val="24"/>
      <w:lang w:bidi="en-US"/>
    </w:rPr>
  </w:style>
  <w:style w:type="paragraph" w:customStyle="1" w:styleId="a5">
    <w:name w:val="Эко_булет"/>
    <w:basedOn w:val="a7"/>
    <w:link w:val="afffffffb"/>
    <w:uiPriority w:val="99"/>
    <w:qFormat/>
    <w:rsid w:val="007065C7"/>
    <w:pPr>
      <w:numPr>
        <w:numId w:val="17"/>
      </w:numPr>
      <w:tabs>
        <w:tab w:val="left" w:pos="567"/>
      </w:tabs>
      <w:spacing w:before="40" w:after="80" w:line="288" w:lineRule="auto"/>
      <w:jc w:val="both"/>
    </w:pPr>
    <w:rPr>
      <w:rFonts w:ascii="Arial" w:eastAsia="Times New Roman" w:hAnsi="Arial"/>
      <w:color w:val="auto"/>
      <w:szCs w:val="22"/>
      <w:lang w:bidi="en-US"/>
    </w:rPr>
  </w:style>
  <w:style w:type="character" w:customStyle="1" w:styleId="1fa">
    <w:name w:val="Эко_№_таб Знак1"/>
    <w:link w:val="afffffffc"/>
    <w:locked/>
    <w:rsid w:val="007065C7"/>
    <w:rPr>
      <w:rFonts w:ascii="Arial" w:eastAsia="Times New Roman" w:hAnsi="Arial" w:cs="Times New Roman"/>
      <w:i/>
      <w:sz w:val="24"/>
      <w:szCs w:val="24"/>
    </w:rPr>
  </w:style>
  <w:style w:type="paragraph" w:customStyle="1" w:styleId="afffffffc">
    <w:name w:val="Эко_№_таб"/>
    <w:basedOn w:val="a7"/>
    <w:next w:val="a7"/>
    <w:link w:val="1fa"/>
    <w:rsid w:val="007065C7"/>
    <w:pPr>
      <w:widowControl w:val="0"/>
      <w:spacing w:before="240" w:after="80" w:line="240" w:lineRule="auto"/>
      <w:jc w:val="right"/>
    </w:pPr>
    <w:rPr>
      <w:rFonts w:ascii="Arial" w:eastAsia="Times New Roman" w:hAnsi="Arial"/>
      <w:i/>
      <w:color w:val="auto"/>
    </w:rPr>
  </w:style>
  <w:style w:type="character" w:customStyle="1" w:styleId="106">
    <w:name w:val="текст таблицы (10) Знак"/>
    <w:link w:val="107"/>
    <w:locked/>
    <w:rsid w:val="007065C7"/>
    <w:rPr>
      <w:rFonts w:ascii="Arial" w:eastAsia="Times New Roman" w:hAnsi="Arial" w:cs="Times New Roman"/>
      <w:sz w:val="20"/>
      <w:szCs w:val="20"/>
      <w:lang w:val="en-US"/>
    </w:rPr>
  </w:style>
  <w:style w:type="paragraph" w:customStyle="1" w:styleId="107">
    <w:name w:val="текст таблицы (10)"/>
    <w:basedOn w:val="a7"/>
    <w:link w:val="106"/>
    <w:rsid w:val="007065C7"/>
    <w:pPr>
      <w:widowControl w:val="0"/>
      <w:spacing w:before="20" w:after="20" w:line="240" w:lineRule="auto"/>
      <w:ind w:left="57" w:right="57"/>
      <w:jc w:val="both"/>
    </w:pPr>
    <w:rPr>
      <w:rFonts w:ascii="Arial" w:eastAsia="Times New Roman" w:hAnsi="Arial"/>
      <w:color w:val="auto"/>
      <w:sz w:val="20"/>
      <w:szCs w:val="20"/>
      <w:lang w:val="en-US"/>
    </w:rPr>
  </w:style>
  <w:style w:type="character" w:customStyle="1" w:styleId="afffffffd">
    <w:name w:val="Эко_таб Знак"/>
    <w:link w:val="afffffffe"/>
    <w:locked/>
    <w:rsid w:val="007065C7"/>
    <w:rPr>
      <w:rFonts w:ascii="Arial" w:eastAsia="Times New Roman" w:hAnsi="Arial" w:cs="Times New Roman"/>
      <w:b/>
      <w:sz w:val="24"/>
      <w:szCs w:val="24"/>
    </w:rPr>
  </w:style>
  <w:style w:type="paragraph" w:customStyle="1" w:styleId="afffffffe">
    <w:name w:val="Эко_таб"/>
    <w:basedOn w:val="a7"/>
    <w:next w:val="a7"/>
    <w:link w:val="afffffffd"/>
    <w:rsid w:val="007065C7"/>
    <w:pPr>
      <w:widowControl w:val="0"/>
      <w:spacing w:before="40" w:after="120" w:line="240" w:lineRule="auto"/>
      <w:jc w:val="center"/>
    </w:pPr>
    <w:rPr>
      <w:rFonts w:ascii="Arial" w:eastAsia="Times New Roman" w:hAnsi="Arial"/>
      <w:b/>
      <w:color w:val="auto"/>
    </w:rPr>
  </w:style>
  <w:style w:type="paragraph" w:customStyle="1" w:styleId="12ptTNR">
    <w:name w:val="12 pt TNR"/>
    <w:uiPriority w:val="99"/>
    <w:rsid w:val="007065C7"/>
    <w:pPr>
      <w:spacing w:before="60" w:after="0" w:line="240" w:lineRule="auto"/>
    </w:pPr>
    <w:rPr>
      <w:rFonts w:ascii="Times New Roman" w:eastAsia="Times New Roman" w:hAnsi="Times New Roman" w:cs="Times New Roman"/>
      <w:sz w:val="24"/>
      <w:szCs w:val="24"/>
      <w:lang w:val="en-US" w:eastAsia="ru-RU"/>
    </w:rPr>
  </w:style>
  <w:style w:type="paragraph" w:customStyle="1" w:styleId="Bullet1">
    <w:name w:val="Bullet 1"/>
    <w:basedOn w:val="a7"/>
    <w:uiPriority w:val="99"/>
    <w:rsid w:val="007065C7"/>
    <w:pPr>
      <w:keepNext/>
      <w:keepLines/>
      <w:numPr>
        <w:numId w:val="18"/>
      </w:numPr>
      <w:tabs>
        <w:tab w:val="left" w:pos="-720"/>
        <w:tab w:val="left" w:pos="0"/>
      </w:tabs>
      <w:suppressAutoHyphens/>
      <w:spacing w:before="60" w:after="0" w:line="240" w:lineRule="auto"/>
    </w:pPr>
    <w:rPr>
      <w:rFonts w:ascii="Times Roman" w:eastAsia="Times New Roman" w:hAnsi="Times Roman" w:cs="Times Roman"/>
      <w:lang w:val="en-GB" w:eastAsia="ru-RU"/>
    </w:rPr>
  </w:style>
  <w:style w:type="paragraph" w:customStyle="1" w:styleId="12PTTNR0">
    <w:name w:val="12 PT TNR"/>
    <w:uiPriority w:val="99"/>
    <w:rsid w:val="007065C7"/>
    <w:pPr>
      <w:spacing w:before="60" w:after="0" w:line="240" w:lineRule="auto"/>
    </w:pPr>
    <w:rPr>
      <w:rFonts w:ascii="Times New Roman" w:eastAsia="Times New Roman" w:hAnsi="Times New Roman" w:cs="Times New Roman"/>
      <w:sz w:val="24"/>
      <w:szCs w:val="24"/>
      <w:lang w:val="en-US" w:eastAsia="ru-RU"/>
    </w:rPr>
  </w:style>
  <w:style w:type="paragraph" w:customStyle="1" w:styleId="Level2Indent">
    <w:name w:val="Level 2 Indent"/>
    <w:basedOn w:val="aff1"/>
    <w:next w:val="aff1"/>
    <w:uiPriority w:val="99"/>
    <w:rsid w:val="007065C7"/>
  </w:style>
  <w:style w:type="paragraph" w:customStyle="1" w:styleId="Normal-0">
    <w:name w:val="Normal-0"/>
    <w:basedOn w:val="a7"/>
    <w:uiPriority w:val="99"/>
    <w:rsid w:val="007065C7"/>
    <w:pPr>
      <w:spacing w:after="0" w:line="240" w:lineRule="auto"/>
      <w:ind w:firstLine="567"/>
      <w:jc w:val="both"/>
    </w:pPr>
    <w:rPr>
      <w:rFonts w:eastAsia="Times New Roman"/>
      <w:color w:val="auto"/>
      <w:sz w:val="26"/>
      <w:szCs w:val="26"/>
      <w:lang w:val="en-GB" w:eastAsia="ru-RU"/>
    </w:rPr>
  </w:style>
  <w:style w:type="paragraph" w:customStyle="1" w:styleId="Level1Indent">
    <w:name w:val="Level 1 Indent"/>
    <w:basedOn w:val="a7"/>
    <w:uiPriority w:val="99"/>
    <w:rsid w:val="007065C7"/>
    <w:pPr>
      <w:spacing w:after="0" w:line="240" w:lineRule="auto"/>
      <w:ind w:left="357" w:firstLine="567"/>
      <w:jc w:val="both"/>
    </w:pPr>
    <w:rPr>
      <w:rFonts w:eastAsia="Times New Roman"/>
      <w:color w:val="auto"/>
      <w:sz w:val="26"/>
      <w:szCs w:val="26"/>
      <w:lang w:val="en-GB" w:eastAsia="ru-RU"/>
    </w:rPr>
  </w:style>
  <w:style w:type="paragraph" w:customStyle="1" w:styleId="1fb">
    <w:name w:val="заголовок 1"/>
    <w:basedOn w:val="11"/>
    <w:next w:val="a7"/>
    <w:uiPriority w:val="99"/>
    <w:rsid w:val="007065C7"/>
    <w:pPr>
      <w:keepLines w:val="0"/>
      <w:widowControl w:val="0"/>
      <w:tabs>
        <w:tab w:val="clear" w:pos="360"/>
      </w:tabs>
      <w:spacing w:before="240" w:after="120" w:line="360" w:lineRule="auto"/>
      <w:ind w:firstLine="0"/>
    </w:pPr>
    <w:rPr>
      <w:rFonts w:ascii="Arial" w:eastAsia="Times New Roman" w:hAnsi="Arial" w:cs="Times New Roman"/>
      <w:caps/>
      <w:smallCaps/>
      <w:color w:val="auto"/>
      <w:spacing w:val="40"/>
      <w:sz w:val="22"/>
      <w:szCs w:val="22"/>
    </w:rPr>
  </w:style>
  <w:style w:type="paragraph" w:customStyle="1" w:styleId="1fc">
    <w:name w:val="заголовок1"/>
    <w:basedOn w:val="11"/>
    <w:next w:val="a7"/>
    <w:uiPriority w:val="99"/>
    <w:rsid w:val="007065C7"/>
    <w:pPr>
      <w:keepLines w:val="0"/>
      <w:widowControl w:val="0"/>
      <w:tabs>
        <w:tab w:val="clear" w:pos="360"/>
      </w:tabs>
      <w:autoSpaceDE w:val="0"/>
      <w:autoSpaceDN w:val="0"/>
      <w:adjustRightInd w:val="0"/>
      <w:spacing w:before="240" w:after="120" w:line="240" w:lineRule="auto"/>
      <w:ind w:left="0" w:firstLine="0"/>
    </w:pPr>
    <w:rPr>
      <w:rFonts w:ascii="Arial" w:eastAsia="Times New Roman" w:hAnsi="Arial" w:cs="Times New Roman"/>
      <w:i/>
      <w:iCs/>
      <w:caps/>
      <w:smallCaps/>
      <w:noProof/>
      <w:color w:val="auto"/>
      <w:spacing w:val="58"/>
      <w:sz w:val="24"/>
      <w:szCs w:val="24"/>
    </w:rPr>
  </w:style>
  <w:style w:type="paragraph" w:customStyle="1" w:styleId="a1">
    <w:name w:val="Текст таб"/>
    <w:basedOn w:val="3"/>
    <w:uiPriority w:val="99"/>
    <w:rsid w:val="007065C7"/>
    <w:pPr>
      <w:keepLines w:val="0"/>
      <w:numPr>
        <w:numId w:val="19"/>
      </w:numPr>
      <w:spacing w:before="240" w:after="120" w:line="240" w:lineRule="auto"/>
      <w:jc w:val="right"/>
    </w:pPr>
    <w:rPr>
      <w:rFonts w:ascii="Times New Roman" w:eastAsia="Times New Roman" w:hAnsi="Times New Roman" w:cs="Times New Roman"/>
      <w:b w:val="0"/>
      <w:bCs w:val="0"/>
      <w:color w:val="auto"/>
    </w:rPr>
  </w:style>
  <w:style w:type="paragraph" w:customStyle="1" w:styleId="ListMultilevel">
    <w:name w:val="List Multilevel"/>
    <w:basedOn w:val="a7"/>
    <w:uiPriority w:val="99"/>
    <w:rsid w:val="007065C7"/>
    <w:pPr>
      <w:spacing w:after="0" w:line="240" w:lineRule="auto"/>
      <w:ind w:firstLine="567"/>
      <w:jc w:val="both"/>
    </w:pPr>
    <w:rPr>
      <w:rFonts w:eastAsia="Times New Roman"/>
      <w:color w:val="auto"/>
      <w:sz w:val="26"/>
      <w:szCs w:val="26"/>
      <w:lang w:val="en-US" w:eastAsia="ru-RU"/>
    </w:rPr>
  </w:style>
  <w:style w:type="paragraph" w:customStyle="1" w:styleId="54">
    <w:name w:val="Стиль5"/>
    <w:basedOn w:val="11"/>
    <w:uiPriority w:val="99"/>
    <w:rsid w:val="007065C7"/>
    <w:pPr>
      <w:keepNext w:val="0"/>
      <w:keepLines w:val="0"/>
      <w:tabs>
        <w:tab w:val="clear" w:pos="360"/>
      </w:tabs>
      <w:spacing w:before="0" w:line="240" w:lineRule="auto"/>
      <w:ind w:left="0" w:firstLine="709"/>
      <w:jc w:val="both"/>
    </w:pPr>
    <w:rPr>
      <w:rFonts w:ascii="Times New Roman" w:eastAsia="Times New Roman" w:hAnsi="Times New Roman" w:cs="Times New Roman"/>
      <w:color w:val="auto"/>
      <w:sz w:val="24"/>
      <w:szCs w:val="24"/>
    </w:rPr>
  </w:style>
  <w:style w:type="paragraph" w:customStyle="1" w:styleId="64">
    <w:name w:val="Стиль6"/>
    <w:basedOn w:val="11"/>
    <w:uiPriority w:val="99"/>
    <w:rsid w:val="007065C7"/>
    <w:pPr>
      <w:keepNext w:val="0"/>
      <w:keepLines w:val="0"/>
      <w:tabs>
        <w:tab w:val="clear" w:pos="360"/>
      </w:tabs>
      <w:spacing w:before="0" w:line="240" w:lineRule="auto"/>
      <w:ind w:left="0" w:firstLine="709"/>
      <w:jc w:val="both"/>
    </w:pPr>
    <w:rPr>
      <w:rFonts w:ascii="Times New Roman" w:eastAsia="Times New Roman" w:hAnsi="Times New Roman" w:cs="Times New Roman"/>
      <w:b w:val="0"/>
      <w:bCs w:val="0"/>
      <w:caps/>
      <w:color w:val="auto"/>
      <w:sz w:val="20"/>
      <w:szCs w:val="20"/>
    </w:rPr>
  </w:style>
  <w:style w:type="paragraph" w:customStyle="1" w:styleId="2fc">
    <w:name w:val="заголовок 2"/>
    <w:basedOn w:val="a7"/>
    <w:next w:val="a7"/>
    <w:uiPriority w:val="99"/>
    <w:rsid w:val="007065C7"/>
    <w:pPr>
      <w:keepNext/>
      <w:widowControl w:val="0"/>
      <w:autoSpaceDE w:val="0"/>
      <w:autoSpaceDN w:val="0"/>
      <w:spacing w:after="0" w:line="360" w:lineRule="auto"/>
      <w:ind w:left="720"/>
      <w:jc w:val="both"/>
    </w:pPr>
    <w:rPr>
      <w:rFonts w:ascii="Arial" w:eastAsia="Times New Roman" w:hAnsi="Arial" w:cs="Arial"/>
      <w:i/>
      <w:iCs/>
      <w:color w:val="auto"/>
      <w:u w:val="single"/>
      <w:lang w:eastAsia="ru-RU"/>
    </w:rPr>
  </w:style>
  <w:style w:type="character" w:customStyle="1" w:styleId="affffffff">
    <w:name w:val="ПБР ТШО Обычный Знак"/>
    <w:link w:val="affffffff0"/>
    <w:uiPriority w:val="99"/>
    <w:locked/>
    <w:rsid w:val="007065C7"/>
    <w:rPr>
      <w:rFonts w:ascii="Arial" w:eastAsia="Calibri" w:hAnsi="Arial" w:cs="Times New Roman"/>
      <w:sz w:val="20"/>
      <w:szCs w:val="20"/>
    </w:rPr>
  </w:style>
  <w:style w:type="paragraph" w:customStyle="1" w:styleId="affffffff0">
    <w:name w:val="ПБР ТШО Обычный"/>
    <w:basedOn w:val="a7"/>
    <w:link w:val="affffffff"/>
    <w:uiPriority w:val="99"/>
    <w:rsid w:val="007065C7"/>
    <w:pPr>
      <w:spacing w:before="180" w:after="300" w:line="240" w:lineRule="atLeast"/>
      <w:ind w:left="936"/>
      <w:jc w:val="both"/>
    </w:pPr>
    <w:rPr>
      <w:rFonts w:ascii="Arial" w:eastAsia="Calibri" w:hAnsi="Arial"/>
      <w:color w:val="auto"/>
      <w:sz w:val="20"/>
      <w:szCs w:val="20"/>
    </w:rPr>
  </w:style>
  <w:style w:type="character" w:customStyle="1" w:styleId="affffffff1">
    <w:name w:val="ПБР Список Знак"/>
    <w:link w:val="a0"/>
    <w:uiPriority w:val="99"/>
    <w:locked/>
    <w:rsid w:val="007065C7"/>
    <w:rPr>
      <w:rFonts w:ascii="Arial" w:eastAsia="Times New Roman" w:hAnsi="Arial" w:cs="Times New Roman"/>
    </w:rPr>
  </w:style>
  <w:style w:type="paragraph" w:customStyle="1" w:styleId="a0">
    <w:name w:val="ПБР Список"/>
    <w:basedOn w:val="a7"/>
    <w:link w:val="affffffff1"/>
    <w:uiPriority w:val="99"/>
    <w:rsid w:val="007065C7"/>
    <w:pPr>
      <w:numPr>
        <w:numId w:val="20"/>
      </w:numPr>
      <w:spacing w:before="120" w:after="60" w:line="240" w:lineRule="auto"/>
      <w:ind w:left="1361" w:hanging="369"/>
    </w:pPr>
    <w:rPr>
      <w:rFonts w:ascii="Arial" w:eastAsia="Times New Roman" w:hAnsi="Arial"/>
      <w:color w:val="auto"/>
      <w:sz w:val="22"/>
      <w:szCs w:val="22"/>
    </w:rPr>
  </w:style>
  <w:style w:type="paragraph" w:customStyle="1" w:styleId="FR10">
    <w:name w:val="FR1"/>
    <w:uiPriority w:val="99"/>
    <w:rsid w:val="007065C7"/>
    <w:pPr>
      <w:widowControl w:val="0"/>
      <w:snapToGrid w:val="0"/>
      <w:spacing w:after="0" w:line="420" w:lineRule="auto"/>
      <w:ind w:firstLine="940"/>
      <w:jc w:val="both"/>
    </w:pPr>
    <w:rPr>
      <w:rFonts w:ascii="Times New Roman" w:eastAsia="Times New Roman" w:hAnsi="Times New Roman" w:cs="Times New Roman"/>
      <w:sz w:val="28"/>
      <w:szCs w:val="20"/>
      <w:lang w:eastAsia="ru-RU"/>
    </w:rPr>
  </w:style>
  <w:style w:type="paragraph" w:customStyle="1" w:styleId="2fd">
    <w:name w:val="Знак2"/>
    <w:basedOn w:val="a7"/>
    <w:uiPriority w:val="99"/>
    <w:rsid w:val="007065C7"/>
    <w:pPr>
      <w:spacing w:after="160" w:line="240" w:lineRule="exact"/>
    </w:pPr>
    <w:rPr>
      <w:rFonts w:ascii="Verdana" w:eastAsia="Times New Roman" w:hAnsi="Verdana"/>
      <w:color w:val="auto"/>
      <w:szCs w:val="20"/>
      <w:lang w:val="en-US"/>
    </w:rPr>
  </w:style>
  <w:style w:type="paragraph" w:customStyle="1" w:styleId="1fd">
    <w:name w:val="Знак Знак Знак1 Знак Знак Знак Знак Знак Знак Знак"/>
    <w:basedOn w:val="a7"/>
    <w:autoRedefine/>
    <w:uiPriority w:val="99"/>
    <w:rsid w:val="007065C7"/>
    <w:pPr>
      <w:spacing w:after="160" w:line="240" w:lineRule="exact"/>
    </w:pPr>
    <w:rPr>
      <w:rFonts w:eastAsia="SimSun"/>
      <w:b/>
      <w:color w:val="auto"/>
      <w:sz w:val="28"/>
      <w:lang w:val="en-US"/>
    </w:rPr>
  </w:style>
  <w:style w:type="character" w:customStyle="1" w:styleId="affffffff2">
    <w:name w:val="Маркер_Эд_ Знак"/>
    <w:link w:val="a6"/>
    <w:uiPriority w:val="99"/>
    <w:semiHidden/>
    <w:locked/>
    <w:rsid w:val="007065C7"/>
    <w:rPr>
      <w:rFonts w:ascii="Arial" w:eastAsia="Times New Roman" w:hAnsi="Arial" w:cs="Times New Roman"/>
      <w:szCs w:val="24"/>
    </w:rPr>
  </w:style>
  <w:style w:type="paragraph" w:customStyle="1" w:styleId="a6">
    <w:name w:val="Маркер_Эд_"/>
    <w:basedOn w:val="a7"/>
    <w:link w:val="affffffff2"/>
    <w:uiPriority w:val="99"/>
    <w:semiHidden/>
    <w:rsid w:val="007065C7"/>
    <w:pPr>
      <w:numPr>
        <w:numId w:val="21"/>
      </w:numPr>
      <w:spacing w:after="120" w:line="240" w:lineRule="auto"/>
      <w:jc w:val="both"/>
    </w:pPr>
    <w:rPr>
      <w:rFonts w:ascii="Arial" w:eastAsia="Times New Roman" w:hAnsi="Arial"/>
      <w:color w:val="auto"/>
      <w:sz w:val="22"/>
    </w:rPr>
  </w:style>
  <w:style w:type="paragraph" w:customStyle="1" w:styleId="paragraph">
    <w:name w:val="paragraph"/>
    <w:basedOn w:val="a7"/>
    <w:uiPriority w:val="99"/>
    <w:rsid w:val="007065C7"/>
    <w:pPr>
      <w:spacing w:before="100" w:beforeAutospacing="1" w:after="100" w:afterAutospacing="1" w:line="240" w:lineRule="auto"/>
    </w:pPr>
    <w:rPr>
      <w:rFonts w:eastAsia="Times New Roman"/>
      <w:color w:val="auto"/>
      <w:lang w:eastAsia="ru-RU"/>
    </w:rPr>
  </w:style>
  <w:style w:type="paragraph" w:customStyle="1" w:styleId="3b">
    <w:name w:val="Абзац списка3"/>
    <w:basedOn w:val="a7"/>
    <w:uiPriority w:val="99"/>
    <w:rsid w:val="007065C7"/>
    <w:pPr>
      <w:widowControl w:val="0"/>
      <w:suppressAutoHyphens/>
      <w:spacing w:after="0" w:line="240" w:lineRule="auto"/>
      <w:ind w:left="720"/>
    </w:pPr>
    <w:rPr>
      <w:rFonts w:eastAsia="Arial Unicode MS" w:cs="Tahoma"/>
      <w:lang w:val="en-US" w:eastAsia="ru-RU"/>
    </w:rPr>
  </w:style>
  <w:style w:type="paragraph" w:customStyle="1" w:styleId="details">
    <w:name w:val="details"/>
    <w:basedOn w:val="a7"/>
    <w:uiPriority w:val="99"/>
    <w:rsid w:val="007065C7"/>
    <w:pPr>
      <w:spacing w:before="100" w:beforeAutospacing="1" w:after="100" w:afterAutospacing="1" w:line="240" w:lineRule="auto"/>
    </w:pPr>
    <w:rPr>
      <w:rFonts w:eastAsia="Times New Roman"/>
      <w:color w:val="auto"/>
      <w:lang w:eastAsia="ru-RU"/>
    </w:rPr>
  </w:style>
  <w:style w:type="paragraph" w:customStyle="1" w:styleId="formattext">
    <w:name w:val="formattext"/>
    <w:basedOn w:val="a7"/>
    <w:uiPriority w:val="99"/>
    <w:rsid w:val="007065C7"/>
    <w:pPr>
      <w:spacing w:before="100" w:beforeAutospacing="1" w:after="100" w:afterAutospacing="1" w:line="240" w:lineRule="auto"/>
    </w:pPr>
    <w:rPr>
      <w:rFonts w:eastAsia="Times New Roman"/>
      <w:color w:val="auto"/>
      <w:lang w:eastAsia="ru-RU"/>
    </w:rPr>
  </w:style>
  <w:style w:type="paragraph" w:customStyle="1" w:styleId="ListParagraph1">
    <w:name w:val="List Paragraph1"/>
    <w:basedOn w:val="a7"/>
    <w:uiPriority w:val="99"/>
    <w:rsid w:val="007065C7"/>
    <w:pPr>
      <w:widowControl w:val="0"/>
      <w:suppressAutoHyphens/>
      <w:spacing w:after="0" w:line="240" w:lineRule="auto"/>
      <w:ind w:left="720"/>
    </w:pPr>
    <w:rPr>
      <w:rFonts w:eastAsia="Arial Unicode MS" w:cs="Tahoma"/>
      <w:lang w:val="en-US" w:eastAsia="ru-RU"/>
    </w:rPr>
  </w:style>
  <w:style w:type="paragraph" w:customStyle="1" w:styleId="Pa53">
    <w:name w:val="Pa53"/>
    <w:basedOn w:val="Default"/>
    <w:next w:val="Default"/>
    <w:uiPriority w:val="99"/>
    <w:rsid w:val="007065C7"/>
    <w:pPr>
      <w:spacing w:line="211" w:lineRule="atLeast"/>
    </w:pPr>
    <w:rPr>
      <w:rFonts w:ascii="Times New Roman" w:eastAsiaTheme="minorEastAsia" w:hAnsi="Times New Roman" w:cs="Times New Roman"/>
      <w:color w:val="auto"/>
      <w:lang w:val="ru-RU" w:eastAsia="ru-RU"/>
    </w:rPr>
  </w:style>
  <w:style w:type="character" w:styleId="affffffff3">
    <w:name w:val="footnote reference"/>
    <w:semiHidden/>
    <w:unhideWhenUsed/>
    <w:rsid w:val="007065C7"/>
    <w:rPr>
      <w:vertAlign w:val="superscript"/>
    </w:rPr>
  </w:style>
  <w:style w:type="character" w:styleId="affffffff4">
    <w:name w:val="page number"/>
    <w:aliases w:val="Номер страницы1,Page Number arabic"/>
    <w:semiHidden/>
    <w:unhideWhenUsed/>
    <w:rsid w:val="007065C7"/>
    <w:rPr>
      <w:rFonts w:ascii="Times New Roman" w:hAnsi="Times New Roman" w:cs="Times New Roman" w:hint="default"/>
      <w:sz w:val="24"/>
    </w:rPr>
  </w:style>
  <w:style w:type="character" w:styleId="affffffff5">
    <w:name w:val="endnote reference"/>
    <w:semiHidden/>
    <w:unhideWhenUsed/>
    <w:rsid w:val="007065C7"/>
    <w:rPr>
      <w:vertAlign w:val="superscript"/>
    </w:rPr>
  </w:style>
  <w:style w:type="character" w:styleId="affffffff6">
    <w:name w:val="Subtle Emphasis"/>
    <w:uiPriority w:val="19"/>
    <w:qFormat/>
    <w:rsid w:val="007065C7"/>
    <w:rPr>
      <w:i/>
      <w:iCs/>
    </w:rPr>
  </w:style>
  <w:style w:type="character" w:styleId="affffffff7">
    <w:name w:val="Intense Emphasis"/>
    <w:uiPriority w:val="21"/>
    <w:qFormat/>
    <w:rsid w:val="007065C7"/>
    <w:rPr>
      <w:b/>
      <w:bCs/>
    </w:rPr>
  </w:style>
  <w:style w:type="character" w:styleId="affffffff8">
    <w:name w:val="Subtle Reference"/>
    <w:uiPriority w:val="31"/>
    <w:qFormat/>
    <w:rsid w:val="007065C7"/>
    <w:rPr>
      <w:smallCaps/>
    </w:rPr>
  </w:style>
  <w:style w:type="character" w:styleId="affffffff9">
    <w:name w:val="Intense Reference"/>
    <w:uiPriority w:val="32"/>
    <w:qFormat/>
    <w:rsid w:val="007065C7"/>
    <w:rPr>
      <w:smallCaps/>
      <w:spacing w:val="5"/>
      <w:u w:val="single"/>
    </w:rPr>
  </w:style>
  <w:style w:type="character" w:styleId="affffffffa">
    <w:name w:val="Book Title"/>
    <w:uiPriority w:val="33"/>
    <w:qFormat/>
    <w:rsid w:val="007065C7"/>
    <w:rPr>
      <w:b/>
      <w:bCs/>
      <w:smallCaps/>
      <w:spacing w:val="5"/>
    </w:rPr>
  </w:style>
  <w:style w:type="character" w:customStyle="1" w:styleId="710">
    <w:name w:val="Заголовок 7 Знак1"/>
    <w:basedOn w:val="a8"/>
    <w:uiPriority w:val="9"/>
    <w:semiHidden/>
    <w:rsid w:val="007065C7"/>
    <w:rPr>
      <w:rFonts w:asciiTheme="majorHAnsi" w:eastAsiaTheme="majorEastAsia" w:hAnsiTheme="majorHAnsi" w:cstheme="majorBidi"/>
      <w:i/>
      <w:iCs/>
      <w:color w:val="1F4D78" w:themeColor="accent1" w:themeShade="7F"/>
      <w:sz w:val="22"/>
      <w:szCs w:val="22"/>
    </w:rPr>
  </w:style>
  <w:style w:type="paragraph" w:styleId="aff3">
    <w:name w:val="footnote text"/>
    <w:basedOn w:val="a7"/>
    <w:link w:val="aff2"/>
    <w:semiHidden/>
    <w:unhideWhenUsed/>
    <w:rsid w:val="007065C7"/>
    <w:pPr>
      <w:spacing w:after="0" w:line="240" w:lineRule="auto"/>
    </w:pPr>
    <w:rPr>
      <w:rFonts w:ascii="Calibri" w:eastAsia="Calibri" w:hAnsi="Calibri"/>
      <w:color w:val="auto"/>
      <w:sz w:val="20"/>
      <w:szCs w:val="20"/>
    </w:rPr>
  </w:style>
  <w:style w:type="character" w:customStyle="1" w:styleId="1fe">
    <w:name w:val="Текст сноски Знак1"/>
    <w:basedOn w:val="a8"/>
    <w:uiPriority w:val="99"/>
    <w:semiHidden/>
    <w:rsid w:val="007065C7"/>
    <w:rPr>
      <w:rFonts w:ascii="Times New Roman" w:hAnsi="Times New Roman" w:cs="Times New Roman"/>
      <w:color w:val="000000"/>
      <w:sz w:val="20"/>
      <w:szCs w:val="20"/>
      <w:u w:color="FFFFFF"/>
    </w:rPr>
  </w:style>
  <w:style w:type="paragraph" w:styleId="afff9">
    <w:name w:val="Document Map"/>
    <w:basedOn w:val="a7"/>
    <w:link w:val="afff8"/>
    <w:semiHidden/>
    <w:unhideWhenUsed/>
    <w:rsid w:val="007065C7"/>
    <w:pPr>
      <w:spacing w:after="0" w:line="240" w:lineRule="auto"/>
    </w:pPr>
    <w:rPr>
      <w:rFonts w:ascii="Arial" w:eastAsia="Times New Roman" w:hAnsi="Arial"/>
      <w:color w:val="auto"/>
      <w:sz w:val="22"/>
      <w:szCs w:val="2"/>
    </w:rPr>
  </w:style>
  <w:style w:type="character" w:customStyle="1" w:styleId="1ff">
    <w:name w:val="Схема документа Знак1"/>
    <w:basedOn w:val="a8"/>
    <w:uiPriority w:val="99"/>
    <w:semiHidden/>
    <w:rsid w:val="007065C7"/>
    <w:rPr>
      <w:rFonts w:ascii="Segoe UI" w:hAnsi="Segoe UI" w:cs="Segoe UI"/>
      <w:color w:val="000000"/>
      <w:sz w:val="16"/>
      <w:szCs w:val="16"/>
      <w:u w:color="FFFFFF"/>
    </w:rPr>
  </w:style>
  <w:style w:type="paragraph" w:styleId="2c">
    <w:name w:val="Body Text 2"/>
    <w:basedOn w:val="a7"/>
    <w:link w:val="2b"/>
    <w:semiHidden/>
    <w:unhideWhenUsed/>
    <w:rsid w:val="007065C7"/>
    <w:pPr>
      <w:spacing w:after="120" w:line="480" w:lineRule="auto"/>
    </w:pPr>
    <w:rPr>
      <w:rFonts w:eastAsia="Times New Roman"/>
      <w:color w:val="auto"/>
      <w:szCs w:val="20"/>
    </w:rPr>
  </w:style>
  <w:style w:type="character" w:customStyle="1" w:styleId="215">
    <w:name w:val="Основной текст 2 Знак1"/>
    <w:basedOn w:val="a8"/>
    <w:semiHidden/>
    <w:rsid w:val="007065C7"/>
    <w:rPr>
      <w:rFonts w:ascii="Times New Roman" w:hAnsi="Times New Roman" w:cs="Times New Roman"/>
      <w:color w:val="000000"/>
      <w:sz w:val="24"/>
      <w:szCs w:val="24"/>
      <w:u w:color="FFFFFF"/>
    </w:rPr>
  </w:style>
  <w:style w:type="character" w:customStyle="1" w:styleId="1ff0">
    <w:name w:val="Тема примечания Знак1"/>
    <w:basedOn w:val="1c"/>
    <w:uiPriority w:val="99"/>
    <w:semiHidden/>
    <w:rsid w:val="007065C7"/>
    <w:rPr>
      <w:rFonts w:eastAsiaTheme="minorEastAsia"/>
      <w:b/>
      <w:bCs/>
      <w:sz w:val="20"/>
      <w:szCs w:val="20"/>
      <w:lang w:eastAsia="ru-RU"/>
    </w:rPr>
  </w:style>
  <w:style w:type="character" w:customStyle="1" w:styleId="1ff1">
    <w:name w:val="Текст выноски Знак1"/>
    <w:basedOn w:val="a8"/>
    <w:uiPriority w:val="99"/>
    <w:semiHidden/>
    <w:rsid w:val="007065C7"/>
    <w:rPr>
      <w:rFonts w:ascii="Segoe UI" w:eastAsiaTheme="minorEastAsia" w:hAnsi="Segoe UI" w:cs="Segoe UI"/>
      <w:sz w:val="18"/>
      <w:szCs w:val="18"/>
      <w:lang w:eastAsia="ru-RU"/>
    </w:rPr>
  </w:style>
  <w:style w:type="character" w:customStyle="1" w:styleId="9pt">
    <w:name w:val="Основной текст + 9 pt.Полужирный"/>
    <w:rsid w:val="007065C7"/>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shd w:val="clear" w:color="auto" w:fill="FFFFFF"/>
      <w:lang w:val="ru-RU"/>
    </w:rPr>
  </w:style>
  <w:style w:type="paragraph" w:styleId="afff3">
    <w:name w:val="Date"/>
    <w:basedOn w:val="a7"/>
    <w:next w:val="a7"/>
    <w:link w:val="afff2"/>
    <w:semiHidden/>
    <w:unhideWhenUsed/>
    <w:rsid w:val="007065C7"/>
    <w:rPr>
      <w:rFonts w:eastAsia="Times New Roman"/>
      <w:color w:val="auto"/>
      <w:szCs w:val="20"/>
    </w:rPr>
  </w:style>
  <w:style w:type="character" w:customStyle="1" w:styleId="1ff2">
    <w:name w:val="Дата Знак1"/>
    <w:basedOn w:val="a8"/>
    <w:semiHidden/>
    <w:rsid w:val="007065C7"/>
    <w:rPr>
      <w:rFonts w:ascii="Times New Roman" w:hAnsi="Times New Roman" w:cs="Times New Roman"/>
      <w:color w:val="000000"/>
      <w:sz w:val="24"/>
      <w:szCs w:val="24"/>
      <w:u w:color="FFFFFF"/>
    </w:rPr>
  </w:style>
  <w:style w:type="paragraph" w:styleId="afff7">
    <w:name w:val="Note Heading"/>
    <w:basedOn w:val="a7"/>
    <w:next w:val="a7"/>
    <w:link w:val="afff6"/>
    <w:semiHidden/>
    <w:unhideWhenUsed/>
    <w:rsid w:val="007065C7"/>
    <w:pPr>
      <w:spacing w:after="0" w:line="240" w:lineRule="auto"/>
    </w:pPr>
    <w:rPr>
      <w:rFonts w:eastAsia="Times New Roman"/>
      <w:color w:val="auto"/>
      <w:szCs w:val="20"/>
    </w:rPr>
  </w:style>
  <w:style w:type="character" w:customStyle="1" w:styleId="1ff3">
    <w:name w:val="Заголовок записки Знак1"/>
    <w:basedOn w:val="a8"/>
    <w:semiHidden/>
    <w:rsid w:val="007065C7"/>
    <w:rPr>
      <w:rFonts w:ascii="Times New Roman" w:hAnsi="Times New Roman" w:cs="Times New Roman"/>
      <w:color w:val="000000"/>
      <w:sz w:val="24"/>
      <w:szCs w:val="24"/>
      <w:u w:color="FFFFFF"/>
    </w:rPr>
  </w:style>
  <w:style w:type="paragraph" w:styleId="afff5">
    <w:name w:val="Body Text First Indent"/>
    <w:basedOn w:val="affd"/>
    <w:link w:val="afff4"/>
    <w:semiHidden/>
    <w:unhideWhenUsed/>
    <w:rsid w:val="007065C7"/>
    <w:pPr>
      <w:spacing w:after="200" w:line="276" w:lineRule="auto"/>
      <w:ind w:firstLine="360"/>
    </w:pPr>
  </w:style>
  <w:style w:type="character" w:customStyle="1" w:styleId="1ff4">
    <w:name w:val="Красная строка Знак1"/>
    <w:basedOn w:val="1a"/>
    <w:semiHidden/>
    <w:rsid w:val="007065C7"/>
    <w:rPr>
      <w:rFonts w:ascii="Times New Roman" w:hAnsi="Times New Roman" w:cs="Times New Roman"/>
      <w:color w:val="000000"/>
      <w:sz w:val="24"/>
      <w:szCs w:val="24"/>
      <w:u w:color="FFFFFF"/>
    </w:rPr>
  </w:style>
  <w:style w:type="paragraph" w:styleId="2a">
    <w:name w:val="Body Text First Indent 2"/>
    <w:basedOn w:val="afff"/>
    <w:link w:val="29"/>
    <w:semiHidden/>
    <w:unhideWhenUsed/>
    <w:rsid w:val="007065C7"/>
    <w:pPr>
      <w:spacing w:after="200"/>
      <w:ind w:left="360" w:firstLine="360"/>
    </w:pPr>
  </w:style>
  <w:style w:type="character" w:customStyle="1" w:styleId="216">
    <w:name w:val="Красная строка 2 Знак1"/>
    <w:basedOn w:val="1b"/>
    <w:semiHidden/>
    <w:rsid w:val="007065C7"/>
    <w:rPr>
      <w:rFonts w:ascii="Times New Roman" w:hAnsi="Times New Roman" w:cs="Times New Roman"/>
      <w:color w:val="000000"/>
      <w:sz w:val="24"/>
      <w:szCs w:val="24"/>
      <w:u w:color="FFFFFF"/>
    </w:rPr>
  </w:style>
  <w:style w:type="paragraph" w:styleId="33">
    <w:name w:val="Body Text 3"/>
    <w:basedOn w:val="a7"/>
    <w:link w:val="32"/>
    <w:semiHidden/>
    <w:unhideWhenUsed/>
    <w:rsid w:val="007065C7"/>
    <w:pPr>
      <w:spacing w:after="120"/>
    </w:pPr>
    <w:rPr>
      <w:rFonts w:eastAsia="Times New Roman"/>
      <w:color w:val="auto"/>
      <w:szCs w:val="20"/>
    </w:rPr>
  </w:style>
  <w:style w:type="character" w:customStyle="1" w:styleId="312">
    <w:name w:val="Основной текст 3 Знак1"/>
    <w:basedOn w:val="a8"/>
    <w:semiHidden/>
    <w:rsid w:val="007065C7"/>
    <w:rPr>
      <w:rFonts w:ascii="Times New Roman" w:hAnsi="Times New Roman" w:cs="Times New Roman"/>
      <w:color w:val="000000"/>
      <w:sz w:val="16"/>
      <w:szCs w:val="16"/>
      <w:u w:color="FFFFFF"/>
    </w:rPr>
  </w:style>
  <w:style w:type="paragraph" w:styleId="35">
    <w:name w:val="Body Text Indent 3"/>
    <w:basedOn w:val="a7"/>
    <w:link w:val="34"/>
    <w:semiHidden/>
    <w:unhideWhenUsed/>
    <w:rsid w:val="007065C7"/>
    <w:pPr>
      <w:spacing w:after="120"/>
      <w:ind w:left="283"/>
    </w:pPr>
    <w:rPr>
      <w:rFonts w:eastAsia="Times New Roman"/>
      <w:color w:val="auto"/>
      <w:szCs w:val="20"/>
    </w:rPr>
  </w:style>
  <w:style w:type="character" w:customStyle="1" w:styleId="313">
    <w:name w:val="Основной текст с отступом 3 Знак1"/>
    <w:basedOn w:val="a8"/>
    <w:semiHidden/>
    <w:rsid w:val="007065C7"/>
    <w:rPr>
      <w:rFonts w:ascii="Times New Roman" w:hAnsi="Times New Roman" w:cs="Times New Roman"/>
      <w:color w:val="000000"/>
      <w:sz w:val="16"/>
      <w:szCs w:val="16"/>
      <w:u w:color="FFFFFF"/>
    </w:rPr>
  </w:style>
  <w:style w:type="paragraph" w:styleId="afffb">
    <w:name w:val="Plain Text"/>
    <w:basedOn w:val="a7"/>
    <w:link w:val="afffa"/>
    <w:semiHidden/>
    <w:unhideWhenUsed/>
    <w:rsid w:val="007065C7"/>
    <w:pPr>
      <w:spacing w:after="0" w:line="240" w:lineRule="auto"/>
    </w:pPr>
    <w:rPr>
      <w:rFonts w:ascii="Courier New" w:eastAsia="Times New Roman" w:hAnsi="Courier New"/>
      <w:color w:val="auto"/>
      <w:sz w:val="20"/>
      <w:szCs w:val="20"/>
    </w:rPr>
  </w:style>
  <w:style w:type="character" w:customStyle="1" w:styleId="1ff5">
    <w:name w:val="Текст Знак1"/>
    <w:basedOn w:val="a8"/>
    <w:semiHidden/>
    <w:rsid w:val="007065C7"/>
    <w:rPr>
      <w:rFonts w:ascii="Consolas" w:hAnsi="Consolas" w:cs="Times New Roman"/>
      <w:color w:val="000000"/>
      <w:sz w:val="21"/>
      <w:szCs w:val="21"/>
      <w:u w:color="FFFFFF"/>
    </w:rPr>
  </w:style>
  <w:style w:type="paragraph" w:styleId="aff7">
    <w:name w:val="endnote text"/>
    <w:basedOn w:val="a7"/>
    <w:link w:val="aff6"/>
    <w:semiHidden/>
    <w:unhideWhenUsed/>
    <w:rsid w:val="007065C7"/>
    <w:pPr>
      <w:spacing w:after="0" w:line="240" w:lineRule="auto"/>
    </w:pPr>
    <w:rPr>
      <w:rFonts w:eastAsia="Times New Roman"/>
      <w:color w:val="auto"/>
      <w:sz w:val="20"/>
      <w:szCs w:val="20"/>
    </w:rPr>
  </w:style>
  <w:style w:type="character" w:customStyle="1" w:styleId="1ff6">
    <w:name w:val="Текст концевой сноски Знак1"/>
    <w:basedOn w:val="a8"/>
    <w:uiPriority w:val="99"/>
    <w:semiHidden/>
    <w:rsid w:val="007065C7"/>
    <w:rPr>
      <w:rFonts w:ascii="Times New Roman" w:hAnsi="Times New Roman" w:cs="Times New Roman"/>
      <w:color w:val="000000"/>
      <w:sz w:val="20"/>
      <w:szCs w:val="20"/>
      <w:u w:color="FFFFFF"/>
    </w:rPr>
  </w:style>
  <w:style w:type="paragraph" w:styleId="afffd">
    <w:name w:val="E-mail Signature"/>
    <w:basedOn w:val="a7"/>
    <w:link w:val="afffc"/>
    <w:semiHidden/>
    <w:unhideWhenUsed/>
    <w:rsid w:val="007065C7"/>
    <w:pPr>
      <w:spacing w:after="0" w:line="240" w:lineRule="auto"/>
    </w:pPr>
    <w:rPr>
      <w:rFonts w:eastAsia="Times New Roman"/>
      <w:color w:val="auto"/>
      <w:szCs w:val="20"/>
    </w:rPr>
  </w:style>
  <w:style w:type="character" w:customStyle="1" w:styleId="1ff7">
    <w:name w:val="Электронная подпись Знак1"/>
    <w:basedOn w:val="a8"/>
    <w:semiHidden/>
    <w:rsid w:val="007065C7"/>
    <w:rPr>
      <w:rFonts w:ascii="Times New Roman" w:hAnsi="Times New Roman" w:cs="Times New Roman"/>
      <w:color w:val="000000"/>
      <w:sz w:val="24"/>
      <w:szCs w:val="24"/>
      <w:u w:color="FFFFFF"/>
    </w:rPr>
  </w:style>
  <w:style w:type="character" w:customStyle="1" w:styleId="s1">
    <w:name w:val="s1"/>
    <w:rsid w:val="007065C7"/>
    <w:rPr>
      <w:rFonts w:ascii="Times New Roman" w:hAnsi="Times New Roman" w:cs="Times New Roman" w:hint="default"/>
      <w:b/>
      <w:bCs/>
      <w:i w:val="0"/>
      <w:iCs w:val="0"/>
      <w:strike w:val="0"/>
      <w:dstrike w:val="0"/>
      <w:color w:val="000000"/>
      <w:sz w:val="20"/>
      <w:szCs w:val="20"/>
      <w:u w:val="none"/>
      <w:effect w:val="none"/>
    </w:rPr>
  </w:style>
  <w:style w:type="character" w:customStyle="1" w:styleId="Char1">
    <w:name w:val="Мой текст Char"/>
    <w:rsid w:val="007065C7"/>
    <w:rPr>
      <w:color w:val="000000"/>
      <w:sz w:val="24"/>
      <w:lang w:val="ru-RU" w:eastAsia="ru-RU" w:bidi="ar-SA"/>
    </w:rPr>
  </w:style>
  <w:style w:type="character" w:customStyle="1" w:styleId="s3">
    <w:name w:val="s3"/>
    <w:rsid w:val="007065C7"/>
    <w:rPr>
      <w:rFonts w:ascii="Times New Roman" w:hAnsi="Times New Roman" w:cs="Times New Roman" w:hint="default"/>
      <w:b w:val="0"/>
      <w:bCs w:val="0"/>
      <w:i/>
      <w:iCs/>
      <w:strike w:val="0"/>
      <w:dstrike w:val="0"/>
      <w:color w:val="FF0000"/>
      <w:sz w:val="20"/>
      <w:szCs w:val="20"/>
      <w:u w:val="none"/>
      <w:effect w:val="none"/>
    </w:rPr>
  </w:style>
  <w:style w:type="character" w:customStyle="1" w:styleId="FontStyle82">
    <w:name w:val="Font Style82"/>
    <w:uiPriority w:val="99"/>
    <w:rsid w:val="007065C7"/>
    <w:rPr>
      <w:rFonts w:ascii="Arial" w:hAnsi="Arial" w:cs="Arial" w:hint="default"/>
      <w:sz w:val="22"/>
      <w:szCs w:val="22"/>
    </w:rPr>
  </w:style>
  <w:style w:type="character" w:customStyle="1" w:styleId="NAMEOFTABLES1">
    <w:name w:val="**NAME OF TABLES Знак"/>
    <w:rsid w:val="007065C7"/>
    <w:rPr>
      <w:rFonts w:ascii="Arial" w:hAnsi="Arial" w:cs="Arial" w:hint="default"/>
      <w:b/>
      <w:bCs w:val="0"/>
      <w:sz w:val="18"/>
      <w:lang w:eastAsia="ru-RU"/>
    </w:rPr>
  </w:style>
  <w:style w:type="character" w:customStyle="1" w:styleId="s00">
    <w:name w:val="s00"/>
    <w:rsid w:val="007065C7"/>
    <w:rPr>
      <w:rFonts w:ascii="Times New Roman" w:hAnsi="Times New Roman" w:cs="Times New Roman" w:hint="default"/>
      <w:b w:val="0"/>
      <w:bCs w:val="0"/>
      <w:i w:val="0"/>
      <w:iCs w:val="0"/>
      <w:color w:val="000000"/>
    </w:rPr>
  </w:style>
  <w:style w:type="paragraph" w:styleId="aff5">
    <w:name w:val="caption"/>
    <w:basedOn w:val="a7"/>
    <w:next w:val="a7"/>
    <w:link w:val="aff4"/>
    <w:semiHidden/>
    <w:unhideWhenUsed/>
    <w:qFormat/>
    <w:rsid w:val="007065C7"/>
    <w:pPr>
      <w:spacing w:line="240" w:lineRule="auto"/>
    </w:pPr>
    <w:rPr>
      <w:rFonts w:ascii="Arial" w:eastAsia="Times New Roman" w:hAnsi="Arial"/>
      <w:b/>
      <w:color w:val="auto"/>
      <w:sz w:val="20"/>
      <w:szCs w:val="20"/>
      <w:lang w:val="en-GB"/>
    </w:rPr>
  </w:style>
  <w:style w:type="character" w:customStyle="1" w:styleId="TITULBOLD9">
    <w:name w:val="TITUL BOLD9"/>
    <w:rsid w:val="007065C7"/>
    <w:rPr>
      <w:rFonts w:ascii="Arial" w:hAnsi="Arial" w:cs="Arial" w:hint="default"/>
      <w:b/>
      <w:bCs/>
      <w:sz w:val="18"/>
    </w:rPr>
  </w:style>
  <w:style w:type="character" w:customStyle="1" w:styleId="affffffffb">
    <w:name w:val="Мой текст Знак"/>
    <w:rsid w:val="007065C7"/>
    <w:rPr>
      <w:rFonts w:ascii="Times New Roman" w:eastAsia="Times New Roman" w:hAnsi="Times New Roman" w:cs="Times New Roman" w:hint="default"/>
      <w:color w:val="000000"/>
      <w:sz w:val="24"/>
      <w:szCs w:val="24"/>
      <w:lang w:bidi="ar-SA"/>
    </w:rPr>
  </w:style>
  <w:style w:type="character" w:customStyle="1" w:styleId="111">
    <w:name w:val="Основной текст1 Знак1"/>
    <w:rsid w:val="007065C7"/>
    <w:rPr>
      <w:rFonts w:ascii="Arial" w:hAnsi="Arial" w:cs="Times New Roman CYR" w:hint="default"/>
      <w:bCs/>
    </w:rPr>
  </w:style>
  <w:style w:type="character" w:customStyle="1" w:styleId="1ff8">
    <w:name w:val="Основной текст1 Знак"/>
    <w:rsid w:val="007065C7"/>
    <w:rPr>
      <w:rFonts w:ascii="Arial" w:hAnsi="Arial" w:cs="Arial" w:hint="default"/>
      <w:bCs/>
      <w:sz w:val="24"/>
      <w:szCs w:val="24"/>
    </w:rPr>
  </w:style>
  <w:style w:type="character" w:customStyle="1" w:styleId="affffffffc">
    <w:name w:val="маркированный список Знак Знак Знак"/>
    <w:rsid w:val="007065C7"/>
    <w:rPr>
      <w:rFonts w:ascii="Arial" w:hAnsi="Arial" w:cs="Arial" w:hint="default"/>
      <w:lang w:val="ru-RU" w:eastAsia="ru-RU" w:bidi="ar-SA"/>
    </w:rPr>
  </w:style>
  <w:style w:type="character" w:customStyle="1" w:styleId="1ff9">
    <w:name w:val="маркированный список 1 Знак"/>
    <w:rsid w:val="007065C7"/>
    <w:rPr>
      <w:rFonts w:ascii="Arial" w:hAnsi="Arial" w:cs="Arial" w:hint="default"/>
      <w:lang w:val="ru-RU" w:eastAsia="ru-RU" w:bidi="ar-SA"/>
    </w:rPr>
  </w:style>
  <w:style w:type="character" w:customStyle="1" w:styleId="affffffffd">
    <w:name w:val="источник Знак"/>
    <w:rsid w:val="007065C7"/>
    <w:rPr>
      <w:rFonts w:ascii="Arial" w:hAnsi="Arial" w:cs="Arial" w:hint="default"/>
      <w:i/>
      <w:iCs w:val="0"/>
      <w:sz w:val="14"/>
      <w:szCs w:val="14"/>
      <w:lang w:val="ru-RU" w:eastAsia="ru-RU" w:bidi="ar-SA"/>
    </w:rPr>
  </w:style>
  <w:style w:type="character" w:customStyle="1" w:styleId="4KopjeALKK4Heading4ARGOSSCloseRSKH4CHead4">
    <w:name w:val="Заголовок 4.Kopje.ALK_K4.Heading 4_ARGOSS.Close.RSKH4.C Head.заголовок 4 Знак"/>
    <w:rsid w:val="007065C7"/>
    <w:rPr>
      <w:rFonts w:ascii="Arial" w:eastAsia="Arial" w:hAnsi="Arial" w:cs="Arial" w:hint="default"/>
      <w:bCs/>
      <w:i/>
      <w:iCs/>
      <w:noProof w:val="0"/>
      <w:lang w:val="ru-RU" w:eastAsia="ru-RU" w:bidi="ar-SA"/>
    </w:rPr>
  </w:style>
  <w:style w:type="character" w:customStyle="1" w:styleId="affffffffe">
    <w:name w:val="Стиль полужирный"/>
    <w:rsid w:val="007065C7"/>
    <w:rPr>
      <w:rFonts w:ascii="Arial" w:hAnsi="Arial" w:cs="Arial" w:hint="default"/>
      <w:b/>
      <w:bCs/>
      <w:sz w:val="20"/>
    </w:rPr>
  </w:style>
  <w:style w:type="character" w:customStyle="1" w:styleId="afffffffff">
    <w:name w:val="нумерованный список Знак"/>
    <w:rsid w:val="007065C7"/>
    <w:rPr>
      <w:rFonts w:ascii="Arial" w:hAnsi="Arial" w:cs="Arial" w:hint="default"/>
      <w:noProof w:val="0"/>
      <w:lang w:val="ru-RU" w:eastAsia="ru-RU" w:bidi="ar-SA"/>
    </w:rPr>
  </w:style>
  <w:style w:type="character" w:customStyle="1" w:styleId="afffffffff0">
    <w:name w:val="Маркированный стиль Знак"/>
    <w:rsid w:val="007065C7"/>
    <w:rPr>
      <w:rFonts w:ascii="Arial" w:hAnsi="Arial" w:cs="Arial" w:hint="default"/>
      <w:noProof w:val="0"/>
      <w:szCs w:val="22"/>
      <w:lang w:val="ru-RU" w:eastAsia="ru-RU" w:bidi="ar-SA"/>
    </w:rPr>
  </w:style>
  <w:style w:type="character" w:customStyle="1" w:styleId="afffffffff1">
    <w:name w:val="Основной шрифт"/>
    <w:rsid w:val="007065C7"/>
  </w:style>
  <w:style w:type="character" w:customStyle="1" w:styleId="afffffffff2">
    <w:name w:val="Маркированный стиль Знак Знак Знак"/>
    <w:rsid w:val="007065C7"/>
    <w:rPr>
      <w:rFonts w:ascii="Arial" w:hAnsi="Arial" w:cs="Arial" w:hint="default"/>
      <w:noProof w:val="0"/>
      <w:szCs w:val="22"/>
      <w:lang w:val="ru-RU" w:eastAsia="ru-RU" w:bidi="ar-SA"/>
    </w:rPr>
  </w:style>
  <w:style w:type="character" w:customStyle="1" w:styleId="1ffa">
    <w:name w:val="Маркированный стиль Знак Знак1"/>
    <w:rsid w:val="007065C7"/>
    <w:rPr>
      <w:rFonts w:ascii="Arial" w:hAnsi="Arial" w:cs="Arial" w:hint="default"/>
      <w:noProof w:val="0"/>
      <w:szCs w:val="22"/>
      <w:lang w:val="ru-RU" w:eastAsia="ru-RU" w:bidi="ar-SA"/>
    </w:rPr>
  </w:style>
  <w:style w:type="character" w:customStyle="1" w:styleId="-11pt5">
    <w:name w:val="Стиль Таблица-Название + 11 pt Черный Знак Знак Знак"/>
    <w:rsid w:val="007065C7"/>
    <w:rPr>
      <w:rFonts w:ascii="Arial" w:hAnsi="Arial" w:cs="Arial" w:hint="default"/>
      <w:b/>
      <w:bCs w:val="0"/>
      <w:color w:val="000000"/>
      <w:kern w:val="16"/>
      <w:sz w:val="18"/>
      <w:lang w:val="ru-RU" w:eastAsia="ru-RU" w:bidi="ar-SA"/>
    </w:rPr>
  </w:style>
  <w:style w:type="character" w:customStyle="1" w:styleId="-11pt6">
    <w:name w:val="Стиль Таблица-Название + 11 pt Знак Знак Знак Знак"/>
    <w:rsid w:val="007065C7"/>
    <w:rPr>
      <w:rFonts w:ascii="Arial" w:hAnsi="Arial" w:cs="Arial" w:hint="default"/>
      <w:b/>
      <w:bCs w:val="0"/>
      <w:kern w:val="16"/>
      <w:sz w:val="18"/>
      <w:lang w:val="ru-RU" w:eastAsia="ru-RU" w:bidi="ar-SA"/>
    </w:rPr>
  </w:style>
  <w:style w:type="character" w:customStyle="1" w:styleId="-8">
    <w:name w:val="Таблица-Название Знак Знак Знак Знак"/>
    <w:rsid w:val="007065C7"/>
    <w:rPr>
      <w:rFonts w:ascii="Arial" w:hAnsi="Arial" w:cs="Arial" w:hint="default"/>
      <w:b/>
      <w:bCs w:val="0"/>
      <w:snapToGrid/>
      <w:kern w:val="16"/>
      <w:lang w:val="ru-RU" w:eastAsia="ru-RU" w:bidi="ar-SA"/>
    </w:rPr>
  </w:style>
  <w:style w:type="paragraph" w:styleId="aff9">
    <w:name w:val="macro"/>
    <w:link w:val="aff8"/>
    <w:semiHidden/>
    <w:unhideWhenUsed/>
    <w:rsid w:val="007065C7"/>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urier New" w:hAnsi="Courier New" w:cs="Courier New"/>
      <w:lang w:val="en-GB"/>
    </w:rPr>
  </w:style>
  <w:style w:type="character" w:customStyle="1" w:styleId="1ffb">
    <w:name w:val="Текст макроса Знак1"/>
    <w:basedOn w:val="a8"/>
    <w:uiPriority w:val="99"/>
    <w:semiHidden/>
    <w:rsid w:val="007065C7"/>
    <w:rPr>
      <w:rFonts w:ascii="Consolas" w:hAnsi="Consolas" w:cs="Times New Roman"/>
      <w:color w:val="000000"/>
      <w:sz w:val="20"/>
      <w:szCs w:val="20"/>
      <w:u w:color="FFFFFF"/>
    </w:rPr>
  </w:style>
  <w:style w:type="character" w:customStyle="1" w:styleId="TITUL1">
    <w:name w:val="TITUL Знак Знак"/>
    <w:rsid w:val="007065C7"/>
    <w:rPr>
      <w:rFonts w:ascii="Arial" w:hAnsi="Arial" w:cs="Arial" w:hint="default"/>
      <w:sz w:val="16"/>
      <w:lang w:val="en-GB" w:eastAsia="ru-RU" w:bidi="ar-SA"/>
    </w:rPr>
  </w:style>
  <w:style w:type="character" w:customStyle="1" w:styleId="FontStyle75">
    <w:name w:val="Font Style75"/>
    <w:rsid w:val="007065C7"/>
    <w:rPr>
      <w:rFonts w:ascii="Arial" w:hAnsi="Arial" w:cs="Arial" w:hint="default"/>
      <w:b/>
      <w:bCs/>
      <w:sz w:val="18"/>
      <w:szCs w:val="18"/>
    </w:rPr>
  </w:style>
  <w:style w:type="character" w:customStyle="1" w:styleId="FontStyle76">
    <w:name w:val="Font Style76"/>
    <w:rsid w:val="007065C7"/>
    <w:rPr>
      <w:rFonts w:ascii="Arial" w:hAnsi="Arial" w:cs="Arial" w:hint="default"/>
      <w:sz w:val="18"/>
      <w:szCs w:val="18"/>
    </w:rPr>
  </w:style>
  <w:style w:type="character" w:customStyle="1" w:styleId="Normal0">
    <w:name w:val="Normal Знак Знак Знак"/>
    <w:rsid w:val="007065C7"/>
    <w:rPr>
      <w:rFonts w:ascii="Arial" w:hAnsi="Arial" w:cs="Arial" w:hint="default"/>
      <w:lang w:val="ru-RU" w:eastAsia="ru-RU" w:bidi="ar-SA"/>
    </w:rPr>
  </w:style>
  <w:style w:type="character" w:customStyle="1" w:styleId="TITUL2">
    <w:name w:val="TITUL Знак Знак Знак Знак"/>
    <w:rsid w:val="007065C7"/>
    <w:rPr>
      <w:rFonts w:ascii="Arial" w:hAnsi="Arial" w:cs="Arial" w:hint="default"/>
      <w:noProof w:val="0"/>
      <w:snapToGrid/>
      <w:sz w:val="24"/>
      <w:szCs w:val="24"/>
      <w:lang w:val="en-GB" w:eastAsia="ru-RU" w:bidi="ar-SA"/>
    </w:rPr>
  </w:style>
  <w:style w:type="character" w:customStyle="1" w:styleId="HTMLDefinition1">
    <w:name w:val="HTML Definition1"/>
    <w:rsid w:val="007065C7"/>
    <w:rPr>
      <w:i/>
      <w:iCs/>
    </w:rPr>
  </w:style>
  <w:style w:type="character" w:customStyle="1" w:styleId="HTML11">
    <w:name w:val="Определение HTML1"/>
    <w:rsid w:val="007065C7"/>
    <w:rPr>
      <w:i/>
      <w:iCs/>
    </w:rPr>
  </w:style>
  <w:style w:type="character" w:customStyle="1" w:styleId="apple-style-span">
    <w:name w:val="apple-style-span"/>
    <w:rsid w:val="007065C7"/>
  </w:style>
  <w:style w:type="character" w:customStyle="1" w:styleId="afffffffff3">
    <w:name w:val="Шапка таблицы Знак"/>
    <w:locked/>
    <w:rsid w:val="007065C7"/>
    <w:rPr>
      <w:rFonts w:ascii="Arial" w:hAnsi="Arial" w:cs="Arial" w:hint="default"/>
      <w:b/>
      <w:bCs w:val="0"/>
    </w:rPr>
  </w:style>
  <w:style w:type="character" w:customStyle="1" w:styleId="MARKER11">
    <w:name w:val="**MARKER_1 Знак Знак"/>
    <w:rsid w:val="007065C7"/>
    <w:rPr>
      <w:rFonts w:ascii="Arial" w:hAnsi="Arial" w:cs="Arial" w:hint="default"/>
      <w:lang w:val="ru-RU" w:eastAsia="ru-RU" w:bidi="ar-SA"/>
    </w:rPr>
  </w:style>
  <w:style w:type="paragraph" w:styleId="afff1">
    <w:name w:val="Subtitle"/>
    <w:basedOn w:val="a7"/>
    <w:next w:val="a7"/>
    <w:link w:val="afff0"/>
    <w:uiPriority w:val="11"/>
    <w:qFormat/>
    <w:rsid w:val="007065C7"/>
    <w:pPr>
      <w:numPr>
        <w:ilvl w:val="1"/>
      </w:numPr>
      <w:spacing w:after="160"/>
    </w:pPr>
    <w:rPr>
      <w:rFonts w:eastAsia="Times New Roman"/>
      <w:b/>
      <w:bCs/>
      <w:color w:val="auto"/>
    </w:rPr>
  </w:style>
  <w:style w:type="character" w:customStyle="1" w:styleId="1ffc">
    <w:name w:val="Подзаголовок Знак1"/>
    <w:basedOn w:val="a8"/>
    <w:uiPriority w:val="11"/>
    <w:rsid w:val="007065C7"/>
    <w:rPr>
      <w:rFonts w:eastAsiaTheme="minorEastAsia"/>
      <w:color w:val="5A5A5A" w:themeColor="text1" w:themeTint="A5"/>
      <w:spacing w:val="15"/>
      <w:u w:color="FFFFFF"/>
    </w:rPr>
  </w:style>
  <w:style w:type="character" w:customStyle="1" w:styleId="afffffffff4">
    <w:name w:val="Обычный отступ Знак"/>
    <w:uiPriority w:val="99"/>
    <w:rsid w:val="007065C7"/>
    <w:rPr>
      <w:sz w:val="28"/>
      <w:szCs w:val="28"/>
      <w:lang w:val="en-GB" w:eastAsia="ru-RU"/>
    </w:rPr>
  </w:style>
  <w:style w:type="character" w:customStyle="1" w:styleId="1ffd">
    <w:name w:val="Обычный отступ Знак1"/>
    <w:uiPriority w:val="99"/>
    <w:rsid w:val="007065C7"/>
    <w:rPr>
      <w:sz w:val="28"/>
      <w:szCs w:val="28"/>
      <w:lang w:val="en-GB" w:eastAsia="ru-RU"/>
    </w:rPr>
  </w:style>
  <w:style w:type="character" w:customStyle="1" w:styleId="2fe">
    <w:name w:val="Обычный отступ Знак2"/>
    <w:uiPriority w:val="99"/>
    <w:rsid w:val="007065C7"/>
    <w:rPr>
      <w:sz w:val="28"/>
      <w:szCs w:val="28"/>
      <w:lang w:val="en-GB" w:eastAsia="ru-RU"/>
    </w:rPr>
  </w:style>
  <w:style w:type="paragraph" w:styleId="2e">
    <w:name w:val="Quote"/>
    <w:basedOn w:val="a7"/>
    <w:next w:val="a7"/>
    <w:link w:val="2d"/>
    <w:uiPriority w:val="29"/>
    <w:qFormat/>
    <w:rsid w:val="007065C7"/>
    <w:pPr>
      <w:spacing w:before="200" w:after="160"/>
      <w:ind w:left="864" w:right="864"/>
      <w:jc w:val="center"/>
    </w:pPr>
    <w:rPr>
      <w:rFonts w:eastAsia="Times New Roman"/>
      <w:i/>
      <w:iCs/>
      <w:color w:val="auto"/>
      <w:sz w:val="20"/>
      <w:szCs w:val="20"/>
    </w:rPr>
  </w:style>
  <w:style w:type="character" w:customStyle="1" w:styleId="217">
    <w:name w:val="Цитата 2 Знак1"/>
    <w:basedOn w:val="a8"/>
    <w:uiPriority w:val="29"/>
    <w:rsid w:val="007065C7"/>
    <w:rPr>
      <w:rFonts w:ascii="Times New Roman" w:hAnsi="Times New Roman" w:cs="Times New Roman"/>
      <w:i/>
      <w:iCs/>
      <w:color w:val="404040" w:themeColor="text1" w:themeTint="BF"/>
      <w:sz w:val="24"/>
      <w:szCs w:val="24"/>
      <w:u w:color="FFFFFF"/>
    </w:rPr>
  </w:style>
  <w:style w:type="paragraph" w:styleId="affff">
    <w:name w:val="Intense Quote"/>
    <w:basedOn w:val="a7"/>
    <w:next w:val="a7"/>
    <w:link w:val="afffe"/>
    <w:uiPriority w:val="30"/>
    <w:qFormat/>
    <w:rsid w:val="007065C7"/>
    <w:pPr>
      <w:pBdr>
        <w:top w:val="single" w:sz="4" w:space="10" w:color="5B9BD5" w:themeColor="accent1"/>
        <w:bottom w:val="single" w:sz="4" w:space="10" w:color="5B9BD5" w:themeColor="accent1"/>
      </w:pBdr>
      <w:spacing w:before="360" w:after="360"/>
      <w:ind w:left="864" w:right="864"/>
      <w:jc w:val="center"/>
    </w:pPr>
    <w:rPr>
      <w:rFonts w:eastAsia="Times New Roman"/>
      <w:b/>
      <w:bCs/>
      <w:i/>
      <w:iCs/>
      <w:color w:val="auto"/>
      <w:sz w:val="20"/>
      <w:szCs w:val="20"/>
    </w:rPr>
  </w:style>
  <w:style w:type="character" w:customStyle="1" w:styleId="1ffe">
    <w:name w:val="Выделенная цитата Знак1"/>
    <w:basedOn w:val="a8"/>
    <w:uiPriority w:val="30"/>
    <w:rsid w:val="007065C7"/>
    <w:rPr>
      <w:rFonts w:ascii="Times New Roman" w:hAnsi="Times New Roman" w:cs="Times New Roman"/>
      <w:i/>
      <w:iCs/>
      <w:color w:val="5B9BD5" w:themeColor="accent1"/>
      <w:sz w:val="24"/>
      <w:szCs w:val="24"/>
      <w:u w:color="FFFFFF"/>
    </w:rPr>
  </w:style>
  <w:style w:type="character" w:customStyle="1" w:styleId="iiianoaieou">
    <w:name w:val="iiia? no?aieou"/>
    <w:uiPriority w:val="99"/>
    <w:rsid w:val="007065C7"/>
    <w:rPr>
      <w:sz w:val="20"/>
      <w:szCs w:val="20"/>
    </w:rPr>
  </w:style>
  <w:style w:type="character" w:customStyle="1" w:styleId="EmailStyle107">
    <w:name w:val="EmailStyle107"/>
    <w:semiHidden/>
    <w:rsid w:val="007065C7"/>
    <w:rPr>
      <w:rFonts w:ascii="Arial" w:hAnsi="Arial" w:cs="Arial" w:hint="default"/>
      <w:color w:val="auto"/>
      <w:sz w:val="20"/>
      <w:szCs w:val="20"/>
    </w:rPr>
  </w:style>
  <w:style w:type="character" w:customStyle="1" w:styleId="45">
    <w:name w:val="Стиль4 Знак"/>
    <w:rsid w:val="007065C7"/>
    <w:rPr>
      <w:rFonts w:ascii="Arial" w:eastAsia="Times New Roman" w:hAnsi="Arial" w:cs="Arial" w:hint="default"/>
      <w:b/>
      <w:bCs w:val="0"/>
      <w:sz w:val="18"/>
      <w:szCs w:val="18"/>
    </w:rPr>
  </w:style>
  <w:style w:type="character" w:customStyle="1" w:styleId="notranslate">
    <w:name w:val="notranslate"/>
    <w:basedOn w:val="a8"/>
    <w:rsid w:val="007065C7"/>
  </w:style>
  <w:style w:type="character" w:customStyle="1" w:styleId="normaltextrun">
    <w:name w:val="normaltextrun"/>
    <w:basedOn w:val="a8"/>
    <w:rsid w:val="007065C7"/>
  </w:style>
  <w:style w:type="character" w:customStyle="1" w:styleId="eop">
    <w:name w:val="eop"/>
    <w:basedOn w:val="a8"/>
    <w:rsid w:val="007065C7"/>
  </w:style>
  <w:style w:type="character" w:customStyle="1" w:styleId="spellingerror">
    <w:name w:val="spellingerror"/>
    <w:basedOn w:val="a8"/>
    <w:rsid w:val="007065C7"/>
  </w:style>
  <w:style w:type="character" w:customStyle="1" w:styleId="textrun">
    <w:name w:val="textrun"/>
    <w:basedOn w:val="a8"/>
    <w:rsid w:val="007065C7"/>
  </w:style>
  <w:style w:type="character" w:customStyle="1" w:styleId="wacimagecontainer">
    <w:name w:val="wacimagecontainer"/>
    <w:basedOn w:val="a8"/>
    <w:rsid w:val="007065C7"/>
  </w:style>
  <w:style w:type="character" w:customStyle="1" w:styleId="wacalttextdescribedby">
    <w:name w:val="wacalttextdescribedby"/>
    <w:basedOn w:val="a8"/>
    <w:rsid w:val="007065C7"/>
  </w:style>
  <w:style w:type="character" w:customStyle="1" w:styleId="hl">
    <w:name w:val="hl"/>
    <w:basedOn w:val="a8"/>
    <w:rsid w:val="007065C7"/>
  </w:style>
  <w:style w:type="character" w:customStyle="1" w:styleId="highlight">
    <w:name w:val="highlight"/>
    <w:basedOn w:val="a8"/>
    <w:rsid w:val="007065C7"/>
  </w:style>
  <w:style w:type="character" w:customStyle="1" w:styleId="jrnl">
    <w:name w:val="jrnl"/>
    <w:basedOn w:val="a8"/>
    <w:rsid w:val="007065C7"/>
  </w:style>
  <w:style w:type="character" w:customStyle="1" w:styleId="list-group-item">
    <w:name w:val="list-group-item"/>
    <w:basedOn w:val="a8"/>
    <w:rsid w:val="007065C7"/>
  </w:style>
  <w:style w:type="character" w:customStyle="1" w:styleId="anchortext">
    <w:name w:val="anchortext"/>
    <w:basedOn w:val="a8"/>
    <w:rsid w:val="007065C7"/>
  </w:style>
  <w:style w:type="character" w:customStyle="1" w:styleId="c20">
    <w:name w:val="c20"/>
    <w:basedOn w:val="a8"/>
    <w:rsid w:val="007065C7"/>
  </w:style>
  <w:style w:type="character" w:customStyle="1" w:styleId="element-citation">
    <w:name w:val="element-citation"/>
    <w:basedOn w:val="a8"/>
    <w:rsid w:val="007065C7"/>
  </w:style>
  <w:style w:type="character" w:customStyle="1" w:styleId="ref-journal">
    <w:name w:val="ref-journal"/>
    <w:basedOn w:val="a8"/>
    <w:rsid w:val="007065C7"/>
  </w:style>
  <w:style w:type="character" w:customStyle="1" w:styleId="ref-vol">
    <w:name w:val="ref-vol"/>
    <w:basedOn w:val="a8"/>
    <w:rsid w:val="007065C7"/>
  </w:style>
  <w:style w:type="character" w:customStyle="1" w:styleId="st">
    <w:name w:val="st"/>
    <w:basedOn w:val="a8"/>
    <w:rsid w:val="007065C7"/>
  </w:style>
  <w:style w:type="character" w:customStyle="1" w:styleId="snsep">
    <w:name w:val="snsep"/>
    <w:basedOn w:val="a8"/>
    <w:rsid w:val="007065C7"/>
  </w:style>
  <w:style w:type="character" w:customStyle="1" w:styleId="absnonlinkmetadata">
    <w:name w:val="abs_nonlink_metadata"/>
    <w:basedOn w:val="a8"/>
    <w:rsid w:val="007065C7"/>
  </w:style>
  <w:style w:type="character" w:customStyle="1" w:styleId="abstract--author-name">
    <w:name w:val="abstract--author-name"/>
    <w:basedOn w:val="a8"/>
    <w:rsid w:val="007065C7"/>
  </w:style>
  <w:style w:type="character" w:customStyle="1" w:styleId="abscitationtitle">
    <w:name w:val="abs_citation_title"/>
    <w:basedOn w:val="a8"/>
    <w:rsid w:val="007065C7"/>
  </w:style>
  <w:style w:type="character" w:customStyle="1" w:styleId="small">
    <w:name w:val="small"/>
    <w:basedOn w:val="a8"/>
    <w:rsid w:val="007065C7"/>
  </w:style>
  <w:style w:type="character" w:customStyle="1" w:styleId="6Candara">
    <w:name w:val="Основной текст (6) + Candara"/>
    <w:aliases w:val="Интервал 0 pt"/>
    <w:basedOn w:val="a8"/>
    <w:uiPriority w:val="99"/>
    <w:rsid w:val="007065C7"/>
    <w:rPr>
      <w:rFonts w:ascii="Candara" w:eastAsia="Times New Roman" w:hAnsi="Candara" w:cs="Candara" w:hint="default"/>
      <w:strike w:val="0"/>
      <w:dstrike w:val="0"/>
      <w:color w:val="000000"/>
      <w:spacing w:val="-2"/>
      <w:w w:val="100"/>
      <w:position w:val="0"/>
      <w:sz w:val="24"/>
      <w:szCs w:val="24"/>
      <w:u w:val="none"/>
      <w:effect w:val="none"/>
      <w:shd w:val="clear" w:color="auto" w:fill="FFFFFF"/>
      <w:lang w:val="ru-RU" w:eastAsia="ru-RU"/>
    </w:rPr>
  </w:style>
  <w:style w:type="character" w:customStyle="1" w:styleId="0pt">
    <w:name w:val="Основной текст + Интервал 0 pt"/>
    <w:basedOn w:val="affffb"/>
    <w:uiPriority w:val="99"/>
    <w:rsid w:val="007065C7"/>
    <w:rPr>
      <w:rFonts w:ascii="Times New Roman" w:hAnsi="Times New Roman" w:cs="Times New Roman" w:hint="default"/>
      <w:strike w:val="0"/>
      <w:dstrike w:val="0"/>
      <w:color w:val="000000"/>
      <w:spacing w:val="4"/>
      <w:w w:val="100"/>
      <w:position w:val="0"/>
      <w:sz w:val="22"/>
      <w:szCs w:val="22"/>
      <w:u w:val="none"/>
      <w:effect w:val="none"/>
      <w:shd w:val="clear" w:color="auto" w:fill="FFFFFF"/>
      <w:lang w:val="ru-RU" w:eastAsia="ru-RU"/>
    </w:rPr>
  </w:style>
  <w:style w:type="character" w:customStyle="1" w:styleId="A19">
    <w:name w:val="A19"/>
    <w:uiPriority w:val="99"/>
    <w:rsid w:val="007065C7"/>
    <w:rPr>
      <w:color w:val="000000"/>
      <w:sz w:val="18"/>
      <w:szCs w:val="18"/>
    </w:rPr>
  </w:style>
  <w:style w:type="character" w:customStyle="1" w:styleId="A43">
    <w:name w:val="A43"/>
    <w:uiPriority w:val="99"/>
    <w:rsid w:val="007065C7"/>
    <w:rPr>
      <w:i/>
      <w:iCs/>
      <w:color w:val="000000"/>
      <w:sz w:val="12"/>
      <w:szCs w:val="12"/>
    </w:rPr>
  </w:style>
  <w:style w:type="table" w:styleId="2ff">
    <w:name w:val="Table Classic 2"/>
    <w:basedOn w:val="a9"/>
    <w:semiHidden/>
    <w:unhideWhenUsed/>
    <w:rsid w:val="007065C7"/>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c">
    <w:name w:val="Table Classic 3"/>
    <w:basedOn w:val="a9"/>
    <w:semiHidden/>
    <w:unhideWhenUsed/>
    <w:rsid w:val="007065C7"/>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9"/>
    <w:semiHidden/>
    <w:unhideWhenUsed/>
    <w:rsid w:val="007065C7"/>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f">
    <w:name w:val="Table Colorful 1"/>
    <w:basedOn w:val="a9"/>
    <w:semiHidden/>
    <w:unhideWhenUsed/>
    <w:rsid w:val="007065C7"/>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0">
    <w:name w:val="Table Colorful 2"/>
    <w:basedOn w:val="a9"/>
    <w:semiHidden/>
    <w:unhideWhenUsed/>
    <w:rsid w:val="007065C7"/>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d">
    <w:name w:val="Table Colorful 3"/>
    <w:basedOn w:val="a9"/>
    <w:semiHidden/>
    <w:unhideWhenUsed/>
    <w:rsid w:val="007065C7"/>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ff0">
    <w:name w:val="Table Columns 1"/>
    <w:basedOn w:val="a9"/>
    <w:semiHidden/>
    <w:unhideWhenUsed/>
    <w:rsid w:val="007065C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1">
    <w:name w:val="Table Columns 2"/>
    <w:basedOn w:val="a9"/>
    <w:semiHidden/>
    <w:unhideWhenUsed/>
    <w:rsid w:val="007065C7"/>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e">
    <w:name w:val="Table Columns 3"/>
    <w:basedOn w:val="a9"/>
    <w:semiHidden/>
    <w:unhideWhenUsed/>
    <w:rsid w:val="007065C7"/>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9"/>
    <w:semiHidden/>
    <w:unhideWhenUsed/>
    <w:rsid w:val="007065C7"/>
    <w:pPr>
      <w:spacing w:after="0" w:line="240" w:lineRule="auto"/>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5">
    <w:name w:val="Table Columns 5"/>
    <w:basedOn w:val="a9"/>
    <w:semiHidden/>
    <w:unhideWhenUsed/>
    <w:rsid w:val="007065C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fff1">
    <w:name w:val="Table Grid 1"/>
    <w:basedOn w:val="a9"/>
    <w:semiHidden/>
    <w:unhideWhenUsed/>
    <w:rsid w:val="007065C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2">
    <w:name w:val="Table Grid 2"/>
    <w:basedOn w:val="a9"/>
    <w:semiHidden/>
    <w:unhideWhenUsed/>
    <w:rsid w:val="007065C7"/>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
    <w:name w:val="Table Grid 3"/>
    <w:basedOn w:val="a9"/>
    <w:semiHidden/>
    <w:unhideWhenUsed/>
    <w:rsid w:val="007065C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8">
    <w:name w:val="Table Grid 4"/>
    <w:basedOn w:val="a9"/>
    <w:semiHidden/>
    <w:unhideWhenUsed/>
    <w:rsid w:val="007065C7"/>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9"/>
    <w:semiHidden/>
    <w:unhideWhenUsed/>
    <w:rsid w:val="007065C7"/>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5">
    <w:name w:val="Table Grid 6"/>
    <w:basedOn w:val="a9"/>
    <w:semiHidden/>
    <w:unhideWhenUsed/>
    <w:rsid w:val="007065C7"/>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9"/>
    <w:semiHidden/>
    <w:unhideWhenUsed/>
    <w:rsid w:val="007065C7"/>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9"/>
    <w:semiHidden/>
    <w:unhideWhenUsed/>
    <w:rsid w:val="007065C7"/>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60">
    <w:name w:val="Table List 6"/>
    <w:basedOn w:val="a9"/>
    <w:semiHidden/>
    <w:unhideWhenUsed/>
    <w:rsid w:val="007065C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0">
    <w:name w:val="Table List 7"/>
    <w:basedOn w:val="a9"/>
    <w:semiHidden/>
    <w:unhideWhenUsed/>
    <w:rsid w:val="007065C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0">
    <w:name w:val="Table List 8"/>
    <w:basedOn w:val="a9"/>
    <w:semiHidden/>
    <w:unhideWhenUsed/>
    <w:rsid w:val="007065C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1fff2">
    <w:name w:val="Table 3D effects 1"/>
    <w:basedOn w:val="a9"/>
    <w:semiHidden/>
    <w:unhideWhenUsed/>
    <w:rsid w:val="007065C7"/>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3">
    <w:name w:val="Table 3D effects 2"/>
    <w:basedOn w:val="a9"/>
    <w:semiHidden/>
    <w:unhideWhenUsed/>
    <w:rsid w:val="007065C7"/>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0">
    <w:name w:val="Table 3D effects 3"/>
    <w:basedOn w:val="a9"/>
    <w:semiHidden/>
    <w:unhideWhenUsed/>
    <w:rsid w:val="007065C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ff5">
    <w:name w:val="Table Contemporary"/>
    <w:basedOn w:val="a9"/>
    <w:semiHidden/>
    <w:unhideWhenUsed/>
    <w:rsid w:val="007065C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ff6">
    <w:name w:val="Table Elegant"/>
    <w:basedOn w:val="a9"/>
    <w:semiHidden/>
    <w:unhideWhenUsed/>
    <w:rsid w:val="007065C7"/>
    <w:pPr>
      <w:spacing w:after="0" w:line="240" w:lineRule="auto"/>
    </w:pPr>
    <w:rPr>
      <w:rFonts w:ascii="Arial" w:eastAsia="Times New Roman" w:hAnsi="Arial" w:cs="Times New Roman"/>
      <w:sz w:val="16"/>
      <w:szCs w:val="20"/>
      <w:lang w:eastAsia="ru-RU"/>
    </w:rPr>
    <w:tblPr>
      <w:tblBorders>
        <w:top w:val="double" w:sz="6" w:space="0" w:color="000000"/>
        <w:left w:val="double" w:sz="6" w:space="0" w:color="000000"/>
        <w:bottom w:val="double" w:sz="6" w:space="0" w:color="000000"/>
        <w:right w:val="double" w:sz="6" w:space="0" w:color="000000"/>
        <w:insideV w:val="single" w:sz="4" w:space="0" w:color="auto"/>
      </w:tblBorders>
    </w:tblPr>
    <w:tblStylePr w:type="firstRow">
      <w:rPr>
        <w:caps/>
        <w:color w:val="auto"/>
      </w:rPr>
      <w:tblPr/>
      <w:tcPr>
        <w:tcBorders>
          <w:top w:val="double" w:sz="4" w:space="0" w:color="auto"/>
          <w:left w:val="double" w:sz="4" w:space="0" w:color="auto"/>
          <w:bottom w:val="double" w:sz="4" w:space="0" w:color="auto"/>
          <w:right w:val="double" w:sz="4" w:space="0" w:color="auto"/>
        </w:tcBorders>
        <w:shd w:val="clear" w:color="auto" w:fill="E0E0E0"/>
      </w:tcPr>
    </w:tblStylePr>
  </w:style>
  <w:style w:type="table" w:styleId="1fff3">
    <w:name w:val="Table Subtle 1"/>
    <w:basedOn w:val="a9"/>
    <w:semiHidden/>
    <w:unhideWhenUsed/>
    <w:rsid w:val="007065C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4">
    <w:name w:val="Table Subtle 2"/>
    <w:basedOn w:val="a9"/>
    <w:semiHidden/>
    <w:unhideWhenUsed/>
    <w:rsid w:val="007065C7"/>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9"/>
    <w:semiHidden/>
    <w:unhideWhenUsed/>
    <w:rsid w:val="007065C7"/>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20">
    <w:name w:val="Table Web 2"/>
    <w:basedOn w:val="a9"/>
    <w:semiHidden/>
    <w:unhideWhenUsed/>
    <w:rsid w:val="007065C7"/>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30">
    <w:name w:val="Table Web 3"/>
    <w:basedOn w:val="a9"/>
    <w:semiHidden/>
    <w:unhideWhenUsed/>
    <w:rsid w:val="007065C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f4">
    <w:name w:val="Аджип ККО_1"/>
    <w:basedOn w:val="afffffffff6"/>
    <w:rsid w:val="007065C7"/>
    <w:tblPr/>
    <w:tblStylePr w:type="firstRow">
      <w:rPr>
        <w:rFonts w:ascii="Arial" w:hAnsi="Arial" w:cs="Arial" w:hint="default"/>
        <w:b/>
        <w:caps/>
        <w:color w:val="auto"/>
        <w:sz w:val="18"/>
        <w:szCs w:val="18"/>
      </w:rPr>
      <w:tblPr/>
      <w:tcPr>
        <w:tcBorders>
          <w:top w:val="double" w:sz="4" w:space="0" w:color="auto"/>
          <w:left w:val="double" w:sz="4" w:space="0" w:color="auto"/>
          <w:bottom w:val="double" w:sz="4" w:space="0" w:color="auto"/>
          <w:right w:val="double" w:sz="4" w:space="0" w:color="auto"/>
        </w:tcBorders>
        <w:shd w:val="clear" w:color="auto" w:fill="E0E0E0"/>
      </w:tcPr>
    </w:tblStylePr>
  </w:style>
  <w:style w:type="table" w:customStyle="1" w:styleId="afffffffff7">
    <w:name w:val="Аджип"/>
    <w:basedOn w:val="a9"/>
    <w:rsid w:val="007065C7"/>
    <w:pPr>
      <w:spacing w:after="0" w:line="240" w:lineRule="auto"/>
    </w:pPr>
    <w:rPr>
      <w:rFonts w:ascii="Arial" w:eastAsia="Times New Roman" w:hAnsi="Arial" w:cs="Times New Roman"/>
      <w:sz w:val="16"/>
      <w:szCs w:val="20"/>
      <w:lang w:eastAsia="ru-RU"/>
    </w:rPr>
    <w:tblPr>
      <w:tblBorders>
        <w:top w:val="double" w:sz="4" w:space="0" w:color="auto"/>
        <w:left w:val="double" w:sz="4" w:space="0" w:color="auto"/>
        <w:bottom w:val="double" w:sz="4" w:space="0" w:color="auto"/>
        <w:right w:val="double" w:sz="4" w:space="0" w:color="auto"/>
        <w:insideV w:val="single" w:sz="4" w:space="0" w:color="auto"/>
      </w:tblBorders>
    </w:tblPr>
    <w:tblStylePr w:type="firstRow">
      <w:rPr>
        <w:rFonts w:ascii="Arial" w:hAnsi="Arial" w:cs="Arial" w:hint="default"/>
        <w:b/>
        <w:sz w:val="16"/>
        <w:szCs w:val="16"/>
      </w:rPr>
      <w:tblPr/>
      <w:tcPr>
        <w:tcBorders>
          <w:top w:val="double" w:sz="4" w:space="0" w:color="auto"/>
          <w:left w:val="double" w:sz="4" w:space="0" w:color="auto"/>
          <w:bottom w:val="double" w:sz="4" w:space="0" w:color="auto"/>
          <w:right w:val="double" w:sz="4" w:space="0" w:color="auto"/>
        </w:tcBorders>
        <w:shd w:val="clear" w:color="auto" w:fill="E0E0E0"/>
      </w:tcPr>
    </w:tblStylePr>
  </w:style>
  <w:style w:type="table" w:customStyle="1" w:styleId="1fff5">
    <w:name w:val="Стиль таблицы1"/>
    <w:basedOn w:val="a9"/>
    <w:rsid w:val="007065C7"/>
    <w:pPr>
      <w:spacing w:after="0" w:line="240" w:lineRule="auto"/>
    </w:pPr>
    <w:rPr>
      <w:rFonts w:ascii="Arial" w:eastAsia="Times New Roman" w:hAnsi="Arial" w:cs="Times New Roman"/>
      <w:sz w:val="16"/>
      <w:szCs w:val="20"/>
      <w:lang w:eastAsia="ru-RU"/>
    </w:rPr>
    <w:tblPr>
      <w:tblBorders>
        <w:top w:val="double" w:sz="4" w:space="0" w:color="auto"/>
        <w:left w:val="double" w:sz="4" w:space="0" w:color="auto"/>
        <w:bottom w:val="double" w:sz="4" w:space="0" w:color="auto"/>
        <w:right w:val="double" w:sz="4" w:space="0" w:color="auto"/>
        <w:insideV w:val="single" w:sz="4" w:space="0" w:color="auto"/>
      </w:tblBorders>
    </w:tblPr>
    <w:tblStylePr w:type="firstRow">
      <w:tblPr/>
      <w:tcPr>
        <w:tcBorders>
          <w:top w:val="double" w:sz="4" w:space="0" w:color="auto"/>
          <w:left w:val="double" w:sz="4" w:space="0" w:color="auto"/>
          <w:bottom w:val="double" w:sz="4" w:space="0" w:color="auto"/>
          <w:right w:val="double" w:sz="4" w:space="0" w:color="auto"/>
        </w:tcBorders>
        <w:shd w:val="clear" w:color="auto" w:fill="E0E0E0"/>
      </w:tcPr>
    </w:tblStylePr>
  </w:style>
  <w:style w:type="paragraph" w:customStyle="1" w:styleId="bul9">
    <w:name w:val="bul9"/>
    <w:basedOn w:val="para"/>
    <w:uiPriority w:val="99"/>
    <w:rsid w:val="007065C7"/>
    <w:pPr>
      <w:tabs>
        <w:tab w:val="num" w:pos="4320"/>
      </w:tabs>
      <w:ind w:left="4248" w:hanging="288"/>
    </w:pPr>
  </w:style>
  <w:style w:type="paragraph" w:customStyle="1" w:styleId="bul3">
    <w:name w:val="bul3"/>
    <w:basedOn w:val="bul9"/>
    <w:uiPriority w:val="99"/>
    <w:rsid w:val="007065C7"/>
    <w:pPr>
      <w:spacing w:after="60"/>
    </w:pPr>
  </w:style>
  <w:style w:type="paragraph" w:customStyle="1" w:styleId="bul0">
    <w:name w:val="bul0"/>
    <w:basedOn w:val="bul3"/>
    <w:uiPriority w:val="99"/>
    <w:rsid w:val="007065C7"/>
    <w:pPr>
      <w:tabs>
        <w:tab w:val="clear" w:pos="4032"/>
        <w:tab w:val="clear" w:pos="4320"/>
      </w:tabs>
      <w:spacing w:after="0"/>
    </w:pPr>
  </w:style>
  <w:style w:type="paragraph" w:customStyle="1" w:styleId="bx-para">
    <w:name w:val="bx-para"/>
    <w:basedOn w:val="214"/>
    <w:uiPriority w:val="99"/>
    <w:rsid w:val="007065C7"/>
    <w:pPr>
      <w:pBdr>
        <w:top w:val="single" w:sz="8" w:space="1" w:color="008080"/>
        <w:left w:val="single" w:sz="8" w:space="4" w:color="008080"/>
        <w:bottom w:val="single" w:sz="18" w:space="1" w:color="008080"/>
        <w:right w:val="single" w:sz="18" w:space="4" w:color="008080"/>
      </w:pBdr>
      <w:shd w:val="pct12" w:color="008080" w:fill="auto"/>
      <w:tabs>
        <w:tab w:val="left" w:pos="4032"/>
      </w:tabs>
      <w:spacing w:after="0"/>
    </w:pPr>
    <w:rPr>
      <w:sz w:val="20"/>
    </w:rPr>
  </w:style>
  <w:style w:type="paragraph" w:customStyle="1" w:styleId="bx-bul">
    <w:name w:val="bx-bul"/>
    <w:basedOn w:val="bx-para"/>
    <w:uiPriority w:val="99"/>
    <w:rsid w:val="007065C7"/>
    <w:pPr>
      <w:tabs>
        <w:tab w:val="clear" w:pos="4032"/>
      </w:tabs>
      <w:ind w:left="288" w:hanging="288"/>
    </w:pPr>
  </w:style>
  <w:style w:type="paragraph" w:customStyle="1" w:styleId="Numberedbulletpoints">
    <w:name w:val="Numbered bullet points"/>
    <w:basedOn w:val="ParagraphText"/>
    <w:autoRedefine/>
    <w:uiPriority w:val="99"/>
    <w:rsid w:val="007065C7"/>
    <w:pPr>
      <w:tabs>
        <w:tab w:val="left" w:pos="482"/>
        <w:tab w:val="num" w:pos="720"/>
      </w:tabs>
      <w:ind w:left="720" w:hanging="363"/>
    </w:pPr>
    <w:rPr>
      <w:rFonts w:cs="Arial"/>
    </w:rPr>
  </w:style>
  <w:style w:type="numbering" w:customStyle="1" w:styleId="4">
    <w:name w:val="Стиль4"/>
    <w:rsid w:val="007065C7"/>
    <w:pPr>
      <w:numPr>
        <w:numId w:val="22"/>
      </w:numPr>
    </w:pPr>
  </w:style>
  <w:style w:type="numbering" w:styleId="a3">
    <w:name w:val="Outline List 3"/>
    <w:basedOn w:val="aa"/>
    <w:semiHidden/>
    <w:unhideWhenUsed/>
    <w:rsid w:val="007065C7"/>
    <w:pPr>
      <w:numPr>
        <w:numId w:val="23"/>
      </w:numPr>
    </w:pPr>
  </w:style>
  <w:style w:type="numbering" w:styleId="111111">
    <w:name w:val="Outline List 2"/>
    <w:basedOn w:val="aa"/>
    <w:semiHidden/>
    <w:unhideWhenUsed/>
    <w:rsid w:val="007065C7"/>
    <w:pPr>
      <w:numPr>
        <w:numId w:val="24"/>
      </w:numPr>
    </w:pPr>
  </w:style>
  <w:style w:type="numbering" w:styleId="1ai">
    <w:name w:val="Outline List 1"/>
    <w:basedOn w:val="aa"/>
    <w:semiHidden/>
    <w:unhideWhenUsed/>
    <w:rsid w:val="007065C7"/>
    <w:pPr>
      <w:numPr>
        <w:numId w:val="25"/>
      </w:numPr>
    </w:pPr>
  </w:style>
  <w:style w:type="paragraph" w:styleId="afffffffff8">
    <w:name w:val="TOC Heading"/>
    <w:basedOn w:val="11"/>
    <w:next w:val="a7"/>
    <w:uiPriority w:val="39"/>
    <w:unhideWhenUsed/>
    <w:qFormat/>
    <w:rsid w:val="008E6907"/>
    <w:pPr>
      <w:tabs>
        <w:tab w:val="clear" w:pos="360"/>
      </w:tabs>
      <w:spacing w:before="240" w:line="259" w:lineRule="auto"/>
      <w:ind w:left="0" w:firstLine="0"/>
      <w:outlineLvl w:val="9"/>
    </w:pPr>
    <w:rPr>
      <w:b w:val="0"/>
      <w:bCs w:val="0"/>
      <w:sz w:val="32"/>
      <w:szCs w:val="3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003779">
      <w:bodyDiv w:val="1"/>
      <w:marLeft w:val="0"/>
      <w:marRight w:val="0"/>
      <w:marTop w:val="0"/>
      <w:marBottom w:val="0"/>
      <w:divBdr>
        <w:top w:val="none" w:sz="0" w:space="0" w:color="auto"/>
        <w:left w:val="none" w:sz="0" w:space="0" w:color="auto"/>
        <w:bottom w:val="none" w:sz="0" w:space="0" w:color="auto"/>
        <w:right w:val="none" w:sz="0" w:space="0" w:color="auto"/>
      </w:divBdr>
    </w:div>
    <w:div w:id="297150231">
      <w:bodyDiv w:val="1"/>
      <w:marLeft w:val="0"/>
      <w:marRight w:val="0"/>
      <w:marTop w:val="0"/>
      <w:marBottom w:val="0"/>
      <w:divBdr>
        <w:top w:val="none" w:sz="0" w:space="0" w:color="auto"/>
        <w:left w:val="none" w:sz="0" w:space="0" w:color="auto"/>
        <w:bottom w:val="none" w:sz="0" w:space="0" w:color="auto"/>
        <w:right w:val="none" w:sz="0" w:space="0" w:color="auto"/>
      </w:divBdr>
    </w:div>
    <w:div w:id="837691638">
      <w:bodyDiv w:val="1"/>
      <w:marLeft w:val="0"/>
      <w:marRight w:val="0"/>
      <w:marTop w:val="0"/>
      <w:marBottom w:val="0"/>
      <w:divBdr>
        <w:top w:val="none" w:sz="0" w:space="0" w:color="auto"/>
        <w:left w:val="none" w:sz="0" w:space="0" w:color="auto"/>
        <w:bottom w:val="none" w:sz="0" w:space="0" w:color="auto"/>
        <w:right w:val="none" w:sz="0" w:space="0" w:color="auto"/>
      </w:divBdr>
    </w:div>
    <w:div w:id="1324703961">
      <w:bodyDiv w:val="1"/>
      <w:marLeft w:val="0"/>
      <w:marRight w:val="0"/>
      <w:marTop w:val="0"/>
      <w:marBottom w:val="0"/>
      <w:divBdr>
        <w:top w:val="none" w:sz="0" w:space="0" w:color="auto"/>
        <w:left w:val="none" w:sz="0" w:space="0" w:color="auto"/>
        <w:bottom w:val="none" w:sz="0" w:space="0" w:color="auto"/>
        <w:right w:val="none" w:sz="0" w:space="0" w:color="auto"/>
      </w:divBdr>
    </w:div>
    <w:div w:id="1519078841">
      <w:bodyDiv w:val="1"/>
      <w:marLeft w:val="0"/>
      <w:marRight w:val="0"/>
      <w:marTop w:val="0"/>
      <w:marBottom w:val="0"/>
      <w:divBdr>
        <w:top w:val="none" w:sz="0" w:space="0" w:color="auto"/>
        <w:left w:val="none" w:sz="0" w:space="0" w:color="auto"/>
        <w:bottom w:val="none" w:sz="0" w:space="0" w:color="auto"/>
        <w:right w:val="none" w:sz="0" w:space="0" w:color="auto"/>
      </w:divBdr>
    </w:div>
    <w:div w:id="1982078338">
      <w:bodyDiv w:val="1"/>
      <w:marLeft w:val="0"/>
      <w:marRight w:val="0"/>
      <w:marTop w:val="0"/>
      <w:marBottom w:val="0"/>
      <w:divBdr>
        <w:top w:val="none" w:sz="0" w:space="0" w:color="auto"/>
        <w:left w:val="none" w:sz="0" w:space="0" w:color="auto"/>
        <w:bottom w:val="none" w:sz="0" w:space="0" w:color="auto"/>
        <w:right w:val="none" w:sz="0" w:space="0" w:color="auto"/>
      </w:divBdr>
    </w:div>
    <w:div w:id="2102682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7.xml"/><Relationship Id="rId21" Type="http://schemas.openxmlformats.org/officeDocument/2006/relationships/chart" Target="charts/chart12.xml"/><Relationship Id="rId34" Type="http://schemas.openxmlformats.org/officeDocument/2006/relationships/chart" Target="charts/chart25.xml"/><Relationship Id="rId42" Type="http://schemas.openxmlformats.org/officeDocument/2006/relationships/chart" Target="charts/chart33.xml"/><Relationship Id="rId47" Type="http://schemas.openxmlformats.org/officeDocument/2006/relationships/chart" Target="charts/chart38.xml"/><Relationship Id="rId50" Type="http://schemas.openxmlformats.org/officeDocument/2006/relationships/chart" Target="charts/chart41.xml"/><Relationship Id="rId55" Type="http://schemas.openxmlformats.org/officeDocument/2006/relationships/chart" Target="charts/chart46.xml"/><Relationship Id="rId63" Type="http://schemas.openxmlformats.org/officeDocument/2006/relationships/chart" Target="charts/chart54.xml"/><Relationship Id="rId68" Type="http://schemas.openxmlformats.org/officeDocument/2006/relationships/image" Target="media/image6.jpeg"/><Relationship Id="rId76" Type="http://schemas.openxmlformats.org/officeDocument/2006/relationships/hyperlink" Target="https://leafletjs.com/examples/choropleth/" TargetMode="External"/><Relationship Id="rId84" Type="http://schemas.openxmlformats.org/officeDocument/2006/relationships/image" Target="media/image14.emf"/><Relationship Id="rId89" Type="http://schemas.openxmlformats.org/officeDocument/2006/relationships/image" Target="media/image19.emf"/><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www.who.int/ipcs/publications/cicad/cicad_78.pdf?ua=1" TargetMode="External"/><Relationship Id="rId92" Type="http://schemas.openxmlformats.org/officeDocument/2006/relationships/oleObject" Target="embeddings/oleObject1.bin"/><Relationship Id="rId2" Type="http://schemas.openxmlformats.org/officeDocument/2006/relationships/numbering" Target="numbering.xml"/><Relationship Id="rId16" Type="http://schemas.openxmlformats.org/officeDocument/2006/relationships/chart" Target="charts/chart7.xml"/><Relationship Id="rId29" Type="http://schemas.openxmlformats.org/officeDocument/2006/relationships/chart" Target="charts/chart20.xml"/><Relationship Id="rId11" Type="http://schemas.openxmlformats.org/officeDocument/2006/relationships/chart" Target="charts/chart2.xml"/><Relationship Id="rId24" Type="http://schemas.openxmlformats.org/officeDocument/2006/relationships/chart" Target="charts/chart15.xml"/><Relationship Id="rId32" Type="http://schemas.openxmlformats.org/officeDocument/2006/relationships/chart" Target="charts/chart23.xml"/><Relationship Id="rId37" Type="http://schemas.openxmlformats.org/officeDocument/2006/relationships/chart" Target="charts/chart28.xml"/><Relationship Id="rId40" Type="http://schemas.openxmlformats.org/officeDocument/2006/relationships/chart" Target="charts/chart31.xml"/><Relationship Id="rId45" Type="http://schemas.openxmlformats.org/officeDocument/2006/relationships/chart" Target="charts/chart36.xml"/><Relationship Id="rId53" Type="http://schemas.openxmlformats.org/officeDocument/2006/relationships/chart" Target="charts/chart44.xml"/><Relationship Id="rId58" Type="http://schemas.openxmlformats.org/officeDocument/2006/relationships/chart" Target="charts/chart49.xml"/><Relationship Id="rId66" Type="http://schemas.openxmlformats.org/officeDocument/2006/relationships/image" Target="media/image4.jpeg"/><Relationship Id="rId74" Type="http://schemas.openxmlformats.org/officeDocument/2006/relationships/hyperlink" Target="https://www.google.com/maps/@50.2394913,57.4714075,10z/" TargetMode="External"/><Relationship Id="rId79" Type="http://schemas.openxmlformats.org/officeDocument/2006/relationships/image" Target="media/image9.emf"/><Relationship Id="rId87" Type="http://schemas.openxmlformats.org/officeDocument/2006/relationships/image" Target="media/image17.emf"/><Relationship Id="rId5" Type="http://schemas.openxmlformats.org/officeDocument/2006/relationships/webSettings" Target="webSettings.xml"/><Relationship Id="rId61" Type="http://schemas.openxmlformats.org/officeDocument/2006/relationships/chart" Target="charts/chart52.xml"/><Relationship Id="rId82" Type="http://schemas.openxmlformats.org/officeDocument/2006/relationships/image" Target="media/image12.emf"/><Relationship Id="rId90" Type="http://schemas.openxmlformats.org/officeDocument/2006/relationships/image" Target="media/image20.emf"/><Relationship Id="rId95" Type="http://schemas.openxmlformats.org/officeDocument/2006/relationships/footer" Target="footer2.xml"/><Relationship Id="rId19" Type="http://schemas.openxmlformats.org/officeDocument/2006/relationships/chart" Target="charts/chart10.xml"/><Relationship Id="rId14" Type="http://schemas.openxmlformats.org/officeDocument/2006/relationships/chart" Target="charts/chart5.xml"/><Relationship Id="rId22" Type="http://schemas.openxmlformats.org/officeDocument/2006/relationships/chart" Target="charts/chart13.xml"/><Relationship Id="rId27" Type="http://schemas.openxmlformats.org/officeDocument/2006/relationships/chart" Target="charts/chart18.xml"/><Relationship Id="rId30" Type="http://schemas.openxmlformats.org/officeDocument/2006/relationships/chart" Target="charts/chart21.xml"/><Relationship Id="rId35" Type="http://schemas.openxmlformats.org/officeDocument/2006/relationships/chart" Target="charts/chart26.xml"/><Relationship Id="rId43" Type="http://schemas.openxmlformats.org/officeDocument/2006/relationships/chart" Target="charts/chart34.xml"/><Relationship Id="rId48" Type="http://schemas.openxmlformats.org/officeDocument/2006/relationships/chart" Target="charts/chart39.xml"/><Relationship Id="rId56" Type="http://schemas.openxmlformats.org/officeDocument/2006/relationships/chart" Target="charts/chart47.xml"/><Relationship Id="rId64" Type="http://schemas.openxmlformats.org/officeDocument/2006/relationships/image" Target="media/image3.jpeg"/><Relationship Id="rId69" Type="http://schemas.openxmlformats.org/officeDocument/2006/relationships/hyperlink" Target="http://aktobe.gov.kz" TargetMode="External"/><Relationship Id="rId77" Type="http://schemas.openxmlformats.org/officeDocument/2006/relationships/image" Target="media/image7.jpeg"/><Relationship Id="rId8" Type="http://schemas.openxmlformats.org/officeDocument/2006/relationships/image" Target="media/image1.emf"/><Relationship Id="rId51" Type="http://schemas.openxmlformats.org/officeDocument/2006/relationships/chart" Target="charts/chart42.xml"/><Relationship Id="rId72" Type="http://schemas.openxmlformats.org/officeDocument/2006/relationships/hyperlink" Target="https://ru.wikipedia.org/wiki/%D0%90%D0%BA%D1%82%D0%BE%D0%B1%D0%B5" TargetMode="External"/><Relationship Id="rId80" Type="http://schemas.openxmlformats.org/officeDocument/2006/relationships/image" Target="media/image10.emf"/><Relationship Id="rId85" Type="http://schemas.openxmlformats.org/officeDocument/2006/relationships/image" Target="media/image15.emf"/><Relationship Id="rId93" Type="http://schemas.openxmlformats.org/officeDocument/2006/relationships/image" Target="media/image22.jpeg"/><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chart" Target="charts/chart16.xml"/><Relationship Id="rId33" Type="http://schemas.openxmlformats.org/officeDocument/2006/relationships/chart" Target="charts/chart24.xml"/><Relationship Id="rId38" Type="http://schemas.openxmlformats.org/officeDocument/2006/relationships/chart" Target="charts/chart29.xml"/><Relationship Id="rId46" Type="http://schemas.openxmlformats.org/officeDocument/2006/relationships/chart" Target="charts/chart37.xml"/><Relationship Id="rId59" Type="http://schemas.openxmlformats.org/officeDocument/2006/relationships/chart" Target="charts/chart50.xml"/><Relationship Id="rId67" Type="http://schemas.openxmlformats.org/officeDocument/2006/relationships/image" Target="media/image5.jpeg"/><Relationship Id="rId20" Type="http://schemas.openxmlformats.org/officeDocument/2006/relationships/chart" Target="charts/chart11.xml"/><Relationship Id="rId41" Type="http://schemas.openxmlformats.org/officeDocument/2006/relationships/chart" Target="charts/chart32.xml"/><Relationship Id="rId54" Type="http://schemas.openxmlformats.org/officeDocument/2006/relationships/chart" Target="charts/chart45.xml"/><Relationship Id="rId62" Type="http://schemas.openxmlformats.org/officeDocument/2006/relationships/chart" Target="charts/chart53.xml"/><Relationship Id="rId70" Type="http://schemas.openxmlformats.org/officeDocument/2006/relationships/hyperlink" Target="https://publications.iarc.fr/Book-And-Report-Series/Iarc-Monographs-On-The-Identification-Of-Carcinogenic-Hazards-To-Humans/Chromium-Nickel-And-Welding-1990" TargetMode="External"/><Relationship Id="rId75" Type="http://schemas.openxmlformats.org/officeDocument/2006/relationships/hyperlink" Target="URL:%20https://openlayers.org/" TargetMode="External"/><Relationship Id="rId83" Type="http://schemas.openxmlformats.org/officeDocument/2006/relationships/image" Target="media/image13.emf"/><Relationship Id="rId88" Type="http://schemas.openxmlformats.org/officeDocument/2006/relationships/image" Target="media/image18.emf"/><Relationship Id="rId91" Type="http://schemas.openxmlformats.org/officeDocument/2006/relationships/image" Target="media/image21.emf"/><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6.xml"/><Relationship Id="rId23" Type="http://schemas.openxmlformats.org/officeDocument/2006/relationships/chart" Target="charts/chart14.xml"/><Relationship Id="rId28" Type="http://schemas.openxmlformats.org/officeDocument/2006/relationships/chart" Target="charts/chart19.xml"/><Relationship Id="rId36" Type="http://schemas.openxmlformats.org/officeDocument/2006/relationships/chart" Target="charts/chart27.xml"/><Relationship Id="rId49" Type="http://schemas.openxmlformats.org/officeDocument/2006/relationships/chart" Target="charts/chart40.xml"/><Relationship Id="rId57" Type="http://schemas.openxmlformats.org/officeDocument/2006/relationships/chart" Target="charts/chart48.xml"/><Relationship Id="rId10" Type="http://schemas.openxmlformats.org/officeDocument/2006/relationships/chart" Target="charts/chart1.xml"/><Relationship Id="rId31" Type="http://schemas.openxmlformats.org/officeDocument/2006/relationships/chart" Target="charts/chart22.xml"/><Relationship Id="rId44" Type="http://schemas.openxmlformats.org/officeDocument/2006/relationships/chart" Target="charts/chart35.xml"/><Relationship Id="rId52" Type="http://schemas.openxmlformats.org/officeDocument/2006/relationships/chart" Target="charts/chart43.xml"/><Relationship Id="rId60" Type="http://schemas.openxmlformats.org/officeDocument/2006/relationships/chart" Target="charts/chart51.xml"/><Relationship Id="rId65" Type="http://schemas.openxmlformats.org/officeDocument/2006/relationships/hyperlink" Target="https://www.meteoblue.com/en/weather/historyclimate/climatemodelled/aktobe_kazakhstan_610611" TargetMode="External"/><Relationship Id="rId73" Type="http://schemas.openxmlformats.org/officeDocument/2006/relationships/hyperlink" Target="https://www.meteoblue.com/en/weather/historyclimate/climatemodelled/aktobe_kazakhstan_610611" TargetMode="External"/><Relationship Id="rId78" Type="http://schemas.openxmlformats.org/officeDocument/2006/relationships/image" Target="media/image8.emf"/><Relationship Id="rId81" Type="http://schemas.openxmlformats.org/officeDocument/2006/relationships/image" Target="media/image11.emf"/><Relationship Id="rId86" Type="http://schemas.openxmlformats.org/officeDocument/2006/relationships/image" Target="media/image16.emf"/><Relationship Id="rId9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chart" Target="charts/chart4.xml"/><Relationship Id="rId18" Type="http://schemas.openxmlformats.org/officeDocument/2006/relationships/chart" Target="charts/chart9.xml"/><Relationship Id="rId39" Type="http://schemas.openxmlformats.org/officeDocument/2006/relationships/chart" Target="charts/chart30.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75;.&#1040;&#1082;&#1090;&#1086;&#1073;&#1077;.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16.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18.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75;.&#1040;&#1082;&#1090;&#1086;&#1073;&#1077;.xlsx" TargetMode="Externa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21.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22.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23.xml.rels><?xml version="1.0" encoding="UTF-8" standalone="yes"?>
<Relationships xmlns="http://schemas.openxmlformats.org/package/2006/relationships"><Relationship Id="rId2" Type="http://schemas.openxmlformats.org/officeDocument/2006/relationships/chartUserShapes" Target="../drawings/drawing23.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24.xml.rels><?xml version="1.0" encoding="UTF-8" standalone="yes"?>
<Relationships xmlns="http://schemas.openxmlformats.org/package/2006/relationships"><Relationship Id="rId2" Type="http://schemas.openxmlformats.org/officeDocument/2006/relationships/chartUserShapes" Target="../drawings/drawing24.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25.xml.rels><?xml version="1.0" encoding="UTF-8" standalone="yes"?>
<Relationships xmlns="http://schemas.openxmlformats.org/package/2006/relationships"><Relationship Id="rId2" Type="http://schemas.openxmlformats.org/officeDocument/2006/relationships/chartUserShapes" Target="../drawings/drawing25.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26.xml.rels><?xml version="1.0" encoding="UTF-8" standalone="yes"?>
<Relationships xmlns="http://schemas.openxmlformats.org/package/2006/relationships"><Relationship Id="rId2" Type="http://schemas.openxmlformats.org/officeDocument/2006/relationships/chartUserShapes" Target="../drawings/drawing26.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27.xml.rels><?xml version="1.0" encoding="UTF-8" standalone="yes"?>
<Relationships xmlns="http://schemas.openxmlformats.org/package/2006/relationships"><Relationship Id="rId2" Type="http://schemas.openxmlformats.org/officeDocument/2006/relationships/chartUserShapes" Target="../drawings/drawing27.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28.xml.rels><?xml version="1.0" encoding="UTF-8" standalone="yes"?>
<Relationships xmlns="http://schemas.openxmlformats.org/package/2006/relationships"><Relationship Id="rId2" Type="http://schemas.openxmlformats.org/officeDocument/2006/relationships/chartUserShapes" Target="../drawings/drawing28.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29.xml.rels><?xml version="1.0" encoding="UTF-8" standalone="yes"?>
<Relationships xmlns="http://schemas.openxmlformats.org/package/2006/relationships"><Relationship Id="rId2" Type="http://schemas.openxmlformats.org/officeDocument/2006/relationships/chartUserShapes" Target="../drawings/drawing29.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75;.&#1040;&#1082;&#1090;&#1086;&#1073;&#1077;.xlsx" TargetMode="External"/></Relationships>
</file>

<file path=word/charts/_rels/chart30.xml.rels><?xml version="1.0" encoding="UTF-8" standalone="yes"?>
<Relationships xmlns="http://schemas.openxmlformats.org/package/2006/relationships"><Relationship Id="rId2" Type="http://schemas.openxmlformats.org/officeDocument/2006/relationships/chartUserShapes" Target="../drawings/drawing30.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31.xml.rels><?xml version="1.0" encoding="UTF-8" standalone="yes"?>
<Relationships xmlns="http://schemas.openxmlformats.org/package/2006/relationships"><Relationship Id="rId2" Type="http://schemas.openxmlformats.org/officeDocument/2006/relationships/chartUserShapes" Target="../drawings/drawing31.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32.xml.rels><?xml version="1.0" encoding="UTF-8" standalone="yes"?>
<Relationships xmlns="http://schemas.openxmlformats.org/package/2006/relationships"><Relationship Id="rId2" Type="http://schemas.openxmlformats.org/officeDocument/2006/relationships/chartUserShapes" Target="../drawings/drawing32.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33.xml.rels><?xml version="1.0" encoding="UTF-8" standalone="yes"?>
<Relationships xmlns="http://schemas.openxmlformats.org/package/2006/relationships"><Relationship Id="rId2" Type="http://schemas.openxmlformats.org/officeDocument/2006/relationships/chartUserShapes" Target="../drawings/drawing33.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34.xml.rels><?xml version="1.0" encoding="UTF-8" standalone="yes"?>
<Relationships xmlns="http://schemas.openxmlformats.org/package/2006/relationships"><Relationship Id="rId2" Type="http://schemas.openxmlformats.org/officeDocument/2006/relationships/chartUserShapes" Target="../drawings/drawing34.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35.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36.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37.xml.rels><?xml version="1.0" encoding="UTF-8" standalone="yes"?>
<Relationships xmlns="http://schemas.openxmlformats.org/package/2006/relationships"><Relationship Id="rId2" Type="http://schemas.openxmlformats.org/officeDocument/2006/relationships/chartUserShapes" Target="../drawings/drawing37.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7;&#1050;&#1054;.xlsx" TargetMode="External"/></Relationships>
</file>

<file path=word/charts/_rels/chart38.xml.rels><?xml version="1.0" encoding="UTF-8" standalone="yes"?>
<Relationships xmlns="http://schemas.openxmlformats.org/package/2006/relationships"><Relationship Id="rId2" Type="http://schemas.openxmlformats.org/officeDocument/2006/relationships/chartUserShapes" Target="../drawings/drawing38.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7;&#1050;&#1054;.xlsx" TargetMode="External"/></Relationships>
</file>

<file path=word/charts/_rels/chart39.xml.rels><?xml version="1.0" encoding="UTF-8" standalone="yes"?>
<Relationships xmlns="http://schemas.openxmlformats.org/package/2006/relationships"><Relationship Id="rId2" Type="http://schemas.openxmlformats.org/officeDocument/2006/relationships/chartUserShapes" Target="../drawings/drawing39.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7;&#1050;&#1054;.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75;.&#1040;&#1082;&#1090;&#1086;&#1073;&#1077;.xlsx" TargetMode="External"/></Relationships>
</file>

<file path=word/charts/_rels/chart40.xml.rels><?xml version="1.0" encoding="UTF-8" standalone="yes"?>
<Relationships xmlns="http://schemas.openxmlformats.org/package/2006/relationships"><Relationship Id="rId2" Type="http://schemas.openxmlformats.org/officeDocument/2006/relationships/chartUserShapes" Target="../drawings/drawing40.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7;&#1050;&#1054;.xlsx" TargetMode="External"/></Relationships>
</file>

<file path=word/charts/_rels/chart41.xml.rels><?xml version="1.0" encoding="UTF-8" standalone="yes"?>
<Relationships xmlns="http://schemas.openxmlformats.org/package/2006/relationships"><Relationship Id="rId2" Type="http://schemas.openxmlformats.org/officeDocument/2006/relationships/chartUserShapes" Target="../drawings/drawing41.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7;&#1050;&#1054;.xlsx" TargetMode="External"/></Relationships>
</file>

<file path=word/charts/_rels/chart42.xml.rels><?xml version="1.0" encoding="UTF-8" standalone="yes"?>
<Relationships xmlns="http://schemas.openxmlformats.org/package/2006/relationships"><Relationship Id="rId2" Type="http://schemas.openxmlformats.org/officeDocument/2006/relationships/chartUserShapes" Target="../drawings/drawing42.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7;&#1050;&#1054;.xlsx" TargetMode="External"/></Relationships>
</file>

<file path=word/charts/_rels/chart43.xml.rels><?xml version="1.0" encoding="UTF-8" standalone="yes"?>
<Relationships xmlns="http://schemas.openxmlformats.org/package/2006/relationships"><Relationship Id="rId2" Type="http://schemas.openxmlformats.org/officeDocument/2006/relationships/chartUserShapes" Target="../drawings/drawing43.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7;&#1050;&#1054;.xlsx" TargetMode="External"/></Relationships>
</file>

<file path=word/charts/_rels/chart44.xml.rels><?xml version="1.0" encoding="UTF-8" standalone="yes"?>
<Relationships xmlns="http://schemas.openxmlformats.org/package/2006/relationships"><Relationship Id="rId2" Type="http://schemas.openxmlformats.org/officeDocument/2006/relationships/chartUserShapes" Target="../drawings/drawing44.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7;&#1050;&#1054;.xlsx" TargetMode="External"/></Relationships>
</file>

<file path=word/charts/_rels/chart45.xml.rels><?xml version="1.0" encoding="UTF-8" standalone="yes"?>
<Relationships xmlns="http://schemas.openxmlformats.org/package/2006/relationships"><Relationship Id="rId2" Type="http://schemas.openxmlformats.org/officeDocument/2006/relationships/chartUserShapes" Target="../drawings/drawing45.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7;&#1050;&#1054;.xlsx" TargetMode="External"/></Relationships>
</file>

<file path=word/charts/_rels/chart46.xml.rels><?xml version="1.0" encoding="UTF-8" standalone="yes"?>
<Relationships xmlns="http://schemas.openxmlformats.org/package/2006/relationships"><Relationship Id="rId2" Type="http://schemas.openxmlformats.org/officeDocument/2006/relationships/chartUserShapes" Target="../drawings/drawing46.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7;&#1050;&#1054;.xlsx" TargetMode="External"/></Relationships>
</file>

<file path=word/charts/_rels/chart47.xml.rels><?xml version="1.0" encoding="UTF-8" standalone="yes"?>
<Relationships xmlns="http://schemas.openxmlformats.org/package/2006/relationships"><Relationship Id="rId2" Type="http://schemas.openxmlformats.org/officeDocument/2006/relationships/chartUserShapes" Target="../drawings/drawing47.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7;&#1050;&#1054;.xlsx" TargetMode="External"/></Relationships>
</file>

<file path=word/charts/_rels/chart48.xml.rels><?xml version="1.0" encoding="UTF-8" standalone="yes"?>
<Relationships xmlns="http://schemas.openxmlformats.org/package/2006/relationships"><Relationship Id="rId2" Type="http://schemas.openxmlformats.org/officeDocument/2006/relationships/chartUserShapes" Target="../drawings/drawing48.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7;&#1050;&#1054;.xlsx" TargetMode="External"/></Relationships>
</file>

<file path=word/charts/_rels/chart49.xml.rels><?xml version="1.0" encoding="UTF-8" standalone="yes"?>
<Relationships xmlns="http://schemas.openxmlformats.org/package/2006/relationships"><Relationship Id="rId2" Type="http://schemas.openxmlformats.org/officeDocument/2006/relationships/chartUserShapes" Target="../drawings/drawing49.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7;&#1050;&#1054;.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75;.&#1040;&#1082;&#1090;&#1086;&#1073;&#1077;.xlsx" TargetMode="External"/></Relationships>
</file>

<file path=word/charts/_rels/chart50.xml.rels><?xml version="1.0" encoding="UTF-8" standalone="yes"?>
<Relationships xmlns="http://schemas.openxmlformats.org/package/2006/relationships"><Relationship Id="rId2" Type="http://schemas.openxmlformats.org/officeDocument/2006/relationships/chartUserShapes" Target="../drawings/drawing50.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7;&#1050;&#1054;.xlsx" TargetMode="External"/></Relationships>
</file>

<file path=word/charts/_rels/chart51.xml.rels><?xml version="1.0" encoding="UTF-8" standalone="yes"?>
<Relationships xmlns="http://schemas.openxmlformats.org/package/2006/relationships"><Relationship Id="rId2" Type="http://schemas.openxmlformats.org/officeDocument/2006/relationships/chartUserShapes" Target="../drawings/drawing51.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7;&#1050;&#1054;.xlsx" TargetMode="External"/></Relationships>
</file>

<file path=word/charts/_rels/chart52.xml.rels><?xml version="1.0" encoding="UTF-8" standalone="yes"?>
<Relationships xmlns="http://schemas.openxmlformats.org/package/2006/relationships"><Relationship Id="rId2" Type="http://schemas.openxmlformats.org/officeDocument/2006/relationships/chartUserShapes" Target="../drawings/drawing52.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7;&#1050;&#1054;.xlsx" TargetMode="External"/></Relationships>
</file>

<file path=word/charts/_rels/chart53.xml.rels><?xml version="1.0" encoding="UTF-8" standalone="yes"?>
<Relationships xmlns="http://schemas.openxmlformats.org/package/2006/relationships"><Relationship Id="rId2" Type="http://schemas.openxmlformats.org/officeDocument/2006/relationships/chartUserShapes" Target="../drawings/drawing53.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7;&#1050;&#1054;.xlsx" TargetMode="External"/></Relationships>
</file>

<file path=word/charts/_rels/chart54.xml.rels><?xml version="1.0" encoding="UTF-8" standalone="yes"?>
<Relationships xmlns="http://schemas.openxmlformats.org/package/2006/relationships"><Relationship Id="rId2" Type="http://schemas.openxmlformats.org/officeDocument/2006/relationships/chartUserShapes" Target="../drawings/drawing54.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7;&#1050;&#1054;.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75;.&#1040;&#1082;&#1090;&#1086;&#1073;&#1077;.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C:\Users\uga_8\Documents\&#1052;&#1054;&#1053;%20&#1053;&#1058;&#1055;%202020-2022%20&#1075;&#1075;\&#1047;&#1072;&#1073;&#1086;&#1083;&#1077;&#1074;&#1072;&#1077;&#1084;&#1086;&#1089;&#1090;&#1100;%20&#1040;&#1082;&#1090;&#1102;&#1073;%20&#1086;&#1073;&#1083;&#1072;&#1089;&#1090;&#1100;\&#1054;&#1090;%20&#1046;&#1072;&#1085;&#1099;&#1083;&#1089;&#1099;&#1085;%20&#1075;&#1088;&#1072;&#1092;&#1080;&#1082;&#1080;\&#1090;&#1088;&#1077;&#1085;&#1076;&#1099;%20&#1040;&#1082;&#1090;&#1102;&#1073;&#1080;&#1085;&#1089;&#1082;&#1080;&#108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'[тренды г.Актобе.xlsx]Лист1'!$L$2</c:f>
              <c:strCache>
                <c:ptCount val="1"/>
                <c:pt idx="0">
                  <c:v>г.Актобе</c:v>
                </c:pt>
              </c:strCache>
            </c:strRef>
          </c:tx>
          <c:trendline>
            <c:trendlineType val="linear"/>
            <c:dispRSqr val="1"/>
            <c:dispEq val="1"/>
            <c:trendlineLbl>
              <c:layout>
                <c:manualLayout>
                  <c:x val="-8.5555555555555551E-2"/>
                  <c:y val="-3.7396106736657921E-2"/>
                </c:manualLayout>
              </c:layout>
              <c:numFmt formatCode="General" sourceLinked="0"/>
            </c:trendlineLbl>
          </c:trendline>
          <c:cat>
            <c:numRef>
              <c:f>'[тренды г.Актобе.xlsx]Лист1'!$K$3:$K$9</c:f>
              <c:numCache>
                <c:formatCode>General</c:formatCode>
                <c:ptCount val="7"/>
                <c:pt idx="0">
                  <c:v>2015</c:v>
                </c:pt>
                <c:pt idx="1">
                  <c:v>2016</c:v>
                </c:pt>
                <c:pt idx="2">
                  <c:v>2017</c:v>
                </c:pt>
                <c:pt idx="3">
                  <c:v>2018</c:v>
                </c:pt>
                <c:pt idx="4">
                  <c:v>2019</c:v>
                </c:pt>
                <c:pt idx="5">
                  <c:v>2020</c:v>
                </c:pt>
                <c:pt idx="6">
                  <c:v>2021</c:v>
                </c:pt>
              </c:numCache>
            </c:numRef>
          </c:cat>
          <c:val>
            <c:numRef>
              <c:f>'[тренды г.Актобе.xlsx]Лист1'!$L$3:$L$9</c:f>
              <c:numCache>
                <c:formatCode>General</c:formatCode>
                <c:ptCount val="7"/>
                <c:pt idx="0">
                  <c:v>31205.577048855896</c:v>
                </c:pt>
                <c:pt idx="1">
                  <c:v>32343.34312414013</c:v>
                </c:pt>
                <c:pt idx="2">
                  <c:v>33604.048397607126</c:v>
                </c:pt>
                <c:pt idx="3">
                  <c:v>34531.7793519314</c:v>
                </c:pt>
                <c:pt idx="4">
                  <c:v>36553.439525651978</c:v>
                </c:pt>
                <c:pt idx="5">
                  <c:v>37512.885844052769</c:v>
                </c:pt>
                <c:pt idx="6">
                  <c:v>38895.642219037749</c:v>
                </c:pt>
              </c:numCache>
            </c:numRef>
          </c:val>
          <c:smooth val="0"/>
        </c:ser>
        <c:dLbls>
          <c:showLegendKey val="0"/>
          <c:showVal val="0"/>
          <c:showCatName val="0"/>
          <c:showSerName val="0"/>
          <c:showPercent val="0"/>
          <c:showBubbleSize val="0"/>
        </c:dLbls>
        <c:marker val="1"/>
        <c:smooth val="0"/>
        <c:axId val="556865952"/>
        <c:axId val="556855368"/>
      </c:lineChart>
      <c:catAx>
        <c:axId val="556865952"/>
        <c:scaling>
          <c:orientation val="minMax"/>
        </c:scaling>
        <c:delete val="0"/>
        <c:axPos val="b"/>
        <c:numFmt formatCode="General" sourceLinked="1"/>
        <c:majorTickMark val="out"/>
        <c:minorTickMark val="none"/>
        <c:tickLblPos val="nextTo"/>
        <c:crossAx val="556855368"/>
        <c:crosses val="autoZero"/>
        <c:auto val="1"/>
        <c:lblAlgn val="ctr"/>
        <c:lblOffset val="100"/>
        <c:noMultiLvlLbl val="0"/>
      </c:catAx>
      <c:valAx>
        <c:axId val="556855368"/>
        <c:scaling>
          <c:orientation val="minMax"/>
        </c:scaling>
        <c:delete val="0"/>
        <c:axPos val="l"/>
        <c:majorGridlines/>
        <c:numFmt formatCode="General" sourceLinked="1"/>
        <c:majorTickMark val="out"/>
        <c:minorTickMark val="none"/>
        <c:tickLblPos val="nextTo"/>
        <c:crossAx val="556865952"/>
        <c:crosses val="autoZero"/>
        <c:crossBetween val="between"/>
      </c:valAx>
    </c:plotArea>
    <c:plotVisOnly val="1"/>
    <c:dispBlanksAs val="gap"/>
    <c:showDLblsOverMax val="0"/>
  </c:chart>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60725627528603"/>
          <c:y val="5.8725933451866906E-2"/>
          <c:w val="0.8560060033932223"/>
          <c:h val="0.76674726949453897"/>
        </c:manualLayout>
      </c:layout>
      <c:lineChart>
        <c:grouping val="standard"/>
        <c:varyColors val="0"/>
        <c:ser>
          <c:idx val="0"/>
          <c:order val="0"/>
          <c:tx>
            <c:strRef>
              <c:f>'первич общ'!$L$2</c:f>
              <c:strCache>
                <c:ptCount val="1"/>
                <c:pt idx="0">
                  <c:v>р. Байганин</c:v>
                </c:pt>
              </c:strCache>
            </c:strRef>
          </c:tx>
          <c:trendline>
            <c:trendlineType val="linear"/>
            <c:dispRSqr val="1"/>
            <c:dispEq val="1"/>
            <c:trendlineLbl>
              <c:layout>
                <c:manualLayout>
                  <c:x val="-0.1459435695538058"/>
                  <c:y val="-2.613626421697288E-2"/>
                </c:manualLayout>
              </c:layout>
              <c:numFmt formatCode="General" sourceLinked="0"/>
            </c:trendlineLbl>
          </c:trendline>
          <c:cat>
            <c:numRef>
              <c:f>'первич общ'!$K$3:$K$9</c:f>
              <c:numCache>
                <c:formatCode>General</c:formatCode>
                <c:ptCount val="7"/>
                <c:pt idx="0">
                  <c:v>2015</c:v>
                </c:pt>
                <c:pt idx="1">
                  <c:v>2016</c:v>
                </c:pt>
                <c:pt idx="2">
                  <c:v>2017</c:v>
                </c:pt>
                <c:pt idx="3">
                  <c:v>2018</c:v>
                </c:pt>
                <c:pt idx="4">
                  <c:v>2019</c:v>
                </c:pt>
                <c:pt idx="5">
                  <c:v>2020</c:v>
                </c:pt>
                <c:pt idx="6">
                  <c:v>2021</c:v>
                </c:pt>
              </c:numCache>
            </c:numRef>
          </c:cat>
          <c:val>
            <c:numRef>
              <c:f>'первич общ'!$L$3:$L$9</c:f>
              <c:numCache>
                <c:formatCode>General</c:formatCode>
                <c:ptCount val="7"/>
                <c:pt idx="0">
                  <c:v>32627.053585137419</c:v>
                </c:pt>
                <c:pt idx="1">
                  <c:v>30490.549054905492</c:v>
                </c:pt>
                <c:pt idx="2">
                  <c:v>23714.263815436498</c:v>
                </c:pt>
                <c:pt idx="3">
                  <c:v>23479.458342896487</c:v>
                </c:pt>
                <c:pt idx="4">
                  <c:v>47500</c:v>
                </c:pt>
                <c:pt idx="5">
                  <c:v>38382.705594989471</c:v>
                </c:pt>
                <c:pt idx="6">
                  <c:v>44584.410141064785</c:v>
                </c:pt>
              </c:numCache>
            </c:numRef>
          </c:val>
          <c:smooth val="0"/>
        </c:ser>
        <c:dLbls>
          <c:showLegendKey val="0"/>
          <c:showVal val="0"/>
          <c:showCatName val="0"/>
          <c:showSerName val="0"/>
          <c:showPercent val="0"/>
          <c:showBubbleSize val="0"/>
        </c:dLbls>
        <c:marker val="1"/>
        <c:smooth val="0"/>
        <c:axId val="560470408"/>
        <c:axId val="560471584"/>
      </c:lineChart>
      <c:catAx>
        <c:axId val="560470408"/>
        <c:scaling>
          <c:orientation val="minMax"/>
        </c:scaling>
        <c:delete val="0"/>
        <c:axPos val="b"/>
        <c:numFmt formatCode="General" sourceLinked="1"/>
        <c:majorTickMark val="out"/>
        <c:minorTickMark val="none"/>
        <c:tickLblPos val="nextTo"/>
        <c:crossAx val="560471584"/>
        <c:crosses val="autoZero"/>
        <c:auto val="1"/>
        <c:lblAlgn val="ctr"/>
        <c:lblOffset val="100"/>
        <c:noMultiLvlLbl val="0"/>
      </c:catAx>
      <c:valAx>
        <c:axId val="560471584"/>
        <c:scaling>
          <c:orientation val="minMax"/>
        </c:scaling>
        <c:delete val="0"/>
        <c:axPos val="l"/>
        <c:majorGridlines/>
        <c:numFmt formatCode="General" sourceLinked="1"/>
        <c:majorTickMark val="out"/>
        <c:minorTickMark val="none"/>
        <c:tickLblPos val="nextTo"/>
        <c:crossAx val="560470408"/>
        <c:crosses val="autoZero"/>
        <c:crossBetween val="between"/>
      </c:valAx>
    </c:plotArea>
    <c:plotVisOnly val="1"/>
    <c:dispBlanksAs val="gap"/>
    <c:showDLblsOverMax val="0"/>
  </c:chart>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 муж'!$L$2</c:f>
              <c:strCache>
                <c:ptCount val="1"/>
                <c:pt idx="0">
                  <c:v>р. Байганин</c:v>
                </c:pt>
              </c:strCache>
            </c:strRef>
          </c:tx>
          <c:trendline>
            <c:trendlineType val="linear"/>
            <c:dispRSqr val="1"/>
            <c:dispEq val="1"/>
            <c:trendlineLbl>
              <c:layout>
                <c:manualLayout>
                  <c:x val="-0.13505161854768155"/>
                  <c:y val="-0.19830818022747163"/>
                </c:manualLayout>
              </c:layout>
              <c:numFmt formatCode="General" sourceLinked="0"/>
            </c:trendlineLbl>
          </c:trendline>
          <c:cat>
            <c:numRef>
              <c:f>'первич муж'!$K$3:$K$9</c:f>
              <c:numCache>
                <c:formatCode>General</c:formatCode>
                <c:ptCount val="7"/>
                <c:pt idx="0">
                  <c:v>2015</c:v>
                </c:pt>
                <c:pt idx="1">
                  <c:v>2016</c:v>
                </c:pt>
                <c:pt idx="2">
                  <c:v>2017</c:v>
                </c:pt>
                <c:pt idx="3">
                  <c:v>2018</c:v>
                </c:pt>
                <c:pt idx="4">
                  <c:v>2019</c:v>
                </c:pt>
                <c:pt idx="5">
                  <c:v>2020</c:v>
                </c:pt>
                <c:pt idx="6">
                  <c:v>2021</c:v>
                </c:pt>
              </c:numCache>
            </c:numRef>
          </c:cat>
          <c:val>
            <c:numRef>
              <c:f>'первич муж'!$L$3:$L$9</c:f>
              <c:numCache>
                <c:formatCode>General</c:formatCode>
                <c:ptCount val="7"/>
                <c:pt idx="0">
                  <c:v>31232.26288274832</c:v>
                </c:pt>
                <c:pt idx="1">
                  <c:v>29574.780058651028</c:v>
                </c:pt>
                <c:pt idx="2">
                  <c:v>18808.777429467085</c:v>
                </c:pt>
                <c:pt idx="3">
                  <c:v>17167.189601075752</c:v>
                </c:pt>
                <c:pt idx="4">
                  <c:v>32262.795131250918</c:v>
                </c:pt>
                <c:pt idx="5">
                  <c:v>22705.20323246764</c:v>
                </c:pt>
                <c:pt idx="6">
                  <c:v>24018.208305407592</c:v>
                </c:pt>
              </c:numCache>
            </c:numRef>
          </c:val>
          <c:smooth val="0"/>
        </c:ser>
        <c:dLbls>
          <c:showLegendKey val="0"/>
          <c:showVal val="0"/>
          <c:showCatName val="0"/>
          <c:showSerName val="0"/>
          <c:showPercent val="0"/>
          <c:showBubbleSize val="0"/>
        </c:dLbls>
        <c:marker val="1"/>
        <c:smooth val="0"/>
        <c:axId val="560477072"/>
        <c:axId val="560477464"/>
      </c:lineChart>
      <c:catAx>
        <c:axId val="560477072"/>
        <c:scaling>
          <c:orientation val="minMax"/>
        </c:scaling>
        <c:delete val="0"/>
        <c:axPos val="b"/>
        <c:numFmt formatCode="General" sourceLinked="1"/>
        <c:majorTickMark val="out"/>
        <c:minorTickMark val="none"/>
        <c:tickLblPos val="nextTo"/>
        <c:crossAx val="560477464"/>
        <c:crosses val="autoZero"/>
        <c:auto val="1"/>
        <c:lblAlgn val="ctr"/>
        <c:lblOffset val="100"/>
        <c:noMultiLvlLbl val="0"/>
      </c:catAx>
      <c:valAx>
        <c:axId val="560477464"/>
        <c:scaling>
          <c:orientation val="minMax"/>
        </c:scaling>
        <c:delete val="0"/>
        <c:axPos val="l"/>
        <c:majorGridlines/>
        <c:numFmt formatCode="General" sourceLinked="1"/>
        <c:majorTickMark val="out"/>
        <c:minorTickMark val="none"/>
        <c:tickLblPos val="nextTo"/>
        <c:crossAx val="560477072"/>
        <c:crosses val="autoZero"/>
        <c:crossBetween val="between"/>
      </c:valAx>
    </c:plotArea>
    <c:plotVisOnly val="1"/>
    <c:dispBlanksAs val="gap"/>
    <c:showDLblsOverMax val="0"/>
  </c:chart>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 жен'!$L$2</c:f>
              <c:strCache>
                <c:ptCount val="1"/>
                <c:pt idx="0">
                  <c:v>р. Байганин</c:v>
                </c:pt>
              </c:strCache>
            </c:strRef>
          </c:tx>
          <c:trendline>
            <c:trendlineType val="linear"/>
            <c:dispRSqr val="1"/>
            <c:dispEq val="1"/>
            <c:trendlineLbl>
              <c:layout>
                <c:manualLayout>
                  <c:x val="-0.17966272965879265"/>
                  <c:y val="-3.5906969962088071E-4"/>
                </c:manualLayout>
              </c:layout>
              <c:numFmt formatCode="General" sourceLinked="0"/>
            </c:trendlineLbl>
          </c:trendline>
          <c:cat>
            <c:numRef>
              <c:f>'первич жен'!$K$3:$K$9</c:f>
              <c:numCache>
                <c:formatCode>General</c:formatCode>
                <c:ptCount val="7"/>
                <c:pt idx="0">
                  <c:v>2015</c:v>
                </c:pt>
                <c:pt idx="1">
                  <c:v>2016</c:v>
                </c:pt>
                <c:pt idx="2">
                  <c:v>2017</c:v>
                </c:pt>
                <c:pt idx="3">
                  <c:v>2018</c:v>
                </c:pt>
                <c:pt idx="4">
                  <c:v>2019</c:v>
                </c:pt>
                <c:pt idx="5">
                  <c:v>2020</c:v>
                </c:pt>
                <c:pt idx="6">
                  <c:v>2021</c:v>
                </c:pt>
              </c:numCache>
            </c:numRef>
          </c:cat>
          <c:val>
            <c:numRef>
              <c:f>'первич жен'!$L$3:$L$9</c:f>
              <c:numCache>
                <c:formatCode>General</c:formatCode>
                <c:ptCount val="7"/>
                <c:pt idx="0">
                  <c:v>33941.204213174031</c:v>
                </c:pt>
                <c:pt idx="1">
                  <c:v>31449.631449631448</c:v>
                </c:pt>
                <c:pt idx="2">
                  <c:v>28890.989287964712</c:v>
                </c:pt>
                <c:pt idx="3">
                  <c:v>30103.480714957666</c:v>
                </c:pt>
                <c:pt idx="4">
                  <c:v>63482.541147515767</c:v>
                </c:pt>
                <c:pt idx="5">
                  <c:v>54894.526302849874</c:v>
                </c:pt>
                <c:pt idx="6">
                  <c:v>66208.636250378564</c:v>
                </c:pt>
              </c:numCache>
            </c:numRef>
          </c:val>
          <c:smooth val="0"/>
        </c:ser>
        <c:dLbls>
          <c:showLegendKey val="0"/>
          <c:showVal val="0"/>
          <c:showCatName val="0"/>
          <c:showSerName val="0"/>
          <c:showPercent val="0"/>
          <c:showBubbleSize val="0"/>
        </c:dLbls>
        <c:marker val="1"/>
        <c:smooth val="0"/>
        <c:axId val="289188856"/>
        <c:axId val="289191992"/>
      </c:lineChart>
      <c:catAx>
        <c:axId val="289188856"/>
        <c:scaling>
          <c:orientation val="minMax"/>
        </c:scaling>
        <c:delete val="0"/>
        <c:axPos val="b"/>
        <c:numFmt formatCode="General" sourceLinked="1"/>
        <c:majorTickMark val="out"/>
        <c:minorTickMark val="none"/>
        <c:tickLblPos val="nextTo"/>
        <c:crossAx val="289191992"/>
        <c:crosses val="autoZero"/>
        <c:auto val="1"/>
        <c:lblAlgn val="ctr"/>
        <c:lblOffset val="100"/>
        <c:noMultiLvlLbl val="0"/>
      </c:catAx>
      <c:valAx>
        <c:axId val="289191992"/>
        <c:scaling>
          <c:orientation val="minMax"/>
        </c:scaling>
        <c:delete val="0"/>
        <c:axPos val="l"/>
        <c:majorGridlines/>
        <c:numFmt formatCode="General" sourceLinked="1"/>
        <c:majorTickMark val="out"/>
        <c:minorTickMark val="none"/>
        <c:tickLblPos val="nextTo"/>
        <c:crossAx val="289188856"/>
        <c:crosses val="autoZero"/>
        <c:crossBetween val="between"/>
      </c:valAx>
    </c:plotArea>
    <c:plotVisOnly val="1"/>
    <c:dispBlanksAs val="gap"/>
    <c:showDLblsOverMax val="0"/>
  </c:chart>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'распр общ'!$L$18</c:f>
              <c:strCache>
                <c:ptCount val="1"/>
                <c:pt idx="0">
                  <c:v>р.Иргиз</c:v>
                </c:pt>
              </c:strCache>
            </c:strRef>
          </c:tx>
          <c:trendline>
            <c:trendlineType val="linear"/>
            <c:dispRSqr val="1"/>
            <c:dispEq val="1"/>
            <c:trendlineLbl>
              <c:layout>
                <c:manualLayout>
                  <c:x val="-7.6835301837270345E-2"/>
                  <c:y val="-4.202573636628755E-2"/>
                </c:manualLayout>
              </c:layout>
              <c:numFmt formatCode="General" sourceLinked="0"/>
            </c:trendlineLbl>
          </c:trendline>
          <c:cat>
            <c:numRef>
              <c:f>'распр общ'!$K$19:$K$25</c:f>
              <c:numCache>
                <c:formatCode>General</c:formatCode>
                <c:ptCount val="7"/>
                <c:pt idx="0">
                  <c:v>2015</c:v>
                </c:pt>
                <c:pt idx="1">
                  <c:v>2016</c:v>
                </c:pt>
                <c:pt idx="2">
                  <c:v>2017</c:v>
                </c:pt>
                <c:pt idx="3">
                  <c:v>2018</c:v>
                </c:pt>
                <c:pt idx="4">
                  <c:v>2019</c:v>
                </c:pt>
                <c:pt idx="5">
                  <c:v>2020</c:v>
                </c:pt>
                <c:pt idx="6">
                  <c:v>2021</c:v>
                </c:pt>
              </c:numCache>
            </c:numRef>
          </c:cat>
          <c:val>
            <c:numRef>
              <c:f>'распр общ'!$L$19:$L$25</c:f>
              <c:numCache>
                <c:formatCode>General</c:formatCode>
                <c:ptCount val="7"/>
                <c:pt idx="0">
                  <c:v>11090.449900153</c:v>
                </c:pt>
                <c:pt idx="1">
                  <c:v>112416.87824930481</c:v>
                </c:pt>
                <c:pt idx="2">
                  <c:v>113690.25791468036</c:v>
                </c:pt>
                <c:pt idx="3">
                  <c:v>111440.15728680266</c:v>
                </c:pt>
                <c:pt idx="4">
                  <c:v>111082.31519190423</c:v>
                </c:pt>
                <c:pt idx="5">
                  <c:v>151646.11459487677</c:v>
                </c:pt>
                <c:pt idx="6">
                  <c:v>142810.30363802426</c:v>
                </c:pt>
              </c:numCache>
            </c:numRef>
          </c:val>
          <c:smooth val="0"/>
        </c:ser>
        <c:dLbls>
          <c:showLegendKey val="0"/>
          <c:showVal val="0"/>
          <c:showCatName val="0"/>
          <c:showSerName val="0"/>
          <c:showPercent val="0"/>
          <c:showBubbleSize val="0"/>
        </c:dLbls>
        <c:marker val="1"/>
        <c:smooth val="0"/>
        <c:axId val="289192776"/>
        <c:axId val="289193168"/>
      </c:lineChart>
      <c:catAx>
        <c:axId val="289192776"/>
        <c:scaling>
          <c:orientation val="minMax"/>
        </c:scaling>
        <c:delete val="0"/>
        <c:axPos val="b"/>
        <c:numFmt formatCode="General" sourceLinked="1"/>
        <c:majorTickMark val="out"/>
        <c:minorTickMark val="none"/>
        <c:tickLblPos val="nextTo"/>
        <c:crossAx val="289193168"/>
        <c:crosses val="autoZero"/>
        <c:auto val="1"/>
        <c:lblAlgn val="ctr"/>
        <c:lblOffset val="100"/>
        <c:noMultiLvlLbl val="0"/>
      </c:catAx>
      <c:valAx>
        <c:axId val="289193168"/>
        <c:scaling>
          <c:orientation val="minMax"/>
        </c:scaling>
        <c:delete val="0"/>
        <c:axPos val="l"/>
        <c:majorGridlines/>
        <c:numFmt formatCode="General" sourceLinked="1"/>
        <c:majorTickMark val="out"/>
        <c:minorTickMark val="none"/>
        <c:tickLblPos val="nextTo"/>
        <c:crossAx val="289192776"/>
        <c:crosses val="autoZero"/>
        <c:crossBetween val="between"/>
      </c:valAx>
    </c:plotArea>
    <c:plotVisOnly val="1"/>
    <c:dispBlanksAs val="gap"/>
    <c:showDLblsOverMax val="0"/>
  </c:chart>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'распр муж'!$L$18</c:f>
              <c:strCache>
                <c:ptCount val="1"/>
                <c:pt idx="0">
                  <c:v>р.Иргиз</c:v>
                </c:pt>
              </c:strCache>
            </c:strRef>
          </c:tx>
          <c:trendline>
            <c:trendlineType val="linear"/>
            <c:dispRSqr val="1"/>
            <c:dispEq val="1"/>
            <c:trendlineLbl>
              <c:layout>
                <c:manualLayout>
                  <c:x val="5.1771653543307092E-4"/>
                  <c:y val="-0.27609580052493438"/>
                </c:manualLayout>
              </c:layout>
              <c:numFmt formatCode="General" sourceLinked="0"/>
            </c:trendlineLbl>
          </c:trendline>
          <c:cat>
            <c:numRef>
              <c:f>'распр муж'!$K$19:$K$25</c:f>
              <c:numCache>
                <c:formatCode>General</c:formatCode>
                <c:ptCount val="7"/>
                <c:pt idx="0">
                  <c:v>2015</c:v>
                </c:pt>
                <c:pt idx="1">
                  <c:v>2016</c:v>
                </c:pt>
                <c:pt idx="2">
                  <c:v>2017</c:v>
                </c:pt>
                <c:pt idx="3">
                  <c:v>2018</c:v>
                </c:pt>
                <c:pt idx="4">
                  <c:v>2019</c:v>
                </c:pt>
                <c:pt idx="5">
                  <c:v>2020</c:v>
                </c:pt>
                <c:pt idx="6">
                  <c:v>2021</c:v>
                </c:pt>
              </c:numCache>
            </c:numRef>
          </c:cat>
          <c:val>
            <c:numRef>
              <c:f>'распр муж'!$L$19:$L$25</c:f>
              <c:numCache>
                <c:formatCode>General</c:formatCode>
                <c:ptCount val="7"/>
                <c:pt idx="0">
                  <c:v>88670.917116233453</c:v>
                </c:pt>
                <c:pt idx="1">
                  <c:v>89451.277199621574</c:v>
                </c:pt>
                <c:pt idx="2">
                  <c:v>89296.931625996614</c:v>
                </c:pt>
                <c:pt idx="3">
                  <c:v>84969.549330085269</c:v>
                </c:pt>
                <c:pt idx="4">
                  <c:v>87132.084650936507</c:v>
                </c:pt>
                <c:pt idx="5">
                  <c:v>85636.334144535707</c:v>
                </c:pt>
                <c:pt idx="6">
                  <c:v>84358.815464665648</c:v>
                </c:pt>
              </c:numCache>
            </c:numRef>
          </c:val>
          <c:smooth val="0"/>
        </c:ser>
        <c:dLbls>
          <c:showLegendKey val="0"/>
          <c:showVal val="0"/>
          <c:showCatName val="0"/>
          <c:showSerName val="0"/>
          <c:showPercent val="0"/>
          <c:showBubbleSize val="0"/>
        </c:dLbls>
        <c:marker val="1"/>
        <c:smooth val="0"/>
        <c:axId val="303567624"/>
        <c:axId val="303568016"/>
      </c:lineChart>
      <c:catAx>
        <c:axId val="303567624"/>
        <c:scaling>
          <c:orientation val="minMax"/>
        </c:scaling>
        <c:delete val="0"/>
        <c:axPos val="b"/>
        <c:numFmt formatCode="General" sourceLinked="1"/>
        <c:majorTickMark val="out"/>
        <c:minorTickMark val="none"/>
        <c:tickLblPos val="nextTo"/>
        <c:crossAx val="303568016"/>
        <c:crosses val="autoZero"/>
        <c:auto val="1"/>
        <c:lblAlgn val="ctr"/>
        <c:lblOffset val="100"/>
        <c:noMultiLvlLbl val="0"/>
      </c:catAx>
      <c:valAx>
        <c:axId val="303568016"/>
        <c:scaling>
          <c:orientation val="minMax"/>
        </c:scaling>
        <c:delete val="0"/>
        <c:axPos val="l"/>
        <c:majorGridlines/>
        <c:numFmt formatCode="General" sourceLinked="1"/>
        <c:majorTickMark val="out"/>
        <c:minorTickMark val="none"/>
        <c:tickLblPos val="nextTo"/>
        <c:crossAx val="303567624"/>
        <c:crosses val="autoZero"/>
        <c:crossBetween val="between"/>
      </c:valAx>
    </c:plotArea>
    <c:plotVisOnly val="1"/>
    <c:dispBlanksAs val="gap"/>
    <c:showDLblsOverMax val="0"/>
  </c:chart>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490993063573778"/>
          <c:y val="5.2570139676808375E-2"/>
          <c:w val="0.74775820607870547"/>
          <c:h val="0.79119738245251825"/>
        </c:manualLayout>
      </c:layout>
      <c:lineChart>
        <c:grouping val="standard"/>
        <c:varyColors val="0"/>
        <c:ser>
          <c:idx val="0"/>
          <c:order val="0"/>
          <c:tx>
            <c:strRef>
              <c:f>'распр женщ'!$L$18</c:f>
              <c:strCache>
                <c:ptCount val="1"/>
                <c:pt idx="0">
                  <c:v>р.Иргиз</c:v>
                </c:pt>
              </c:strCache>
            </c:strRef>
          </c:tx>
          <c:trendline>
            <c:trendlineType val="linear"/>
            <c:dispRSqr val="1"/>
            <c:dispEq val="1"/>
            <c:trendlineLbl>
              <c:layout>
                <c:manualLayout>
                  <c:x val="4.673403324584427E-2"/>
                  <c:y val="-0.2199504228638087"/>
                </c:manualLayout>
              </c:layout>
              <c:numFmt formatCode="General" sourceLinked="0"/>
            </c:trendlineLbl>
          </c:trendline>
          <c:cat>
            <c:numRef>
              <c:f>'распр женщ'!$K$19:$K$25</c:f>
              <c:numCache>
                <c:formatCode>General</c:formatCode>
                <c:ptCount val="7"/>
                <c:pt idx="0">
                  <c:v>2015</c:v>
                </c:pt>
                <c:pt idx="1">
                  <c:v>2016</c:v>
                </c:pt>
                <c:pt idx="2">
                  <c:v>2017</c:v>
                </c:pt>
                <c:pt idx="3">
                  <c:v>2018</c:v>
                </c:pt>
                <c:pt idx="4">
                  <c:v>2019</c:v>
                </c:pt>
                <c:pt idx="5">
                  <c:v>2020</c:v>
                </c:pt>
                <c:pt idx="6">
                  <c:v>2021</c:v>
                </c:pt>
              </c:numCache>
            </c:numRef>
          </c:cat>
          <c:val>
            <c:numRef>
              <c:f>'распр женщ'!$L$19:$L$25</c:f>
              <c:numCache>
                <c:formatCode>General</c:formatCode>
                <c:ptCount val="7"/>
                <c:pt idx="0">
                  <c:v>137440.30563514805</c:v>
                </c:pt>
                <c:pt idx="1">
                  <c:v>136433.34157803611</c:v>
                </c:pt>
                <c:pt idx="2">
                  <c:v>138668.97575457694</c:v>
                </c:pt>
                <c:pt idx="3">
                  <c:v>138555.11420059582</c:v>
                </c:pt>
                <c:pt idx="4">
                  <c:v>135746.49298597194</c:v>
                </c:pt>
                <c:pt idx="5">
                  <c:v>136989.09022812807</c:v>
                </c:pt>
                <c:pt idx="6">
                  <c:v>136735.30730893544</c:v>
                </c:pt>
              </c:numCache>
            </c:numRef>
          </c:val>
          <c:smooth val="0"/>
        </c:ser>
        <c:dLbls>
          <c:showLegendKey val="0"/>
          <c:showVal val="0"/>
          <c:showCatName val="0"/>
          <c:showSerName val="0"/>
          <c:showPercent val="0"/>
          <c:showBubbleSize val="0"/>
        </c:dLbls>
        <c:marker val="1"/>
        <c:smooth val="0"/>
        <c:axId val="1143043064"/>
        <c:axId val="1143049336"/>
      </c:lineChart>
      <c:catAx>
        <c:axId val="1143043064"/>
        <c:scaling>
          <c:orientation val="minMax"/>
        </c:scaling>
        <c:delete val="0"/>
        <c:axPos val="b"/>
        <c:numFmt formatCode="General" sourceLinked="1"/>
        <c:majorTickMark val="out"/>
        <c:minorTickMark val="none"/>
        <c:tickLblPos val="nextTo"/>
        <c:crossAx val="1143049336"/>
        <c:crosses val="autoZero"/>
        <c:auto val="1"/>
        <c:lblAlgn val="ctr"/>
        <c:lblOffset val="100"/>
        <c:noMultiLvlLbl val="0"/>
      </c:catAx>
      <c:valAx>
        <c:axId val="1143049336"/>
        <c:scaling>
          <c:orientation val="minMax"/>
        </c:scaling>
        <c:delete val="0"/>
        <c:axPos val="l"/>
        <c:majorGridlines/>
        <c:numFmt formatCode="General" sourceLinked="1"/>
        <c:majorTickMark val="out"/>
        <c:minorTickMark val="none"/>
        <c:tickLblPos val="nextTo"/>
        <c:crossAx val="1143043064"/>
        <c:crosses val="autoZero"/>
        <c:crossBetween val="between"/>
      </c:valAx>
    </c:plotArea>
    <c:plotVisOnly val="1"/>
    <c:dispBlanksAs val="gap"/>
    <c:showDLblsOverMax val="0"/>
  </c:chart>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 общ'!$L$18</c:f>
              <c:strCache>
                <c:ptCount val="1"/>
                <c:pt idx="0">
                  <c:v>р.Иргиз</c:v>
                </c:pt>
              </c:strCache>
            </c:strRef>
          </c:tx>
          <c:trendline>
            <c:trendlineType val="linear"/>
            <c:dispRSqr val="1"/>
            <c:dispEq val="1"/>
            <c:trendlineLbl>
              <c:layout>
                <c:manualLayout>
                  <c:x val="-2.2600612423447079E-3"/>
                  <c:y val="-0.16456692913385823"/>
                </c:manualLayout>
              </c:layout>
              <c:numFmt formatCode="General" sourceLinked="0"/>
            </c:trendlineLbl>
          </c:trendline>
          <c:cat>
            <c:numRef>
              <c:f>'первич общ'!$K$19:$K$25</c:f>
              <c:numCache>
                <c:formatCode>General</c:formatCode>
                <c:ptCount val="7"/>
                <c:pt idx="0">
                  <c:v>2015</c:v>
                </c:pt>
                <c:pt idx="1">
                  <c:v>2016</c:v>
                </c:pt>
                <c:pt idx="2">
                  <c:v>2017</c:v>
                </c:pt>
                <c:pt idx="3">
                  <c:v>2018</c:v>
                </c:pt>
                <c:pt idx="4">
                  <c:v>2019</c:v>
                </c:pt>
                <c:pt idx="5">
                  <c:v>2020</c:v>
                </c:pt>
                <c:pt idx="6">
                  <c:v>2021</c:v>
                </c:pt>
              </c:numCache>
            </c:numRef>
          </c:cat>
          <c:val>
            <c:numRef>
              <c:f>'первич общ'!$L$19:$L$25</c:f>
              <c:numCache>
                <c:formatCode>General</c:formatCode>
                <c:ptCount val="7"/>
                <c:pt idx="0">
                  <c:v>33407.729355103962</c:v>
                </c:pt>
                <c:pt idx="1">
                  <c:v>35787.691935678879</c:v>
                </c:pt>
                <c:pt idx="2">
                  <c:v>36914.802591370251</c:v>
                </c:pt>
                <c:pt idx="3">
                  <c:v>36003.932170066357</c:v>
                </c:pt>
                <c:pt idx="4">
                  <c:v>33567.814389732201</c:v>
                </c:pt>
                <c:pt idx="5">
                  <c:v>35297.317179483522</c:v>
                </c:pt>
                <c:pt idx="6">
                  <c:v>34215.99033905752</c:v>
                </c:pt>
              </c:numCache>
            </c:numRef>
          </c:val>
          <c:smooth val="0"/>
        </c:ser>
        <c:dLbls>
          <c:showLegendKey val="0"/>
          <c:showVal val="0"/>
          <c:showCatName val="0"/>
          <c:showSerName val="0"/>
          <c:showPercent val="0"/>
          <c:showBubbleSize val="0"/>
        </c:dLbls>
        <c:marker val="1"/>
        <c:smooth val="0"/>
        <c:axId val="1143052080"/>
        <c:axId val="1143039928"/>
      </c:lineChart>
      <c:catAx>
        <c:axId val="1143052080"/>
        <c:scaling>
          <c:orientation val="minMax"/>
        </c:scaling>
        <c:delete val="0"/>
        <c:axPos val="b"/>
        <c:numFmt formatCode="General" sourceLinked="1"/>
        <c:majorTickMark val="out"/>
        <c:minorTickMark val="none"/>
        <c:tickLblPos val="nextTo"/>
        <c:crossAx val="1143039928"/>
        <c:crosses val="autoZero"/>
        <c:auto val="1"/>
        <c:lblAlgn val="ctr"/>
        <c:lblOffset val="100"/>
        <c:noMultiLvlLbl val="0"/>
      </c:catAx>
      <c:valAx>
        <c:axId val="1143039928"/>
        <c:scaling>
          <c:orientation val="minMax"/>
        </c:scaling>
        <c:delete val="0"/>
        <c:axPos val="l"/>
        <c:majorGridlines/>
        <c:numFmt formatCode="General" sourceLinked="1"/>
        <c:majorTickMark val="out"/>
        <c:minorTickMark val="none"/>
        <c:tickLblPos val="nextTo"/>
        <c:crossAx val="1143052080"/>
        <c:crosses val="autoZero"/>
        <c:crossBetween val="between"/>
      </c:valAx>
    </c:plotArea>
    <c:plotVisOnly val="1"/>
    <c:dispBlanksAs val="gap"/>
    <c:showDLblsOverMax val="0"/>
  </c:chart>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 муж'!$L$18</c:f>
              <c:strCache>
                <c:ptCount val="1"/>
                <c:pt idx="0">
                  <c:v>р.Иргиз</c:v>
                </c:pt>
              </c:strCache>
            </c:strRef>
          </c:tx>
          <c:trendline>
            <c:trendlineType val="linear"/>
            <c:dispRSqr val="1"/>
            <c:dispEq val="1"/>
            <c:trendlineLbl>
              <c:layout>
                <c:manualLayout>
                  <c:x val="-5.4572615923009646E-2"/>
                  <c:y val="-0.16809747739865846"/>
                </c:manualLayout>
              </c:layout>
              <c:numFmt formatCode="General" sourceLinked="0"/>
            </c:trendlineLbl>
          </c:trendline>
          <c:cat>
            <c:numRef>
              <c:f>'первич муж'!$K$19:$K$25</c:f>
              <c:numCache>
                <c:formatCode>General</c:formatCode>
                <c:ptCount val="7"/>
                <c:pt idx="0">
                  <c:v>2015</c:v>
                </c:pt>
                <c:pt idx="1">
                  <c:v>2016</c:v>
                </c:pt>
                <c:pt idx="2">
                  <c:v>2017</c:v>
                </c:pt>
                <c:pt idx="3">
                  <c:v>2018</c:v>
                </c:pt>
                <c:pt idx="4">
                  <c:v>2019</c:v>
                </c:pt>
                <c:pt idx="5">
                  <c:v>2020</c:v>
                </c:pt>
                <c:pt idx="6">
                  <c:v>2021</c:v>
                </c:pt>
              </c:numCache>
            </c:numRef>
          </c:cat>
          <c:val>
            <c:numRef>
              <c:f>'первич муж'!$L$19:$L$25</c:f>
              <c:numCache>
                <c:formatCode>General</c:formatCode>
                <c:ptCount val="7"/>
                <c:pt idx="0">
                  <c:v>25232.957332025504</c:v>
                </c:pt>
                <c:pt idx="1">
                  <c:v>28689.68779564806</c:v>
                </c:pt>
                <c:pt idx="2">
                  <c:v>28171.055810582267</c:v>
                </c:pt>
                <c:pt idx="3">
                  <c:v>26820.950060901341</c:v>
                </c:pt>
                <c:pt idx="4">
                  <c:v>26465.580150814887</c:v>
                </c:pt>
                <c:pt idx="5">
                  <c:v>27254.998600844032</c:v>
                </c:pt>
                <c:pt idx="6">
                  <c:v>26107.998268945492</c:v>
                </c:pt>
              </c:numCache>
            </c:numRef>
          </c:val>
          <c:smooth val="0"/>
        </c:ser>
        <c:dLbls>
          <c:showLegendKey val="0"/>
          <c:showVal val="0"/>
          <c:showCatName val="0"/>
          <c:showSerName val="0"/>
          <c:showPercent val="0"/>
          <c:showBubbleSize val="0"/>
        </c:dLbls>
        <c:marker val="1"/>
        <c:smooth val="0"/>
        <c:axId val="1143040712"/>
        <c:axId val="1143050120"/>
      </c:lineChart>
      <c:catAx>
        <c:axId val="1143040712"/>
        <c:scaling>
          <c:orientation val="minMax"/>
        </c:scaling>
        <c:delete val="0"/>
        <c:axPos val="b"/>
        <c:numFmt formatCode="General" sourceLinked="1"/>
        <c:majorTickMark val="out"/>
        <c:minorTickMark val="none"/>
        <c:tickLblPos val="nextTo"/>
        <c:crossAx val="1143050120"/>
        <c:crosses val="autoZero"/>
        <c:auto val="1"/>
        <c:lblAlgn val="ctr"/>
        <c:lblOffset val="100"/>
        <c:noMultiLvlLbl val="0"/>
      </c:catAx>
      <c:valAx>
        <c:axId val="1143050120"/>
        <c:scaling>
          <c:orientation val="minMax"/>
        </c:scaling>
        <c:delete val="0"/>
        <c:axPos val="l"/>
        <c:majorGridlines/>
        <c:numFmt formatCode="General" sourceLinked="1"/>
        <c:majorTickMark val="out"/>
        <c:minorTickMark val="none"/>
        <c:tickLblPos val="nextTo"/>
        <c:crossAx val="1143040712"/>
        <c:crosses val="autoZero"/>
        <c:crossBetween val="between"/>
      </c:valAx>
    </c:plotArea>
    <c:plotVisOnly val="1"/>
    <c:dispBlanksAs val="gap"/>
    <c:showDLblsOverMax val="0"/>
  </c:chart>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 жен'!$L$18</c:f>
              <c:strCache>
                <c:ptCount val="1"/>
                <c:pt idx="0">
                  <c:v>р.Иргиз</c:v>
                </c:pt>
              </c:strCache>
            </c:strRef>
          </c:tx>
          <c:trendline>
            <c:trendlineType val="linear"/>
            <c:dispRSqr val="1"/>
            <c:dispEq val="1"/>
            <c:trendlineLbl>
              <c:layout>
                <c:manualLayout>
                  <c:x val="5.0517716535433084E-2"/>
                  <c:y val="-0.17821449402158068"/>
                </c:manualLayout>
              </c:layout>
              <c:numFmt formatCode="General" sourceLinked="0"/>
            </c:trendlineLbl>
          </c:trendline>
          <c:cat>
            <c:numRef>
              <c:f>'первич жен'!$K$19:$K$25</c:f>
              <c:numCache>
                <c:formatCode>General</c:formatCode>
                <c:ptCount val="7"/>
                <c:pt idx="0">
                  <c:v>2015</c:v>
                </c:pt>
                <c:pt idx="1">
                  <c:v>2016</c:v>
                </c:pt>
                <c:pt idx="2">
                  <c:v>2017</c:v>
                </c:pt>
                <c:pt idx="3">
                  <c:v>2018</c:v>
                </c:pt>
                <c:pt idx="4">
                  <c:v>2019</c:v>
                </c:pt>
                <c:pt idx="5">
                  <c:v>2020</c:v>
                </c:pt>
                <c:pt idx="6">
                  <c:v>2021</c:v>
                </c:pt>
              </c:numCache>
            </c:numRef>
          </c:cat>
          <c:val>
            <c:numRef>
              <c:f>'первич жен'!$L$19:$L$25</c:f>
              <c:numCache>
                <c:formatCode>General</c:formatCode>
                <c:ptCount val="7"/>
                <c:pt idx="0">
                  <c:v>43338.10888252149</c:v>
                </c:pt>
                <c:pt idx="1">
                  <c:v>43210.487261934206</c:v>
                </c:pt>
                <c:pt idx="2">
                  <c:v>45868.381989114299</c:v>
                </c:pt>
                <c:pt idx="3">
                  <c:v>45407.149950347564</c:v>
                </c:pt>
                <c:pt idx="4">
                  <c:v>40881.763527054107</c:v>
                </c:pt>
                <c:pt idx="5">
                  <c:v>42926.369915437885</c:v>
                </c:pt>
                <c:pt idx="6">
                  <c:v>41992.374582261778</c:v>
                </c:pt>
              </c:numCache>
            </c:numRef>
          </c:val>
          <c:smooth val="0"/>
        </c:ser>
        <c:dLbls>
          <c:showLegendKey val="0"/>
          <c:showVal val="0"/>
          <c:showCatName val="0"/>
          <c:showSerName val="0"/>
          <c:showPercent val="0"/>
          <c:showBubbleSize val="0"/>
        </c:dLbls>
        <c:marker val="1"/>
        <c:smooth val="0"/>
        <c:axId val="1143046984"/>
        <c:axId val="1143045024"/>
      </c:lineChart>
      <c:catAx>
        <c:axId val="1143046984"/>
        <c:scaling>
          <c:orientation val="minMax"/>
        </c:scaling>
        <c:delete val="0"/>
        <c:axPos val="b"/>
        <c:numFmt formatCode="General" sourceLinked="1"/>
        <c:majorTickMark val="out"/>
        <c:minorTickMark val="none"/>
        <c:tickLblPos val="nextTo"/>
        <c:crossAx val="1143045024"/>
        <c:crosses val="autoZero"/>
        <c:auto val="1"/>
        <c:lblAlgn val="ctr"/>
        <c:lblOffset val="100"/>
        <c:noMultiLvlLbl val="0"/>
      </c:catAx>
      <c:valAx>
        <c:axId val="1143045024"/>
        <c:scaling>
          <c:orientation val="minMax"/>
        </c:scaling>
        <c:delete val="0"/>
        <c:axPos val="l"/>
        <c:majorGridlines/>
        <c:numFmt formatCode="General" sourceLinked="1"/>
        <c:majorTickMark val="out"/>
        <c:minorTickMark val="none"/>
        <c:tickLblPos val="nextTo"/>
        <c:crossAx val="1143046984"/>
        <c:crosses val="autoZero"/>
        <c:crossBetween val="between"/>
      </c:valAx>
    </c:plotArea>
    <c:plotVisOnly val="1"/>
    <c:dispBlanksAs val="gap"/>
    <c:showDLblsOverMax val="0"/>
  </c:chart>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'распр общ'!$L$29</c:f>
              <c:strCache>
                <c:ptCount val="1"/>
                <c:pt idx="0">
                  <c:v>р.Мартук</c:v>
                </c:pt>
              </c:strCache>
            </c:strRef>
          </c:tx>
          <c:trendline>
            <c:trendlineType val="linear"/>
            <c:dispRSqr val="1"/>
            <c:dispEq val="1"/>
            <c:trendlineLbl>
              <c:layout>
                <c:manualLayout>
                  <c:x val="-6.8039807524059498E-2"/>
                  <c:y val="-4.202573636628755E-2"/>
                </c:manualLayout>
              </c:layout>
              <c:numFmt formatCode="General" sourceLinked="0"/>
            </c:trendlineLbl>
          </c:trendline>
          <c:cat>
            <c:numRef>
              <c:f>'распр общ'!$K$30:$K$36</c:f>
              <c:numCache>
                <c:formatCode>General</c:formatCode>
                <c:ptCount val="7"/>
                <c:pt idx="0">
                  <c:v>2015</c:v>
                </c:pt>
                <c:pt idx="1">
                  <c:v>2016</c:v>
                </c:pt>
                <c:pt idx="2">
                  <c:v>2017</c:v>
                </c:pt>
                <c:pt idx="3">
                  <c:v>2018</c:v>
                </c:pt>
                <c:pt idx="4">
                  <c:v>2019</c:v>
                </c:pt>
                <c:pt idx="5">
                  <c:v>2020</c:v>
                </c:pt>
                <c:pt idx="6">
                  <c:v>2021</c:v>
                </c:pt>
              </c:numCache>
            </c:numRef>
          </c:cat>
          <c:val>
            <c:numRef>
              <c:f>'распр общ'!$L$30:$L$36</c:f>
              <c:numCache>
                <c:formatCode>General</c:formatCode>
                <c:ptCount val="7"/>
                <c:pt idx="0">
                  <c:v>50310.314254753226</c:v>
                </c:pt>
                <c:pt idx="1">
                  <c:v>51871.992300288737</c:v>
                </c:pt>
                <c:pt idx="2">
                  <c:v>52390.710382513658</c:v>
                </c:pt>
                <c:pt idx="3">
                  <c:v>57686.980609418286</c:v>
                </c:pt>
                <c:pt idx="4">
                  <c:v>57798.797911124246</c:v>
                </c:pt>
                <c:pt idx="5">
                  <c:v>60249.345778181218</c:v>
                </c:pt>
                <c:pt idx="6">
                  <c:v>62648.403741624206</c:v>
                </c:pt>
              </c:numCache>
            </c:numRef>
          </c:val>
          <c:smooth val="0"/>
        </c:ser>
        <c:dLbls>
          <c:showLegendKey val="0"/>
          <c:showVal val="0"/>
          <c:showCatName val="0"/>
          <c:showSerName val="0"/>
          <c:showPercent val="0"/>
          <c:showBubbleSize val="0"/>
        </c:dLbls>
        <c:marker val="1"/>
        <c:smooth val="0"/>
        <c:axId val="1143048160"/>
        <c:axId val="1143047376"/>
      </c:lineChart>
      <c:catAx>
        <c:axId val="1143048160"/>
        <c:scaling>
          <c:orientation val="minMax"/>
        </c:scaling>
        <c:delete val="0"/>
        <c:axPos val="b"/>
        <c:numFmt formatCode="General" sourceLinked="1"/>
        <c:majorTickMark val="out"/>
        <c:minorTickMark val="none"/>
        <c:tickLblPos val="nextTo"/>
        <c:crossAx val="1143047376"/>
        <c:crosses val="autoZero"/>
        <c:auto val="1"/>
        <c:lblAlgn val="ctr"/>
        <c:lblOffset val="100"/>
        <c:noMultiLvlLbl val="0"/>
      </c:catAx>
      <c:valAx>
        <c:axId val="1143047376"/>
        <c:scaling>
          <c:orientation val="minMax"/>
        </c:scaling>
        <c:delete val="0"/>
        <c:axPos val="l"/>
        <c:majorGridlines/>
        <c:numFmt formatCode="General" sourceLinked="1"/>
        <c:majorTickMark val="out"/>
        <c:minorTickMark val="none"/>
        <c:tickLblPos val="nextTo"/>
        <c:crossAx val="1143048160"/>
        <c:crosses val="autoZero"/>
        <c:crossBetween val="between"/>
      </c:valAx>
    </c:plotArea>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60725627528603"/>
          <c:y val="3.6607796550926032E-2"/>
          <c:w val="0.8560060033932223"/>
          <c:h val="0.78311833696252875"/>
        </c:manualLayout>
      </c:layout>
      <c:lineChart>
        <c:grouping val="standard"/>
        <c:varyColors val="0"/>
        <c:ser>
          <c:idx val="0"/>
          <c:order val="0"/>
          <c:tx>
            <c:strRef>
              <c:f>'[тренды г.Актобе.xlsx]Лист1'!$L$12</c:f>
              <c:strCache>
                <c:ptCount val="1"/>
                <c:pt idx="0">
                  <c:v>г.Актобе</c:v>
                </c:pt>
              </c:strCache>
            </c:strRef>
          </c:tx>
          <c:trendline>
            <c:trendlineType val="linear"/>
            <c:dispRSqr val="1"/>
            <c:dispEq val="1"/>
            <c:trendlineLbl>
              <c:numFmt formatCode="General" sourceLinked="0"/>
            </c:trendlineLbl>
          </c:trendline>
          <c:cat>
            <c:numRef>
              <c:f>'[тренды г.Актобе.xlsx]Лист1'!$K$13:$K$19</c:f>
              <c:numCache>
                <c:formatCode>General</c:formatCode>
                <c:ptCount val="7"/>
                <c:pt idx="0">
                  <c:v>2015</c:v>
                </c:pt>
                <c:pt idx="1">
                  <c:v>2016</c:v>
                </c:pt>
                <c:pt idx="2">
                  <c:v>2017</c:v>
                </c:pt>
                <c:pt idx="3">
                  <c:v>2018</c:v>
                </c:pt>
                <c:pt idx="4">
                  <c:v>2019</c:v>
                </c:pt>
                <c:pt idx="5">
                  <c:v>2020</c:v>
                </c:pt>
                <c:pt idx="6">
                  <c:v>2021</c:v>
                </c:pt>
              </c:numCache>
            </c:numRef>
          </c:cat>
          <c:val>
            <c:numRef>
              <c:f>'[тренды г.Актобе.xlsx]Лист1'!$L$13:$L$19</c:f>
              <c:numCache>
                <c:formatCode>General</c:formatCode>
                <c:ptCount val="7"/>
                <c:pt idx="0">
                  <c:v>31413.728942669113</c:v>
                </c:pt>
                <c:pt idx="1">
                  <c:v>31049.496664943759</c:v>
                </c:pt>
                <c:pt idx="2">
                  <c:v>28633.478277749738</c:v>
                </c:pt>
                <c:pt idx="3">
                  <c:v>29991.941635441501</c:v>
                </c:pt>
                <c:pt idx="4">
                  <c:v>28515.71888386735</c:v>
                </c:pt>
                <c:pt idx="5">
                  <c:v>27864.800336802611</c:v>
                </c:pt>
                <c:pt idx="6">
                  <c:v>27264.94154471159</c:v>
                </c:pt>
              </c:numCache>
            </c:numRef>
          </c:val>
          <c:smooth val="0"/>
        </c:ser>
        <c:dLbls>
          <c:showLegendKey val="0"/>
          <c:showVal val="0"/>
          <c:showCatName val="0"/>
          <c:showSerName val="0"/>
          <c:showPercent val="0"/>
          <c:showBubbleSize val="0"/>
        </c:dLbls>
        <c:marker val="1"/>
        <c:smooth val="0"/>
        <c:axId val="556856152"/>
        <c:axId val="556856544"/>
      </c:lineChart>
      <c:catAx>
        <c:axId val="556856152"/>
        <c:scaling>
          <c:orientation val="minMax"/>
        </c:scaling>
        <c:delete val="0"/>
        <c:axPos val="b"/>
        <c:numFmt formatCode="General" sourceLinked="1"/>
        <c:majorTickMark val="out"/>
        <c:minorTickMark val="none"/>
        <c:tickLblPos val="nextTo"/>
        <c:crossAx val="556856544"/>
        <c:crosses val="autoZero"/>
        <c:auto val="1"/>
        <c:lblAlgn val="ctr"/>
        <c:lblOffset val="100"/>
        <c:noMultiLvlLbl val="0"/>
      </c:catAx>
      <c:valAx>
        <c:axId val="556856544"/>
        <c:scaling>
          <c:orientation val="minMax"/>
        </c:scaling>
        <c:delete val="0"/>
        <c:axPos val="l"/>
        <c:majorGridlines/>
        <c:numFmt formatCode="General" sourceLinked="1"/>
        <c:majorTickMark val="out"/>
        <c:minorTickMark val="none"/>
        <c:tickLblPos val="nextTo"/>
        <c:crossAx val="556856152"/>
        <c:crosses val="autoZero"/>
        <c:crossBetween val="between"/>
      </c:valAx>
    </c:plotArea>
    <c:plotVisOnly val="1"/>
    <c:dispBlanksAs val="gap"/>
    <c:showDLblsOverMax val="0"/>
  </c:chart>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'распр муж'!$L$29</c:f>
              <c:strCache>
                <c:ptCount val="1"/>
                <c:pt idx="0">
                  <c:v>р.Мартук</c:v>
                </c:pt>
              </c:strCache>
            </c:strRef>
          </c:tx>
          <c:trendline>
            <c:trendlineType val="linear"/>
            <c:dispRSqr val="1"/>
            <c:dispEq val="1"/>
            <c:trendlineLbl>
              <c:layout>
                <c:manualLayout>
                  <c:x val="-5.1373140857392828E-2"/>
                  <c:y val="-3.6051326917468651E-2"/>
                </c:manualLayout>
              </c:layout>
              <c:numFmt formatCode="General" sourceLinked="0"/>
            </c:trendlineLbl>
          </c:trendline>
          <c:cat>
            <c:numRef>
              <c:f>'распр муж'!$K$30:$K$36</c:f>
              <c:numCache>
                <c:formatCode>General</c:formatCode>
                <c:ptCount val="7"/>
                <c:pt idx="0">
                  <c:v>2015</c:v>
                </c:pt>
                <c:pt idx="1">
                  <c:v>2016</c:v>
                </c:pt>
                <c:pt idx="2">
                  <c:v>2017</c:v>
                </c:pt>
                <c:pt idx="3">
                  <c:v>2018</c:v>
                </c:pt>
                <c:pt idx="4">
                  <c:v>2019</c:v>
                </c:pt>
                <c:pt idx="5">
                  <c:v>2020</c:v>
                </c:pt>
                <c:pt idx="6">
                  <c:v>2021</c:v>
                </c:pt>
              </c:numCache>
            </c:numRef>
          </c:cat>
          <c:val>
            <c:numRef>
              <c:f>'распр муж'!$L$30:$L$36</c:f>
              <c:numCache>
                <c:formatCode>General</c:formatCode>
                <c:ptCount val="7"/>
                <c:pt idx="0">
                  <c:v>42407.647117395201</c:v>
                </c:pt>
                <c:pt idx="1">
                  <c:v>42241.961958095977</c:v>
                </c:pt>
                <c:pt idx="2">
                  <c:v>41038.756639779655</c:v>
                </c:pt>
                <c:pt idx="3">
                  <c:v>46094.763092269328</c:v>
                </c:pt>
                <c:pt idx="4">
                  <c:v>46848.312322082151</c:v>
                </c:pt>
                <c:pt idx="5">
                  <c:v>47546.52768898895</c:v>
                </c:pt>
                <c:pt idx="6">
                  <c:v>49679.670483469497</c:v>
                </c:pt>
              </c:numCache>
            </c:numRef>
          </c:val>
          <c:smooth val="0"/>
        </c:ser>
        <c:dLbls>
          <c:showLegendKey val="0"/>
          <c:showVal val="0"/>
          <c:showCatName val="0"/>
          <c:showSerName val="0"/>
          <c:showPercent val="0"/>
          <c:showBubbleSize val="0"/>
        </c:dLbls>
        <c:marker val="1"/>
        <c:smooth val="0"/>
        <c:axId val="1143050904"/>
        <c:axId val="1143047768"/>
      </c:lineChart>
      <c:catAx>
        <c:axId val="1143050904"/>
        <c:scaling>
          <c:orientation val="minMax"/>
        </c:scaling>
        <c:delete val="0"/>
        <c:axPos val="b"/>
        <c:numFmt formatCode="General" sourceLinked="1"/>
        <c:majorTickMark val="out"/>
        <c:minorTickMark val="none"/>
        <c:tickLblPos val="nextTo"/>
        <c:crossAx val="1143047768"/>
        <c:crosses val="autoZero"/>
        <c:auto val="1"/>
        <c:lblAlgn val="ctr"/>
        <c:lblOffset val="100"/>
        <c:noMultiLvlLbl val="0"/>
      </c:catAx>
      <c:valAx>
        <c:axId val="1143047768"/>
        <c:scaling>
          <c:orientation val="minMax"/>
        </c:scaling>
        <c:delete val="0"/>
        <c:axPos val="l"/>
        <c:majorGridlines/>
        <c:numFmt formatCode="General" sourceLinked="1"/>
        <c:majorTickMark val="out"/>
        <c:minorTickMark val="none"/>
        <c:tickLblPos val="nextTo"/>
        <c:crossAx val="1143050904"/>
        <c:crosses val="autoZero"/>
        <c:crossBetween val="between"/>
      </c:valAx>
    </c:plotArea>
    <c:plotVisOnly val="1"/>
    <c:dispBlanksAs val="gap"/>
    <c:showDLblsOverMax val="0"/>
  </c:chart>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'распр женщ'!$L$29</c:f>
              <c:strCache>
                <c:ptCount val="1"/>
                <c:pt idx="0">
                  <c:v>р.Мартук</c:v>
                </c:pt>
              </c:strCache>
            </c:strRef>
          </c:tx>
          <c:trendline>
            <c:trendlineType val="linear"/>
            <c:dispRSqr val="1"/>
            <c:dispEq val="1"/>
            <c:trendlineLbl>
              <c:layout>
                <c:manualLayout>
                  <c:x val="-9.3039807524059492E-2"/>
                  <c:y val="-6.0544254884806067E-2"/>
                </c:manualLayout>
              </c:layout>
              <c:numFmt formatCode="General" sourceLinked="0"/>
            </c:trendlineLbl>
          </c:trendline>
          <c:cat>
            <c:numRef>
              <c:f>'распр женщ'!$K$30:$K$36</c:f>
              <c:numCache>
                <c:formatCode>General</c:formatCode>
                <c:ptCount val="7"/>
                <c:pt idx="0">
                  <c:v>2015</c:v>
                </c:pt>
                <c:pt idx="1">
                  <c:v>2016</c:v>
                </c:pt>
                <c:pt idx="2">
                  <c:v>2017</c:v>
                </c:pt>
                <c:pt idx="3">
                  <c:v>2018</c:v>
                </c:pt>
                <c:pt idx="4">
                  <c:v>2019</c:v>
                </c:pt>
                <c:pt idx="5">
                  <c:v>2020</c:v>
                </c:pt>
                <c:pt idx="6">
                  <c:v>2021</c:v>
                </c:pt>
              </c:numCache>
            </c:numRef>
          </c:cat>
          <c:val>
            <c:numRef>
              <c:f>'распр женщ'!$L$30:$L$36</c:f>
              <c:numCache>
                <c:formatCode>General</c:formatCode>
                <c:ptCount val="7"/>
                <c:pt idx="0">
                  <c:v>58046.593235208107</c:v>
                </c:pt>
                <c:pt idx="1">
                  <c:v>61441.043845342036</c:v>
                </c:pt>
                <c:pt idx="2">
                  <c:v>63562.439496611813</c:v>
                </c:pt>
                <c:pt idx="3">
                  <c:v>69090.373859287603</c:v>
                </c:pt>
                <c:pt idx="4">
                  <c:v>68094.054674058498</c:v>
                </c:pt>
                <c:pt idx="5">
                  <c:v>72370.176889595576</c:v>
                </c:pt>
                <c:pt idx="6">
                  <c:v>74828.582132766023</c:v>
                </c:pt>
              </c:numCache>
            </c:numRef>
          </c:val>
          <c:smooth val="0"/>
        </c:ser>
        <c:dLbls>
          <c:showLegendKey val="0"/>
          <c:showVal val="0"/>
          <c:showCatName val="0"/>
          <c:showSerName val="0"/>
          <c:showPercent val="0"/>
          <c:showBubbleSize val="0"/>
        </c:dLbls>
        <c:marker val="1"/>
        <c:smooth val="0"/>
        <c:axId val="1143048552"/>
        <c:axId val="1143045808"/>
      </c:lineChart>
      <c:catAx>
        <c:axId val="1143048552"/>
        <c:scaling>
          <c:orientation val="minMax"/>
        </c:scaling>
        <c:delete val="0"/>
        <c:axPos val="b"/>
        <c:numFmt formatCode="General" sourceLinked="1"/>
        <c:majorTickMark val="out"/>
        <c:minorTickMark val="none"/>
        <c:tickLblPos val="nextTo"/>
        <c:crossAx val="1143045808"/>
        <c:crosses val="autoZero"/>
        <c:auto val="1"/>
        <c:lblAlgn val="ctr"/>
        <c:lblOffset val="100"/>
        <c:noMultiLvlLbl val="0"/>
      </c:catAx>
      <c:valAx>
        <c:axId val="1143045808"/>
        <c:scaling>
          <c:orientation val="minMax"/>
        </c:scaling>
        <c:delete val="0"/>
        <c:axPos val="l"/>
        <c:majorGridlines/>
        <c:numFmt formatCode="General" sourceLinked="1"/>
        <c:majorTickMark val="out"/>
        <c:minorTickMark val="none"/>
        <c:tickLblPos val="nextTo"/>
        <c:crossAx val="1143048552"/>
        <c:crosses val="autoZero"/>
        <c:crossBetween val="between"/>
      </c:valAx>
    </c:plotArea>
    <c:plotVisOnly val="1"/>
    <c:dispBlanksAs val="gap"/>
    <c:showDLblsOverMax val="0"/>
  </c:chart>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'первич общ'!$L$29</c:f>
              <c:strCache>
                <c:ptCount val="1"/>
                <c:pt idx="0">
                  <c:v>р.Мартук</c:v>
                </c:pt>
              </c:strCache>
            </c:strRef>
          </c:tx>
          <c:trendline>
            <c:trendlineType val="linear"/>
            <c:dispRSqr val="1"/>
            <c:dispEq val="1"/>
            <c:trendlineLbl>
              <c:layout>
                <c:manualLayout>
                  <c:x val="7.5724409448818905E-2"/>
                  <c:y val="-0.1666641149023039"/>
                </c:manualLayout>
              </c:layout>
              <c:numFmt formatCode="General" sourceLinked="0"/>
            </c:trendlineLbl>
          </c:trendline>
          <c:xVal>
            <c:numRef>
              <c:f>'первич общ'!$K$30:$K$36</c:f>
              <c:numCache>
                <c:formatCode>General</c:formatCode>
                <c:ptCount val="7"/>
                <c:pt idx="0">
                  <c:v>2015</c:v>
                </c:pt>
                <c:pt idx="1">
                  <c:v>2016</c:v>
                </c:pt>
                <c:pt idx="2">
                  <c:v>2017</c:v>
                </c:pt>
                <c:pt idx="3">
                  <c:v>2018</c:v>
                </c:pt>
                <c:pt idx="4">
                  <c:v>2019</c:v>
                </c:pt>
                <c:pt idx="5">
                  <c:v>2020</c:v>
                </c:pt>
                <c:pt idx="6">
                  <c:v>2021</c:v>
                </c:pt>
              </c:numCache>
            </c:numRef>
          </c:xVal>
          <c:yVal>
            <c:numRef>
              <c:f>'первич общ'!$L$30:$L$36</c:f>
              <c:numCache>
                <c:formatCode>General</c:formatCode>
                <c:ptCount val="7"/>
                <c:pt idx="0">
                  <c:v>23046.990444291201</c:v>
                </c:pt>
                <c:pt idx="1">
                  <c:v>22473.532242540903</c:v>
                </c:pt>
                <c:pt idx="2">
                  <c:v>22833.723653395784</c:v>
                </c:pt>
                <c:pt idx="3">
                  <c:v>23412.14879303522</c:v>
                </c:pt>
                <c:pt idx="4">
                  <c:v>22583.505764114692</c:v>
                </c:pt>
                <c:pt idx="5">
                  <c:v>22873.474336517953</c:v>
                </c:pt>
                <c:pt idx="6">
                  <c:v>23000.176847522816</c:v>
                </c:pt>
              </c:numCache>
            </c:numRef>
          </c:yVal>
          <c:smooth val="0"/>
        </c:ser>
        <c:dLbls>
          <c:showLegendKey val="0"/>
          <c:showVal val="0"/>
          <c:showCatName val="0"/>
          <c:showSerName val="0"/>
          <c:showPercent val="0"/>
          <c:showBubbleSize val="0"/>
        </c:dLbls>
        <c:axId val="1143044632"/>
        <c:axId val="1143041104"/>
      </c:scatterChart>
      <c:valAx>
        <c:axId val="1143044632"/>
        <c:scaling>
          <c:orientation val="minMax"/>
        </c:scaling>
        <c:delete val="0"/>
        <c:axPos val="b"/>
        <c:numFmt formatCode="General" sourceLinked="1"/>
        <c:majorTickMark val="out"/>
        <c:minorTickMark val="none"/>
        <c:tickLblPos val="nextTo"/>
        <c:crossAx val="1143041104"/>
        <c:crosses val="autoZero"/>
        <c:crossBetween val="midCat"/>
      </c:valAx>
      <c:valAx>
        <c:axId val="1143041104"/>
        <c:scaling>
          <c:orientation val="minMax"/>
        </c:scaling>
        <c:delete val="0"/>
        <c:axPos val="l"/>
        <c:majorGridlines/>
        <c:numFmt formatCode="General" sourceLinked="1"/>
        <c:majorTickMark val="out"/>
        <c:minorTickMark val="none"/>
        <c:tickLblPos val="nextTo"/>
        <c:crossAx val="1143044632"/>
        <c:crosses val="autoZero"/>
        <c:crossBetween val="midCat"/>
      </c:valAx>
    </c:plotArea>
    <c:plotVisOnly val="1"/>
    <c:dispBlanksAs val="gap"/>
    <c:showDLblsOverMax val="0"/>
  </c:chart>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 муж'!$L$29</c:f>
              <c:strCache>
                <c:ptCount val="1"/>
                <c:pt idx="0">
                  <c:v>р.Мартук</c:v>
                </c:pt>
              </c:strCache>
            </c:strRef>
          </c:tx>
          <c:trendline>
            <c:trendlineType val="linear"/>
            <c:dispRSqr val="1"/>
            <c:dispEq val="1"/>
            <c:trendlineLbl>
              <c:layout>
                <c:manualLayout>
                  <c:x val="-5.0741251093613306E-2"/>
                  <c:y val="-0.13948891805191022"/>
                </c:manualLayout>
              </c:layout>
              <c:numFmt formatCode="General" sourceLinked="0"/>
            </c:trendlineLbl>
          </c:trendline>
          <c:cat>
            <c:numRef>
              <c:f>'первич муж'!$K$30:$K$36</c:f>
              <c:numCache>
                <c:formatCode>General</c:formatCode>
                <c:ptCount val="7"/>
                <c:pt idx="0">
                  <c:v>2015</c:v>
                </c:pt>
                <c:pt idx="1">
                  <c:v>2016</c:v>
                </c:pt>
                <c:pt idx="2">
                  <c:v>2017</c:v>
                </c:pt>
                <c:pt idx="3">
                  <c:v>2018</c:v>
                </c:pt>
                <c:pt idx="4">
                  <c:v>2019</c:v>
                </c:pt>
                <c:pt idx="5">
                  <c:v>2020</c:v>
                </c:pt>
                <c:pt idx="6">
                  <c:v>2021</c:v>
                </c:pt>
              </c:numCache>
            </c:numRef>
          </c:cat>
          <c:val>
            <c:numRef>
              <c:f>'первич муж'!$L$30:$L$36</c:f>
              <c:numCache>
                <c:formatCode>General</c:formatCode>
                <c:ptCount val="7"/>
                <c:pt idx="0">
                  <c:v>19665.438613959974</c:v>
                </c:pt>
                <c:pt idx="1">
                  <c:v>18306.459399439991</c:v>
                </c:pt>
                <c:pt idx="2">
                  <c:v>17991.343694668503</c:v>
                </c:pt>
                <c:pt idx="3">
                  <c:v>17197.007481296758</c:v>
                </c:pt>
                <c:pt idx="4">
                  <c:v>17100.447336315574</c:v>
                </c:pt>
                <c:pt idx="5">
                  <c:v>16180.308963106712</c:v>
                </c:pt>
                <c:pt idx="6">
                  <c:v>15812.154205659754</c:v>
                </c:pt>
              </c:numCache>
            </c:numRef>
          </c:val>
          <c:smooth val="0"/>
        </c:ser>
        <c:dLbls>
          <c:showLegendKey val="0"/>
          <c:showVal val="0"/>
          <c:showCatName val="0"/>
          <c:showSerName val="0"/>
          <c:showPercent val="0"/>
          <c:showBubbleSize val="0"/>
        </c:dLbls>
        <c:marker val="1"/>
        <c:smooth val="0"/>
        <c:axId val="1143041888"/>
        <c:axId val="1143042280"/>
      </c:lineChart>
      <c:catAx>
        <c:axId val="1143041888"/>
        <c:scaling>
          <c:orientation val="minMax"/>
        </c:scaling>
        <c:delete val="0"/>
        <c:axPos val="b"/>
        <c:numFmt formatCode="General" sourceLinked="1"/>
        <c:majorTickMark val="out"/>
        <c:minorTickMark val="none"/>
        <c:tickLblPos val="nextTo"/>
        <c:crossAx val="1143042280"/>
        <c:crosses val="autoZero"/>
        <c:auto val="1"/>
        <c:lblAlgn val="ctr"/>
        <c:lblOffset val="100"/>
        <c:noMultiLvlLbl val="0"/>
      </c:catAx>
      <c:valAx>
        <c:axId val="1143042280"/>
        <c:scaling>
          <c:orientation val="minMax"/>
        </c:scaling>
        <c:delete val="0"/>
        <c:axPos val="l"/>
        <c:majorGridlines/>
        <c:numFmt formatCode="General" sourceLinked="1"/>
        <c:majorTickMark val="out"/>
        <c:minorTickMark val="none"/>
        <c:tickLblPos val="nextTo"/>
        <c:crossAx val="1143041888"/>
        <c:crosses val="autoZero"/>
        <c:crossBetween val="between"/>
      </c:valAx>
    </c:plotArea>
    <c:plotVisOnly val="1"/>
    <c:dispBlanksAs val="gap"/>
    <c:showDLblsOverMax val="0"/>
  </c:chart>
  <c:externalData r:id="rId1">
    <c:autoUpdate val="0"/>
  </c:externalData>
  <c:userShapes r:id="rId2"/>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 жен'!$L$29</c:f>
              <c:strCache>
                <c:ptCount val="1"/>
                <c:pt idx="0">
                  <c:v>р.Мартук</c:v>
                </c:pt>
              </c:strCache>
            </c:strRef>
          </c:tx>
          <c:trendline>
            <c:trendlineType val="linear"/>
            <c:dispRSqr val="1"/>
            <c:dispEq val="1"/>
            <c:trendlineLbl>
              <c:layout>
                <c:manualLayout>
                  <c:x val="-2.3595363079615052E-2"/>
                  <c:y val="-2.4860382035578887E-2"/>
                </c:manualLayout>
              </c:layout>
              <c:numFmt formatCode="General" sourceLinked="0"/>
            </c:trendlineLbl>
          </c:trendline>
          <c:cat>
            <c:numRef>
              <c:f>'первич жен'!$K$30:$K$36</c:f>
              <c:numCache>
                <c:formatCode>General</c:formatCode>
                <c:ptCount val="7"/>
                <c:pt idx="0">
                  <c:v>2015</c:v>
                </c:pt>
                <c:pt idx="1">
                  <c:v>2016</c:v>
                </c:pt>
                <c:pt idx="2">
                  <c:v>2017</c:v>
                </c:pt>
                <c:pt idx="3">
                  <c:v>2018</c:v>
                </c:pt>
                <c:pt idx="4">
                  <c:v>2019</c:v>
                </c:pt>
                <c:pt idx="5">
                  <c:v>2020</c:v>
                </c:pt>
                <c:pt idx="6">
                  <c:v>2021</c:v>
                </c:pt>
              </c:numCache>
            </c:numRef>
          </c:cat>
          <c:val>
            <c:numRef>
              <c:f>'первич жен'!$L$30:$L$36</c:f>
              <c:numCache>
                <c:formatCode>General</c:formatCode>
                <c:ptCount val="7"/>
                <c:pt idx="0">
                  <c:v>26357.344770445463</c:v>
                </c:pt>
                <c:pt idx="1">
                  <c:v>26614.218555118488</c:v>
                </c:pt>
                <c:pt idx="2">
                  <c:v>27599.225556631172</c:v>
                </c:pt>
                <c:pt idx="3">
                  <c:v>29526.052399175744</c:v>
                </c:pt>
                <c:pt idx="4">
                  <c:v>27738.482125788567</c:v>
                </c:pt>
                <c:pt idx="5">
                  <c:v>29269.297247854993</c:v>
                </c:pt>
                <c:pt idx="6">
                  <c:v>29784.27936330298</c:v>
                </c:pt>
              </c:numCache>
            </c:numRef>
          </c:val>
          <c:smooth val="0"/>
        </c:ser>
        <c:dLbls>
          <c:showLegendKey val="0"/>
          <c:showVal val="0"/>
          <c:showCatName val="0"/>
          <c:showSerName val="0"/>
          <c:showPercent val="0"/>
          <c:showBubbleSize val="0"/>
        </c:dLbls>
        <c:marker val="1"/>
        <c:smooth val="0"/>
        <c:axId val="1143042672"/>
        <c:axId val="1143043456"/>
      </c:lineChart>
      <c:catAx>
        <c:axId val="1143042672"/>
        <c:scaling>
          <c:orientation val="minMax"/>
        </c:scaling>
        <c:delete val="0"/>
        <c:axPos val="b"/>
        <c:numFmt formatCode="General" sourceLinked="1"/>
        <c:majorTickMark val="out"/>
        <c:minorTickMark val="none"/>
        <c:tickLblPos val="nextTo"/>
        <c:crossAx val="1143043456"/>
        <c:crosses val="autoZero"/>
        <c:auto val="1"/>
        <c:lblAlgn val="ctr"/>
        <c:lblOffset val="100"/>
        <c:noMultiLvlLbl val="0"/>
      </c:catAx>
      <c:valAx>
        <c:axId val="1143043456"/>
        <c:scaling>
          <c:orientation val="minMax"/>
        </c:scaling>
        <c:delete val="0"/>
        <c:axPos val="l"/>
        <c:majorGridlines/>
        <c:numFmt formatCode="General" sourceLinked="1"/>
        <c:majorTickMark val="out"/>
        <c:minorTickMark val="none"/>
        <c:tickLblPos val="nextTo"/>
        <c:crossAx val="1143042672"/>
        <c:crosses val="autoZero"/>
        <c:crossBetween val="between"/>
      </c:valAx>
    </c:plotArea>
    <c:plotVisOnly val="1"/>
    <c:dispBlanksAs val="gap"/>
    <c:showDLblsOverMax val="0"/>
  </c:chart>
  <c:externalData r:id="rId1">
    <c:autoUpdate val="0"/>
  </c:externalData>
  <c:userShapes r:id="rId2"/>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'распр общ'!$L$42</c:f>
              <c:strCache>
                <c:ptCount val="1"/>
                <c:pt idx="0">
                  <c:v>р.Уил</c:v>
                </c:pt>
              </c:strCache>
            </c:strRef>
          </c:tx>
          <c:trendline>
            <c:trendlineType val="linear"/>
            <c:dispRSqr val="1"/>
            <c:dispEq val="1"/>
            <c:trendlineLbl>
              <c:layout>
                <c:manualLayout>
                  <c:x val="-0.14224321959755032"/>
                  <c:y val="-0.12074037620297463"/>
                </c:manualLayout>
              </c:layout>
              <c:numFmt formatCode="General" sourceLinked="0"/>
            </c:trendlineLbl>
          </c:trendline>
          <c:cat>
            <c:numRef>
              <c:f>'распр общ'!$K$43:$K$49</c:f>
              <c:numCache>
                <c:formatCode>General</c:formatCode>
                <c:ptCount val="7"/>
                <c:pt idx="0">
                  <c:v>2015</c:v>
                </c:pt>
                <c:pt idx="1">
                  <c:v>2016</c:v>
                </c:pt>
                <c:pt idx="2">
                  <c:v>2017</c:v>
                </c:pt>
                <c:pt idx="3">
                  <c:v>2018</c:v>
                </c:pt>
                <c:pt idx="4">
                  <c:v>2019</c:v>
                </c:pt>
                <c:pt idx="5">
                  <c:v>2020</c:v>
                </c:pt>
                <c:pt idx="6">
                  <c:v>2021</c:v>
                </c:pt>
              </c:numCache>
            </c:numRef>
          </c:cat>
          <c:val>
            <c:numRef>
              <c:f>'распр общ'!$L$43:$L$49</c:f>
              <c:numCache>
                <c:formatCode>General</c:formatCode>
                <c:ptCount val="7"/>
                <c:pt idx="0">
                  <c:v>71082.802547770698</c:v>
                </c:pt>
                <c:pt idx="1">
                  <c:v>70510.859590088716</c:v>
                </c:pt>
                <c:pt idx="2">
                  <c:v>68071.312803889785</c:v>
                </c:pt>
                <c:pt idx="3">
                  <c:v>67275.730360276662</c:v>
                </c:pt>
                <c:pt idx="4">
                  <c:v>75815.8</c:v>
                </c:pt>
                <c:pt idx="5">
                  <c:v>72420.560762798879</c:v>
                </c:pt>
                <c:pt idx="6">
                  <c:v>74288.019565869588</c:v>
                </c:pt>
              </c:numCache>
            </c:numRef>
          </c:val>
          <c:smooth val="0"/>
        </c:ser>
        <c:dLbls>
          <c:showLegendKey val="0"/>
          <c:showVal val="0"/>
          <c:showCatName val="0"/>
          <c:showSerName val="0"/>
          <c:showPercent val="0"/>
          <c:showBubbleSize val="0"/>
        </c:dLbls>
        <c:marker val="1"/>
        <c:smooth val="0"/>
        <c:axId val="1143044240"/>
        <c:axId val="1143045416"/>
      </c:lineChart>
      <c:catAx>
        <c:axId val="1143044240"/>
        <c:scaling>
          <c:orientation val="minMax"/>
        </c:scaling>
        <c:delete val="0"/>
        <c:axPos val="b"/>
        <c:numFmt formatCode="General" sourceLinked="1"/>
        <c:majorTickMark val="out"/>
        <c:minorTickMark val="none"/>
        <c:tickLblPos val="nextTo"/>
        <c:crossAx val="1143045416"/>
        <c:crosses val="autoZero"/>
        <c:auto val="1"/>
        <c:lblAlgn val="ctr"/>
        <c:lblOffset val="100"/>
        <c:noMultiLvlLbl val="0"/>
      </c:catAx>
      <c:valAx>
        <c:axId val="1143045416"/>
        <c:scaling>
          <c:orientation val="minMax"/>
        </c:scaling>
        <c:delete val="0"/>
        <c:axPos val="l"/>
        <c:majorGridlines/>
        <c:numFmt formatCode="General" sourceLinked="1"/>
        <c:majorTickMark val="out"/>
        <c:minorTickMark val="none"/>
        <c:tickLblPos val="nextTo"/>
        <c:crossAx val="1143044240"/>
        <c:crosses val="autoZero"/>
        <c:crossBetween val="between"/>
      </c:valAx>
    </c:plotArea>
    <c:plotVisOnly val="1"/>
    <c:dispBlanksAs val="gap"/>
    <c:showDLblsOverMax val="0"/>
  </c:chart>
  <c:externalData r:id="rId1">
    <c:autoUpdate val="0"/>
  </c:externalData>
  <c:userShapes r:id="rId2"/>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'распр муж'!$L$42</c:f>
              <c:strCache>
                <c:ptCount val="1"/>
                <c:pt idx="0">
                  <c:v>р.Уил</c:v>
                </c:pt>
              </c:strCache>
            </c:strRef>
          </c:tx>
          <c:trendline>
            <c:trendlineType val="linear"/>
            <c:dispRSqr val="1"/>
            <c:dispEq val="1"/>
            <c:trendlineLbl>
              <c:layout>
                <c:manualLayout>
                  <c:x val="-0.15890988626421698"/>
                  <c:y val="-6.7376421697287844E-2"/>
                </c:manualLayout>
              </c:layout>
              <c:numFmt formatCode="General" sourceLinked="0"/>
            </c:trendlineLbl>
          </c:trendline>
          <c:cat>
            <c:numRef>
              <c:f>'распр муж'!$K$43:$K$49</c:f>
              <c:numCache>
                <c:formatCode>General</c:formatCode>
                <c:ptCount val="7"/>
                <c:pt idx="0">
                  <c:v>2015</c:v>
                </c:pt>
                <c:pt idx="1">
                  <c:v>2016</c:v>
                </c:pt>
                <c:pt idx="2">
                  <c:v>2017</c:v>
                </c:pt>
                <c:pt idx="3">
                  <c:v>2018</c:v>
                </c:pt>
                <c:pt idx="4">
                  <c:v>2019</c:v>
                </c:pt>
                <c:pt idx="5">
                  <c:v>2020</c:v>
                </c:pt>
                <c:pt idx="6">
                  <c:v>2021</c:v>
                </c:pt>
              </c:numCache>
            </c:numRef>
          </c:cat>
          <c:val>
            <c:numRef>
              <c:f>'распр муж'!$L$43:$L$49</c:f>
              <c:numCache>
                <c:formatCode>General</c:formatCode>
                <c:ptCount val="7"/>
                <c:pt idx="0">
                  <c:v>59617.730784871899</c:v>
                </c:pt>
                <c:pt idx="1">
                  <c:v>60126.833135156558</c:v>
                </c:pt>
                <c:pt idx="2">
                  <c:v>54401.408450704228</c:v>
                </c:pt>
                <c:pt idx="3">
                  <c:v>54671.692124578454</c:v>
                </c:pt>
                <c:pt idx="4">
                  <c:v>64414.6</c:v>
                </c:pt>
                <c:pt idx="5">
                  <c:v>59888.032124965684</c:v>
                </c:pt>
                <c:pt idx="6">
                  <c:v>61561.190025754971</c:v>
                </c:pt>
              </c:numCache>
            </c:numRef>
          </c:val>
          <c:smooth val="0"/>
        </c:ser>
        <c:dLbls>
          <c:showLegendKey val="0"/>
          <c:showVal val="0"/>
          <c:showCatName val="0"/>
          <c:showSerName val="0"/>
          <c:showPercent val="0"/>
          <c:showBubbleSize val="0"/>
        </c:dLbls>
        <c:marker val="1"/>
        <c:smooth val="0"/>
        <c:axId val="1143052864"/>
        <c:axId val="1143054824"/>
      </c:lineChart>
      <c:catAx>
        <c:axId val="1143052864"/>
        <c:scaling>
          <c:orientation val="minMax"/>
        </c:scaling>
        <c:delete val="0"/>
        <c:axPos val="b"/>
        <c:numFmt formatCode="General" sourceLinked="1"/>
        <c:majorTickMark val="out"/>
        <c:minorTickMark val="none"/>
        <c:tickLblPos val="nextTo"/>
        <c:crossAx val="1143054824"/>
        <c:crosses val="autoZero"/>
        <c:auto val="1"/>
        <c:lblAlgn val="ctr"/>
        <c:lblOffset val="100"/>
        <c:noMultiLvlLbl val="0"/>
      </c:catAx>
      <c:valAx>
        <c:axId val="1143054824"/>
        <c:scaling>
          <c:orientation val="minMax"/>
        </c:scaling>
        <c:delete val="0"/>
        <c:axPos val="l"/>
        <c:majorGridlines/>
        <c:numFmt formatCode="General" sourceLinked="1"/>
        <c:majorTickMark val="out"/>
        <c:minorTickMark val="none"/>
        <c:tickLblPos val="nextTo"/>
        <c:crossAx val="1143052864"/>
        <c:crosses val="autoZero"/>
        <c:crossBetween val="between"/>
      </c:valAx>
    </c:plotArea>
    <c:plotVisOnly val="1"/>
    <c:dispBlanksAs val="gap"/>
    <c:showDLblsOverMax val="0"/>
  </c:chart>
  <c:externalData r:id="rId1">
    <c:autoUpdate val="0"/>
  </c:externalData>
  <c:userShapes r:id="rId2"/>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'распр женщ'!$L$42</c:f>
              <c:strCache>
                <c:ptCount val="1"/>
                <c:pt idx="0">
                  <c:v>р.Уил</c:v>
                </c:pt>
              </c:strCache>
            </c:strRef>
          </c:tx>
          <c:trendline>
            <c:trendlineType val="linear"/>
            <c:dispRSqr val="1"/>
            <c:dispEq val="1"/>
            <c:trendlineLbl>
              <c:layout>
                <c:manualLayout>
                  <c:x val="-0.13113210848643919"/>
                  <c:y val="-8.8178769320501602E-2"/>
                </c:manualLayout>
              </c:layout>
              <c:numFmt formatCode="General" sourceLinked="0"/>
            </c:trendlineLbl>
          </c:trendline>
          <c:cat>
            <c:numRef>
              <c:f>'распр женщ'!$K$43:$K$49</c:f>
              <c:numCache>
                <c:formatCode>General</c:formatCode>
                <c:ptCount val="7"/>
                <c:pt idx="0">
                  <c:v>2015</c:v>
                </c:pt>
                <c:pt idx="1">
                  <c:v>2016</c:v>
                </c:pt>
                <c:pt idx="2">
                  <c:v>2017</c:v>
                </c:pt>
                <c:pt idx="3">
                  <c:v>2018</c:v>
                </c:pt>
                <c:pt idx="4">
                  <c:v>2019</c:v>
                </c:pt>
                <c:pt idx="5">
                  <c:v>2020</c:v>
                </c:pt>
                <c:pt idx="6">
                  <c:v>2021</c:v>
                </c:pt>
              </c:numCache>
            </c:numRef>
          </c:cat>
          <c:val>
            <c:numRef>
              <c:f>'распр женщ'!$L$43:$L$49</c:f>
              <c:numCache>
                <c:formatCode>General</c:formatCode>
                <c:ptCount val="7"/>
                <c:pt idx="0">
                  <c:v>86752.308309915694</c:v>
                </c:pt>
                <c:pt idx="1">
                  <c:v>81516.488132745217</c:v>
                </c:pt>
                <c:pt idx="2">
                  <c:v>82752.100840336134</c:v>
                </c:pt>
                <c:pt idx="3">
                  <c:v>80951.35600516574</c:v>
                </c:pt>
                <c:pt idx="4">
                  <c:v>88174.399999999994</c:v>
                </c:pt>
                <c:pt idx="5">
                  <c:v>84713.046033409308</c:v>
                </c:pt>
                <c:pt idx="6">
                  <c:v>87166.102690629195</c:v>
                </c:pt>
              </c:numCache>
            </c:numRef>
          </c:val>
          <c:smooth val="0"/>
        </c:ser>
        <c:dLbls>
          <c:showLegendKey val="0"/>
          <c:showVal val="0"/>
          <c:showCatName val="0"/>
          <c:showSerName val="0"/>
          <c:showPercent val="0"/>
          <c:showBubbleSize val="0"/>
        </c:dLbls>
        <c:marker val="1"/>
        <c:smooth val="0"/>
        <c:axId val="1143052472"/>
        <c:axId val="1143055216"/>
      </c:lineChart>
      <c:catAx>
        <c:axId val="1143052472"/>
        <c:scaling>
          <c:orientation val="minMax"/>
        </c:scaling>
        <c:delete val="0"/>
        <c:axPos val="b"/>
        <c:numFmt formatCode="General" sourceLinked="1"/>
        <c:majorTickMark val="out"/>
        <c:minorTickMark val="none"/>
        <c:tickLblPos val="nextTo"/>
        <c:crossAx val="1143055216"/>
        <c:crosses val="autoZero"/>
        <c:auto val="1"/>
        <c:lblAlgn val="ctr"/>
        <c:lblOffset val="100"/>
        <c:noMultiLvlLbl val="0"/>
      </c:catAx>
      <c:valAx>
        <c:axId val="1143055216"/>
        <c:scaling>
          <c:orientation val="minMax"/>
        </c:scaling>
        <c:delete val="0"/>
        <c:axPos val="l"/>
        <c:majorGridlines/>
        <c:numFmt formatCode="General" sourceLinked="1"/>
        <c:majorTickMark val="out"/>
        <c:minorTickMark val="none"/>
        <c:tickLblPos val="nextTo"/>
        <c:crossAx val="1143052472"/>
        <c:crosses val="autoZero"/>
        <c:crossBetween val="between"/>
      </c:valAx>
    </c:plotArea>
    <c:plotVisOnly val="1"/>
    <c:dispBlanksAs val="gap"/>
    <c:showDLblsOverMax val="0"/>
  </c:chart>
  <c:externalData r:id="rId1">
    <c:autoUpdate val="0"/>
  </c:externalData>
  <c:userShapes r:id="rId2"/>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 общ'!$L$42</c:f>
              <c:strCache>
                <c:ptCount val="1"/>
                <c:pt idx="0">
                  <c:v>р.Уил</c:v>
                </c:pt>
              </c:strCache>
            </c:strRef>
          </c:tx>
          <c:trendline>
            <c:trendlineType val="linear"/>
            <c:dispRSqr val="1"/>
            <c:dispEq val="1"/>
            <c:trendlineLbl>
              <c:layout>
                <c:manualLayout>
                  <c:x val="-1.4298775153105859E-2"/>
                  <c:y val="-0.29054279673374167"/>
                </c:manualLayout>
              </c:layout>
              <c:numFmt formatCode="General" sourceLinked="0"/>
            </c:trendlineLbl>
          </c:trendline>
          <c:cat>
            <c:numRef>
              <c:f>'первич общ'!$K$43:$K$49</c:f>
              <c:numCache>
                <c:formatCode>General</c:formatCode>
                <c:ptCount val="7"/>
                <c:pt idx="0">
                  <c:v>2015</c:v>
                </c:pt>
                <c:pt idx="1">
                  <c:v>2016</c:v>
                </c:pt>
                <c:pt idx="2">
                  <c:v>2017</c:v>
                </c:pt>
                <c:pt idx="3">
                  <c:v>2018</c:v>
                </c:pt>
                <c:pt idx="4">
                  <c:v>2019</c:v>
                </c:pt>
                <c:pt idx="5">
                  <c:v>2020</c:v>
                </c:pt>
                <c:pt idx="6">
                  <c:v>2021</c:v>
                </c:pt>
              </c:numCache>
            </c:numRef>
          </c:cat>
          <c:val>
            <c:numRef>
              <c:f>'первич общ'!$L$43:$L$49</c:f>
              <c:numCache>
                <c:formatCode>General</c:formatCode>
                <c:ptCount val="7"/>
                <c:pt idx="0">
                  <c:v>44742.773150416462</c:v>
                </c:pt>
                <c:pt idx="1">
                  <c:v>44855.715305394107</c:v>
                </c:pt>
                <c:pt idx="2">
                  <c:v>43993.11183144246</c:v>
                </c:pt>
                <c:pt idx="3">
                  <c:v>41034.375967791886</c:v>
                </c:pt>
                <c:pt idx="4">
                  <c:v>43183.018270144683</c:v>
                </c:pt>
                <c:pt idx="5">
                  <c:v>41479.544175594114</c:v>
                </c:pt>
                <c:pt idx="6">
                  <c:v>40640.422363804188</c:v>
                </c:pt>
              </c:numCache>
            </c:numRef>
          </c:val>
          <c:smooth val="0"/>
        </c:ser>
        <c:dLbls>
          <c:showLegendKey val="0"/>
          <c:showVal val="0"/>
          <c:showCatName val="0"/>
          <c:showSerName val="0"/>
          <c:showPercent val="0"/>
          <c:showBubbleSize val="0"/>
        </c:dLbls>
        <c:marker val="1"/>
        <c:smooth val="0"/>
        <c:axId val="1143054040"/>
        <c:axId val="1143054432"/>
      </c:lineChart>
      <c:catAx>
        <c:axId val="1143054040"/>
        <c:scaling>
          <c:orientation val="minMax"/>
        </c:scaling>
        <c:delete val="0"/>
        <c:axPos val="b"/>
        <c:numFmt formatCode="General" sourceLinked="1"/>
        <c:majorTickMark val="out"/>
        <c:minorTickMark val="none"/>
        <c:tickLblPos val="nextTo"/>
        <c:crossAx val="1143054432"/>
        <c:crosses val="autoZero"/>
        <c:auto val="1"/>
        <c:lblAlgn val="ctr"/>
        <c:lblOffset val="100"/>
        <c:noMultiLvlLbl val="0"/>
      </c:catAx>
      <c:valAx>
        <c:axId val="1143054432"/>
        <c:scaling>
          <c:orientation val="minMax"/>
        </c:scaling>
        <c:delete val="0"/>
        <c:axPos val="l"/>
        <c:majorGridlines/>
        <c:numFmt formatCode="General" sourceLinked="1"/>
        <c:majorTickMark val="out"/>
        <c:minorTickMark val="none"/>
        <c:tickLblPos val="nextTo"/>
        <c:crossAx val="1143054040"/>
        <c:crosses val="autoZero"/>
        <c:crossBetween val="between"/>
      </c:valAx>
    </c:plotArea>
    <c:plotVisOnly val="1"/>
    <c:dispBlanksAs val="gap"/>
    <c:showDLblsOverMax val="0"/>
  </c:chart>
  <c:externalData r:id="rId1">
    <c:autoUpdate val="0"/>
  </c:externalData>
  <c:userShapes r:id="rId2"/>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 муж'!$L$42</c:f>
              <c:strCache>
                <c:ptCount val="1"/>
                <c:pt idx="0">
                  <c:v>р.Уил</c:v>
                </c:pt>
              </c:strCache>
            </c:strRef>
          </c:tx>
          <c:trendline>
            <c:trendlineType val="linear"/>
            <c:dispRSqr val="1"/>
            <c:dispEq val="1"/>
            <c:trendlineLbl>
              <c:layout>
                <c:manualLayout>
                  <c:x val="3.2923447069116374E-2"/>
                  <c:y val="-0.15747229512977548"/>
                </c:manualLayout>
              </c:layout>
              <c:numFmt formatCode="General" sourceLinked="0"/>
            </c:trendlineLbl>
          </c:trendline>
          <c:cat>
            <c:numRef>
              <c:f>'первич муж'!$K$43:$K$49</c:f>
              <c:numCache>
                <c:formatCode>General</c:formatCode>
                <c:ptCount val="7"/>
                <c:pt idx="0">
                  <c:v>2015</c:v>
                </c:pt>
                <c:pt idx="1">
                  <c:v>2016</c:v>
                </c:pt>
                <c:pt idx="2">
                  <c:v>2017</c:v>
                </c:pt>
                <c:pt idx="3">
                  <c:v>2018</c:v>
                </c:pt>
                <c:pt idx="4">
                  <c:v>2019</c:v>
                </c:pt>
                <c:pt idx="5">
                  <c:v>2020</c:v>
                </c:pt>
                <c:pt idx="6">
                  <c:v>2021</c:v>
                </c:pt>
              </c:numCache>
            </c:numRef>
          </c:cat>
          <c:val>
            <c:numRef>
              <c:f>'первич муж'!$L$43:$L$49</c:f>
              <c:numCache>
                <c:formatCode>General</c:formatCode>
                <c:ptCount val="7"/>
                <c:pt idx="0">
                  <c:v>39609.597397315985</c:v>
                </c:pt>
                <c:pt idx="1">
                  <c:v>39239.00118906064</c:v>
                </c:pt>
                <c:pt idx="2">
                  <c:v>33959.311424100153</c:v>
                </c:pt>
                <c:pt idx="3">
                  <c:v>32592.739535806388</c:v>
                </c:pt>
                <c:pt idx="4">
                  <c:v>35889.632785554881</c:v>
                </c:pt>
                <c:pt idx="5">
                  <c:v>32032.199203334749</c:v>
                </c:pt>
                <c:pt idx="6">
                  <c:v>30997.592044572346</c:v>
                </c:pt>
              </c:numCache>
            </c:numRef>
          </c:val>
          <c:smooth val="0"/>
        </c:ser>
        <c:dLbls>
          <c:showLegendKey val="0"/>
          <c:showVal val="0"/>
          <c:showCatName val="0"/>
          <c:showSerName val="0"/>
          <c:showPercent val="0"/>
          <c:showBubbleSize val="0"/>
        </c:dLbls>
        <c:marker val="1"/>
        <c:smooth val="0"/>
        <c:axId val="1017843624"/>
        <c:axId val="1017845584"/>
      </c:lineChart>
      <c:catAx>
        <c:axId val="1017843624"/>
        <c:scaling>
          <c:orientation val="minMax"/>
        </c:scaling>
        <c:delete val="0"/>
        <c:axPos val="b"/>
        <c:numFmt formatCode="General" sourceLinked="1"/>
        <c:majorTickMark val="out"/>
        <c:minorTickMark val="none"/>
        <c:tickLblPos val="nextTo"/>
        <c:crossAx val="1017845584"/>
        <c:crosses val="autoZero"/>
        <c:auto val="1"/>
        <c:lblAlgn val="ctr"/>
        <c:lblOffset val="100"/>
        <c:noMultiLvlLbl val="0"/>
      </c:catAx>
      <c:valAx>
        <c:axId val="1017845584"/>
        <c:scaling>
          <c:orientation val="minMax"/>
        </c:scaling>
        <c:delete val="0"/>
        <c:axPos val="l"/>
        <c:majorGridlines/>
        <c:numFmt formatCode="General" sourceLinked="1"/>
        <c:majorTickMark val="out"/>
        <c:minorTickMark val="none"/>
        <c:tickLblPos val="nextTo"/>
        <c:crossAx val="1017843624"/>
        <c:crosses val="autoZero"/>
        <c:crossBetween val="between"/>
      </c:valAx>
    </c:plotArea>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'[тренды г.Актобе.xlsx]Лист1'!$L$23</c:f>
              <c:strCache>
                <c:ptCount val="1"/>
                <c:pt idx="0">
                  <c:v>г.Актобе</c:v>
                </c:pt>
              </c:strCache>
            </c:strRef>
          </c:tx>
          <c:trendline>
            <c:trendlineType val="linear"/>
            <c:dispRSqr val="1"/>
            <c:dispEq val="1"/>
            <c:trendlineLbl>
              <c:layout>
                <c:manualLayout>
                  <c:x val="-0.10222222222222223"/>
                  <c:y val="2.4095946340040829E-3"/>
                </c:manualLayout>
              </c:layout>
              <c:numFmt formatCode="General" sourceLinked="0"/>
            </c:trendlineLbl>
          </c:trendline>
          <c:cat>
            <c:numRef>
              <c:f>'[тренды г.Актобе.xlsx]Лист1'!$K$24:$K$30</c:f>
              <c:numCache>
                <c:formatCode>General</c:formatCode>
                <c:ptCount val="7"/>
                <c:pt idx="0">
                  <c:v>2015</c:v>
                </c:pt>
                <c:pt idx="1">
                  <c:v>2016</c:v>
                </c:pt>
                <c:pt idx="2">
                  <c:v>2017</c:v>
                </c:pt>
                <c:pt idx="3">
                  <c:v>2018</c:v>
                </c:pt>
                <c:pt idx="4">
                  <c:v>2019</c:v>
                </c:pt>
                <c:pt idx="5">
                  <c:v>2020</c:v>
                </c:pt>
                <c:pt idx="6">
                  <c:v>2021</c:v>
                </c:pt>
              </c:numCache>
            </c:numRef>
          </c:cat>
          <c:val>
            <c:numRef>
              <c:f>'[тренды г.Актобе.xlsx]Лист1'!$L$24:$L$30</c:f>
              <c:numCache>
                <c:formatCode>General</c:formatCode>
                <c:ptCount val="7"/>
                <c:pt idx="0">
                  <c:v>31010.980954360042</c:v>
                </c:pt>
                <c:pt idx="1">
                  <c:v>33554.708563580469</c:v>
                </c:pt>
                <c:pt idx="2">
                  <c:v>38263.991100656756</c:v>
                </c:pt>
                <c:pt idx="3">
                  <c:v>38793.647230484312</c:v>
                </c:pt>
                <c:pt idx="4">
                  <c:v>44112.797783933514</c:v>
                </c:pt>
                <c:pt idx="5">
                  <c:v>46579.996824418195</c:v>
                </c:pt>
                <c:pt idx="6">
                  <c:v>49830.843262100592</c:v>
                </c:pt>
              </c:numCache>
            </c:numRef>
          </c:val>
          <c:smooth val="0"/>
        </c:ser>
        <c:dLbls>
          <c:showLegendKey val="0"/>
          <c:showVal val="0"/>
          <c:showCatName val="0"/>
          <c:showSerName val="0"/>
          <c:showPercent val="0"/>
          <c:showBubbleSize val="0"/>
        </c:dLbls>
        <c:marker val="1"/>
        <c:smooth val="0"/>
        <c:axId val="556870656"/>
        <c:axId val="556871048"/>
      </c:lineChart>
      <c:catAx>
        <c:axId val="556870656"/>
        <c:scaling>
          <c:orientation val="minMax"/>
        </c:scaling>
        <c:delete val="0"/>
        <c:axPos val="b"/>
        <c:numFmt formatCode="General" sourceLinked="1"/>
        <c:majorTickMark val="out"/>
        <c:minorTickMark val="none"/>
        <c:tickLblPos val="nextTo"/>
        <c:crossAx val="556871048"/>
        <c:crosses val="autoZero"/>
        <c:auto val="1"/>
        <c:lblAlgn val="ctr"/>
        <c:lblOffset val="100"/>
        <c:noMultiLvlLbl val="0"/>
      </c:catAx>
      <c:valAx>
        <c:axId val="556871048"/>
        <c:scaling>
          <c:orientation val="minMax"/>
        </c:scaling>
        <c:delete val="0"/>
        <c:axPos val="l"/>
        <c:majorGridlines/>
        <c:numFmt formatCode="General" sourceLinked="1"/>
        <c:majorTickMark val="out"/>
        <c:minorTickMark val="none"/>
        <c:tickLblPos val="nextTo"/>
        <c:crossAx val="556870656"/>
        <c:crosses val="autoZero"/>
        <c:crossBetween val="between"/>
      </c:valAx>
    </c:plotArea>
    <c:plotVisOnly val="1"/>
    <c:dispBlanksAs val="gap"/>
    <c:showDLblsOverMax val="0"/>
  </c:chart>
  <c:externalData r:id="rId1">
    <c:autoUpdate val="0"/>
  </c:externalData>
  <c:userShapes r:id="rId2"/>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 жен'!$L$42</c:f>
              <c:strCache>
                <c:ptCount val="1"/>
                <c:pt idx="0">
                  <c:v>р.Уил</c:v>
                </c:pt>
              </c:strCache>
            </c:strRef>
          </c:tx>
          <c:trendline>
            <c:trendlineType val="linear"/>
            <c:dispRSqr val="1"/>
            <c:dispEq val="1"/>
            <c:trendlineLbl>
              <c:layout>
                <c:manualLayout>
                  <c:x val="7.9234470691163621E-3"/>
                  <c:y val="-0.16898549139690877"/>
                </c:manualLayout>
              </c:layout>
              <c:numFmt formatCode="General" sourceLinked="0"/>
            </c:trendlineLbl>
          </c:trendline>
          <c:cat>
            <c:numRef>
              <c:f>'первич жен'!$K$43:$K$49</c:f>
              <c:numCache>
                <c:formatCode>General</c:formatCode>
                <c:ptCount val="7"/>
                <c:pt idx="0">
                  <c:v>2015</c:v>
                </c:pt>
                <c:pt idx="1">
                  <c:v>2016</c:v>
                </c:pt>
                <c:pt idx="2">
                  <c:v>2017</c:v>
                </c:pt>
                <c:pt idx="3">
                  <c:v>2018</c:v>
                </c:pt>
                <c:pt idx="4">
                  <c:v>2019</c:v>
                </c:pt>
                <c:pt idx="5">
                  <c:v>2020</c:v>
                </c:pt>
                <c:pt idx="6">
                  <c:v>2021</c:v>
                </c:pt>
              </c:numCache>
            </c:numRef>
          </c:cat>
          <c:val>
            <c:numRef>
              <c:f>'первич жен'!$L$43:$L$49</c:f>
              <c:numCache>
                <c:formatCode>General</c:formatCode>
                <c:ptCount val="7"/>
                <c:pt idx="0">
                  <c:v>52549.177037334404</c:v>
                </c:pt>
                <c:pt idx="1">
                  <c:v>50808.653644192396</c:v>
                </c:pt>
                <c:pt idx="2">
                  <c:v>54768.907563025212</c:v>
                </c:pt>
                <c:pt idx="3">
                  <c:v>50193.715023676283</c:v>
                </c:pt>
                <c:pt idx="4">
                  <c:v>51090.068266901566</c:v>
                </c:pt>
                <c:pt idx="5">
                  <c:v>50822.157458611531</c:v>
                </c:pt>
                <c:pt idx="6">
                  <c:v>50441.150891095749</c:v>
                </c:pt>
              </c:numCache>
            </c:numRef>
          </c:val>
          <c:smooth val="0"/>
        </c:ser>
        <c:dLbls>
          <c:showLegendKey val="0"/>
          <c:showVal val="0"/>
          <c:showCatName val="0"/>
          <c:showSerName val="0"/>
          <c:showPercent val="0"/>
          <c:showBubbleSize val="0"/>
        </c:dLbls>
        <c:marker val="1"/>
        <c:smooth val="0"/>
        <c:axId val="1017846368"/>
        <c:axId val="1017840488"/>
      </c:lineChart>
      <c:catAx>
        <c:axId val="1017846368"/>
        <c:scaling>
          <c:orientation val="minMax"/>
        </c:scaling>
        <c:delete val="0"/>
        <c:axPos val="b"/>
        <c:numFmt formatCode="General" sourceLinked="1"/>
        <c:majorTickMark val="out"/>
        <c:minorTickMark val="none"/>
        <c:tickLblPos val="nextTo"/>
        <c:crossAx val="1017840488"/>
        <c:crosses val="autoZero"/>
        <c:auto val="1"/>
        <c:lblAlgn val="ctr"/>
        <c:lblOffset val="100"/>
        <c:noMultiLvlLbl val="0"/>
      </c:catAx>
      <c:valAx>
        <c:axId val="1017840488"/>
        <c:scaling>
          <c:orientation val="minMax"/>
        </c:scaling>
        <c:delete val="0"/>
        <c:axPos val="l"/>
        <c:majorGridlines/>
        <c:numFmt formatCode="General" sourceLinked="1"/>
        <c:majorTickMark val="out"/>
        <c:minorTickMark val="none"/>
        <c:tickLblPos val="nextTo"/>
        <c:crossAx val="1017846368"/>
        <c:crosses val="autoZero"/>
        <c:crossBetween val="between"/>
      </c:valAx>
    </c:plotArea>
    <c:plotVisOnly val="1"/>
    <c:dispBlanksAs val="gap"/>
    <c:showDLblsOverMax val="0"/>
  </c:chart>
  <c:externalData r:id="rId1">
    <c:autoUpdate val="0"/>
  </c:externalData>
  <c:userShapes r:id="rId2"/>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'распр общ'!$L$55</c:f>
              <c:strCache>
                <c:ptCount val="1"/>
                <c:pt idx="0">
                  <c:v>р.Хромтау</c:v>
                </c:pt>
              </c:strCache>
            </c:strRef>
          </c:tx>
          <c:trendline>
            <c:trendlineType val="linear"/>
            <c:dispRSqr val="1"/>
            <c:dispEq val="1"/>
            <c:trendlineLbl>
              <c:layout>
                <c:manualLayout>
                  <c:x val="-4.1797900262467193E-3"/>
                  <c:y val="-0.13096310877806941"/>
                </c:manualLayout>
              </c:layout>
              <c:numFmt formatCode="General" sourceLinked="0"/>
            </c:trendlineLbl>
          </c:trendline>
          <c:cat>
            <c:numRef>
              <c:f>'распр общ'!$K$56:$K$62</c:f>
              <c:numCache>
                <c:formatCode>General</c:formatCode>
                <c:ptCount val="7"/>
                <c:pt idx="0">
                  <c:v>2015</c:v>
                </c:pt>
                <c:pt idx="1">
                  <c:v>2016</c:v>
                </c:pt>
                <c:pt idx="2">
                  <c:v>2017</c:v>
                </c:pt>
                <c:pt idx="3">
                  <c:v>2018</c:v>
                </c:pt>
                <c:pt idx="4">
                  <c:v>2019</c:v>
                </c:pt>
                <c:pt idx="5">
                  <c:v>2020</c:v>
                </c:pt>
                <c:pt idx="6">
                  <c:v>2021</c:v>
                </c:pt>
              </c:numCache>
            </c:numRef>
          </c:cat>
          <c:val>
            <c:numRef>
              <c:f>'распр общ'!$L$56:$L$62</c:f>
              <c:numCache>
                <c:formatCode>General</c:formatCode>
                <c:ptCount val="7"/>
                <c:pt idx="0">
                  <c:v>41199.206100490963</c:v>
                </c:pt>
                <c:pt idx="1">
                  <c:v>39601.18766448478</c:v>
                </c:pt>
                <c:pt idx="2">
                  <c:v>42214.988225515997</c:v>
                </c:pt>
                <c:pt idx="3">
                  <c:v>39490.868109648974</c:v>
                </c:pt>
                <c:pt idx="4">
                  <c:v>40999.121865547859</c:v>
                </c:pt>
                <c:pt idx="5">
                  <c:v>40547.927985721122</c:v>
                </c:pt>
                <c:pt idx="6">
                  <c:v>40774.103054935113</c:v>
                </c:pt>
              </c:numCache>
            </c:numRef>
          </c:val>
          <c:smooth val="0"/>
        </c:ser>
        <c:dLbls>
          <c:showLegendKey val="0"/>
          <c:showVal val="0"/>
          <c:showCatName val="0"/>
          <c:showSerName val="0"/>
          <c:showPercent val="0"/>
          <c:showBubbleSize val="0"/>
        </c:dLbls>
        <c:marker val="1"/>
        <c:smooth val="0"/>
        <c:axId val="1017848328"/>
        <c:axId val="1017847152"/>
      </c:lineChart>
      <c:catAx>
        <c:axId val="1017848328"/>
        <c:scaling>
          <c:orientation val="minMax"/>
        </c:scaling>
        <c:delete val="0"/>
        <c:axPos val="b"/>
        <c:numFmt formatCode="General" sourceLinked="1"/>
        <c:majorTickMark val="out"/>
        <c:minorTickMark val="none"/>
        <c:tickLblPos val="nextTo"/>
        <c:crossAx val="1017847152"/>
        <c:crosses val="autoZero"/>
        <c:auto val="1"/>
        <c:lblAlgn val="ctr"/>
        <c:lblOffset val="100"/>
        <c:noMultiLvlLbl val="0"/>
      </c:catAx>
      <c:valAx>
        <c:axId val="1017847152"/>
        <c:scaling>
          <c:orientation val="minMax"/>
        </c:scaling>
        <c:delete val="0"/>
        <c:axPos val="l"/>
        <c:majorGridlines/>
        <c:numFmt formatCode="General" sourceLinked="1"/>
        <c:majorTickMark val="out"/>
        <c:minorTickMark val="none"/>
        <c:tickLblPos val="nextTo"/>
        <c:crossAx val="1017848328"/>
        <c:crosses val="autoZero"/>
        <c:crossBetween val="between"/>
      </c:valAx>
    </c:plotArea>
    <c:plotVisOnly val="1"/>
    <c:dispBlanksAs val="gap"/>
    <c:showDLblsOverMax val="0"/>
  </c:chart>
  <c:externalData r:id="rId1">
    <c:autoUpdate val="0"/>
  </c:externalData>
  <c:userShapes r:id="rId2"/>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'распр муж'!$L$55</c:f>
              <c:strCache>
                <c:ptCount val="1"/>
                <c:pt idx="0">
                  <c:v>р.Хромтау</c:v>
                </c:pt>
              </c:strCache>
            </c:strRef>
          </c:tx>
          <c:trendline>
            <c:trendlineType val="linear"/>
            <c:dispRSqr val="1"/>
            <c:dispEq val="1"/>
            <c:trendlineLbl>
              <c:layout>
                <c:manualLayout>
                  <c:x val="-9.76509186351706E-3"/>
                  <c:y val="-0.19533136482939634"/>
                </c:manualLayout>
              </c:layout>
              <c:numFmt formatCode="General" sourceLinked="0"/>
            </c:trendlineLbl>
          </c:trendline>
          <c:cat>
            <c:numRef>
              <c:f>'распр муж'!$K$56:$K$62</c:f>
              <c:numCache>
                <c:formatCode>General</c:formatCode>
                <c:ptCount val="7"/>
                <c:pt idx="0">
                  <c:v>2015</c:v>
                </c:pt>
                <c:pt idx="1">
                  <c:v>2016</c:v>
                </c:pt>
                <c:pt idx="2">
                  <c:v>2017</c:v>
                </c:pt>
                <c:pt idx="3">
                  <c:v>2018</c:v>
                </c:pt>
                <c:pt idx="4">
                  <c:v>2019</c:v>
                </c:pt>
                <c:pt idx="5">
                  <c:v>2020</c:v>
                </c:pt>
                <c:pt idx="6">
                  <c:v>2021</c:v>
                </c:pt>
              </c:numCache>
            </c:numRef>
          </c:cat>
          <c:val>
            <c:numRef>
              <c:f>'распр муж'!$L$56:$L$62</c:f>
              <c:numCache>
                <c:formatCode>General</c:formatCode>
                <c:ptCount val="7"/>
                <c:pt idx="0">
                  <c:v>33330.824237862253</c:v>
                </c:pt>
                <c:pt idx="1">
                  <c:v>33840.874973193226</c:v>
                </c:pt>
                <c:pt idx="2">
                  <c:v>34023.858847060503</c:v>
                </c:pt>
                <c:pt idx="3">
                  <c:v>30988.902240757758</c:v>
                </c:pt>
                <c:pt idx="4">
                  <c:v>25894.722183539896</c:v>
                </c:pt>
                <c:pt idx="5">
                  <c:v>26298.583444158547</c:v>
                </c:pt>
                <c:pt idx="6">
                  <c:v>23245.272421265021</c:v>
                </c:pt>
              </c:numCache>
            </c:numRef>
          </c:val>
          <c:smooth val="0"/>
        </c:ser>
        <c:dLbls>
          <c:showLegendKey val="0"/>
          <c:showVal val="0"/>
          <c:showCatName val="0"/>
          <c:showSerName val="0"/>
          <c:showPercent val="0"/>
          <c:showBubbleSize val="0"/>
        </c:dLbls>
        <c:marker val="1"/>
        <c:smooth val="0"/>
        <c:axId val="1017846760"/>
        <c:axId val="1017847544"/>
      </c:lineChart>
      <c:catAx>
        <c:axId val="1017846760"/>
        <c:scaling>
          <c:orientation val="minMax"/>
        </c:scaling>
        <c:delete val="0"/>
        <c:axPos val="b"/>
        <c:numFmt formatCode="General" sourceLinked="1"/>
        <c:majorTickMark val="out"/>
        <c:minorTickMark val="none"/>
        <c:tickLblPos val="nextTo"/>
        <c:crossAx val="1017847544"/>
        <c:crosses val="autoZero"/>
        <c:auto val="1"/>
        <c:lblAlgn val="ctr"/>
        <c:lblOffset val="100"/>
        <c:noMultiLvlLbl val="0"/>
      </c:catAx>
      <c:valAx>
        <c:axId val="1017847544"/>
        <c:scaling>
          <c:orientation val="minMax"/>
        </c:scaling>
        <c:delete val="0"/>
        <c:axPos val="l"/>
        <c:majorGridlines/>
        <c:numFmt formatCode="General" sourceLinked="1"/>
        <c:majorTickMark val="out"/>
        <c:minorTickMark val="none"/>
        <c:tickLblPos val="nextTo"/>
        <c:crossAx val="1017846760"/>
        <c:crosses val="autoZero"/>
        <c:crossBetween val="between"/>
      </c:valAx>
    </c:plotArea>
    <c:plotVisOnly val="1"/>
    <c:dispBlanksAs val="gap"/>
    <c:showDLblsOverMax val="0"/>
  </c:chart>
  <c:externalData r:id="rId1">
    <c:autoUpdate val="0"/>
  </c:externalData>
  <c:userShapes r:id="rId2"/>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'распр женщ'!$L$55</c:f>
              <c:strCache>
                <c:ptCount val="1"/>
                <c:pt idx="0">
                  <c:v>р.Хромтау</c:v>
                </c:pt>
              </c:strCache>
            </c:strRef>
          </c:tx>
          <c:trendline>
            <c:trendlineType val="linear"/>
            <c:dispRSqr val="1"/>
            <c:dispEq val="1"/>
            <c:trendlineLbl>
              <c:layout>
                <c:manualLayout>
                  <c:x val="-0.10715398075240595"/>
                  <c:y val="-5.5914625255176438E-2"/>
                </c:manualLayout>
              </c:layout>
              <c:numFmt formatCode="General" sourceLinked="0"/>
            </c:trendlineLbl>
          </c:trendline>
          <c:cat>
            <c:numRef>
              <c:f>'распр женщ'!$K$56:$K$62</c:f>
              <c:numCache>
                <c:formatCode>General</c:formatCode>
                <c:ptCount val="7"/>
                <c:pt idx="0">
                  <c:v>2015</c:v>
                </c:pt>
                <c:pt idx="1">
                  <c:v>2016</c:v>
                </c:pt>
                <c:pt idx="2">
                  <c:v>2017</c:v>
                </c:pt>
                <c:pt idx="3">
                  <c:v>2018</c:v>
                </c:pt>
                <c:pt idx="4">
                  <c:v>2019</c:v>
                </c:pt>
                <c:pt idx="5">
                  <c:v>2020</c:v>
                </c:pt>
                <c:pt idx="6">
                  <c:v>2021</c:v>
                </c:pt>
              </c:numCache>
            </c:numRef>
          </c:cat>
          <c:val>
            <c:numRef>
              <c:f>'распр женщ'!$L$56:$L$62</c:f>
              <c:numCache>
                <c:formatCode>General</c:formatCode>
                <c:ptCount val="7"/>
                <c:pt idx="0">
                  <c:v>49383.045421196555</c:v>
                </c:pt>
                <c:pt idx="1">
                  <c:v>44750.463288389037</c:v>
                </c:pt>
                <c:pt idx="2">
                  <c:v>46778.35863198337</c:v>
                </c:pt>
                <c:pt idx="3">
                  <c:v>46997.877917862941</c:v>
                </c:pt>
                <c:pt idx="4">
                  <c:v>54238.63289594141</c:v>
                </c:pt>
                <c:pt idx="5">
                  <c:v>52017.252504763659</c:v>
                </c:pt>
                <c:pt idx="6">
                  <c:v>55554.672856800258</c:v>
                </c:pt>
              </c:numCache>
            </c:numRef>
          </c:val>
          <c:smooth val="0"/>
        </c:ser>
        <c:dLbls>
          <c:showLegendKey val="0"/>
          <c:showVal val="0"/>
          <c:showCatName val="0"/>
          <c:showSerName val="0"/>
          <c:showPercent val="0"/>
          <c:showBubbleSize val="0"/>
        </c:dLbls>
        <c:marker val="1"/>
        <c:smooth val="0"/>
        <c:axId val="1017841664"/>
        <c:axId val="1017845976"/>
      </c:lineChart>
      <c:catAx>
        <c:axId val="1017841664"/>
        <c:scaling>
          <c:orientation val="minMax"/>
        </c:scaling>
        <c:delete val="0"/>
        <c:axPos val="b"/>
        <c:numFmt formatCode="General" sourceLinked="1"/>
        <c:majorTickMark val="out"/>
        <c:minorTickMark val="none"/>
        <c:tickLblPos val="nextTo"/>
        <c:crossAx val="1017845976"/>
        <c:crosses val="autoZero"/>
        <c:auto val="1"/>
        <c:lblAlgn val="ctr"/>
        <c:lblOffset val="100"/>
        <c:noMultiLvlLbl val="0"/>
      </c:catAx>
      <c:valAx>
        <c:axId val="1017845976"/>
        <c:scaling>
          <c:orientation val="minMax"/>
        </c:scaling>
        <c:delete val="0"/>
        <c:axPos val="l"/>
        <c:majorGridlines/>
        <c:numFmt formatCode="General" sourceLinked="1"/>
        <c:majorTickMark val="out"/>
        <c:minorTickMark val="none"/>
        <c:tickLblPos val="nextTo"/>
        <c:crossAx val="1017841664"/>
        <c:crosses val="autoZero"/>
        <c:crossBetween val="between"/>
      </c:valAx>
    </c:plotArea>
    <c:plotVisOnly val="1"/>
    <c:dispBlanksAs val="gap"/>
    <c:showDLblsOverMax val="0"/>
  </c:chart>
  <c:externalData r:id="rId1">
    <c:autoUpdate val="0"/>
  </c:externalData>
  <c:userShapes r:id="rId2"/>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 общ'!$L$55</c:f>
              <c:strCache>
                <c:ptCount val="1"/>
                <c:pt idx="0">
                  <c:v>р.Хромтау</c:v>
                </c:pt>
              </c:strCache>
            </c:strRef>
          </c:tx>
          <c:trendline>
            <c:trendlineType val="linear"/>
            <c:dispRSqr val="1"/>
            <c:dispEq val="1"/>
            <c:trendlineLbl>
              <c:layout>
                <c:manualLayout>
                  <c:x val="9.7090988626421706E-3"/>
                  <c:y val="-9.0311315252260146E-2"/>
                </c:manualLayout>
              </c:layout>
              <c:numFmt formatCode="General" sourceLinked="0"/>
            </c:trendlineLbl>
          </c:trendline>
          <c:cat>
            <c:numRef>
              <c:f>'первич общ'!$K$56:$K$62</c:f>
              <c:numCache>
                <c:formatCode>General</c:formatCode>
                <c:ptCount val="7"/>
                <c:pt idx="0">
                  <c:v>2015</c:v>
                </c:pt>
                <c:pt idx="1">
                  <c:v>2016</c:v>
                </c:pt>
                <c:pt idx="2">
                  <c:v>2017</c:v>
                </c:pt>
                <c:pt idx="3">
                  <c:v>2018</c:v>
                </c:pt>
                <c:pt idx="4">
                  <c:v>2019</c:v>
                </c:pt>
                <c:pt idx="5">
                  <c:v>2020</c:v>
                </c:pt>
                <c:pt idx="6">
                  <c:v>2021</c:v>
                </c:pt>
              </c:numCache>
            </c:numRef>
          </c:cat>
          <c:val>
            <c:numRef>
              <c:f>'первич общ'!$L$56:$L$62</c:f>
              <c:numCache>
                <c:formatCode>General</c:formatCode>
                <c:ptCount val="7"/>
                <c:pt idx="0">
                  <c:v>23420.035516556982</c:v>
                </c:pt>
                <c:pt idx="1">
                  <c:v>21900.937985019231</c:v>
                </c:pt>
                <c:pt idx="2">
                  <c:v>22129.103753982545</c:v>
                </c:pt>
                <c:pt idx="3">
                  <c:v>20971.858530279427</c:v>
                </c:pt>
                <c:pt idx="4">
                  <c:v>20808.534165934889</c:v>
                </c:pt>
                <c:pt idx="5">
                  <c:v>20000.469343559351</c:v>
                </c:pt>
                <c:pt idx="6">
                  <c:v>19625.728694464895</c:v>
                </c:pt>
              </c:numCache>
            </c:numRef>
          </c:val>
          <c:smooth val="0"/>
        </c:ser>
        <c:dLbls>
          <c:showLegendKey val="0"/>
          <c:showVal val="0"/>
          <c:showCatName val="0"/>
          <c:showSerName val="0"/>
          <c:showPercent val="0"/>
          <c:showBubbleSize val="0"/>
        </c:dLbls>
        <c:marker val="1"/>
        <c:smooth val="0"/>
        <c:axId val="1017849504"/>
        <c:axId val="1017849112"/>
      </c:lineChart>
      <c:catAx>
        <c:axId val="1017849504"/>
        <c:scaling>
          <c:orientation val="minMax"/>
        </c:scaling>
        <c:delete val="0"/>
        <c:axPos val="b"/>
        <c:numFmt formatCode="General" sourceLinked="1"/>
        <c:majorTickMark val="out"/>
        <c:minorTickMark val="none"/>
        <c:tickLblPos val="nextTo"/>
        <c:crossAx val="1017849112"/>
        <c:crosses val="autoZero"/>
        <c:auto val="1"/>
        <c:lblAlgn val="ctr"/>
        <c:lblOffset val="100"/>
        <c:noMultiLvlLbl val="0"/>
      </c:catAx>
      <c:valAx>
        <c:axId val="1017849112"/>
        <c:scaling>
          <c:orientation val="minMax"/>
        </c:scaling>
        <c:delete val="0"/>
        <c:axPos val="l"/>
        <c:majorGridlines/>
        <c:numFmt formatCode="General" sourceLinked="1"/>
        <c:majorTickMark val="out"/>
        <c:minorTickMark val="none"/>
        <c:tickLblPos val="nextTo"/>
        <c:crossAx val="1017849504"/>
        <c:crosses val="autoZero"/>
        <c:crossBetween val="between"/>
      </c:valAx>
    </c:plotArea>
    <c:plotVisOnly val="1"/>
    <c:dispBlanksAs val="gap"/>
    <c:showDLblsOverMax val="0"/>
  </c:chart>
  <c:externalData r:id="rId1">
    <c:autoUpdate val="0"/>
  </c:externalData>
  <c:userShapes r:id="rId2"/>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 муж'!$L$55</c:f>
              <c:strCache>
                <c:ptCount val="1"/>
                <c:pt idx="0">
                  <c:v>р.Хромтау</c:v>
                </c:pt>
              </c:strCache>
            </c:strRef>
          </c:tx>
          <c:trendline>
            <c:trendlineType val="linear"/>
            <c:dispRSqr val="1"/>
            <c:dispEq val="1"/>
            <c:trendlineLbl>
              <c:layout>
                <c:manualLayout>
                  <c:x val="4.3042432195975512E-2"/>
                  <c:y val="-0.1396296296296296"/>
                </c:manualLayout>
              </c:layout>
              <c:numFmt formatCode="General" sourceLinked="0"/>
            </c:trendlineLbl>
          </c:trendline>
          <c:cat>
            <c:numRef>
              <c:f>'первич муж'!$K$56:$K$62</c:f>
              <c:numCache>
                <c:formatCode>General</c:formatCode>
                <c:ptCount val="7"/>
                <c:pt idx="0">
                  <c:v>2015</c:v>
                </c:pt>
                <c:pt idx="1">
                  <c:v>2016</c:v>
                </c:pt>
                <c:pt idx="2">
                  <c:v>2017</c:v>
                </c:pt>
                <c:pt idx="3">
                  <c:v>2018</c:v>
                </c:pt>
                <c:pt idx="4">
                  <c:v>2019</c:v>
                </c:pt>
                <c:pt idx="5">
                  <c:v>2020</c:v>
                </c:pt>
                <c:pt idx="6">
                  <c:v>2021</c:v>
                </c:pt>
              </c:numCache>
            </c:numRef>
          </c:cat>
          <c:val>
            <c:numRef>
              <c:f>'первич муж'!$L$56:$L$62</c:f>
              <c:numCache>
                <c:formatCode>General</c:formatCode>
                <c:ptCount val="7"/>
                <c:pt idx="0">
                  <c:v>15995.483628152051</c:v>
                </c:pt>
                <c:pt idx="1">
                  <c:v>16898.992065194081</c:v>
                </c:pt>
                <c:pt idx="2">
                  <c:v>16458.318451317951</c:v>
                </c:pt>
                <c:pt idx="3">
                  <c:v>15551.000212059094</c:v>
                </c:pt>
                <c:pt idx="4">
                  <c:v>13953.488372093023</c:v>
                </c:pt>
                <c:pt idx="5">
                  <c:v>14141.861836187309</c:v>
                </c:pt>
                <c:pt idx="6">
                  <c:v>12995.005026198691</c:v>
                </c:pt>
              </c:numCache>
            </c:numRef>
          </c:val>
          <c:smooth val="0"/>
        </c:ser>
        <c:dLbls>
          <c:showLegendKey val="0"/>
          <c:showVal val="0"/>
          <c:showCatName val="0"/>
          <c:showSerName val="0"/>
          <c:showPercent val="0"/>
          <c:showBubbleSize val="0"/>
        </c:dLbls>
        <c:marker val="1"/>
        <c:smooth val="0"/>
        <c:axId val="1017845192"/>
        <c:axId val="1017850288"/>
      </c:lineChart>
      <c:catAx>
        <c:axId val="1017845192"/>
        <c:scaling>
          <c:orientation val="minMax"/>
        </c:scaling>
        <c:delete val="0"/>
        <c:axPos val="b"/>
        <c:numFmt formatCode="General" sourceLinked="1"/>
        <c:majorTickMark val="out"/>
        <c:minorTickMark val="none"/>
        <c:tickLblPos val="nextTo"/>
        <c:crossAx val="1017850288"/>
        <c:crosses val="autoZero"/>
        <c:auto val="1"/>
        <c:lblAlgn val="ctr"/>
        <c:lblOffset val="100"/>
        <c:noMultiLvlLbl val="0"/>
      </c:catAx>
      <c:valAx>
        <c:axId val="1017850288"/>
        <c:scaling>
          <c:orientation val="minMax"/>
        </c:scaling>
        <c:delete val="0"/>
        <c:axPos val="l"/>
        <c:majorGridlines/>
        <c:numFmt formatCode="General" sourceLinked="1"/>
        <c:majorTickMark val="out"/>
        <c:minorTickMark val="none"/>
        <c:tickLblPos val="nextTo"/>
        <c:crossAx val="1017845192"/>
        <c:crosses val="autoZero"/>
        <c:crossBetween val="between"/>
      </c:valAx>
    </c:plotArea>
    <c:plotVisOnly val="1"/>
    <c:dispBlanksAs val="gap"/>
    <c:showDLblsOverMax val="0"/>
  </c:chart>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 жен'!$L$55</c:f>
              <c:strCache>
                <c:ptCount val="1"/>
                <c:pt idx="0">
                  <c:v>р.Хромтау</c:v>
                </c:pt>
              </c:strCache>
            </c:strRef>
          </c:tx>
          <c:trendline>
            <c:trendlineType val="linear"/>
            <c:dispRSqr val="1"/>
            <c:dispEq val="1"/>
            <c:trendlineLbl>
              <c:layout>
                <c:manualLayout>
                  <c:x val="-5.1431758530183717E-2"/>
                  <c:y val="-0.11739136774569846"/>
                </c:manualLayout>
              </c:layout>
              <c:numFmt formatCode="General" sourceLinked="0"/>
            </c:trendlineLbl>
          </c:trendline>
          <c:cat>
            <c:numRef>
              <c:f>'первич жен'!$K$56:$K$62</c:f>
              <c:numCache>
                <c:formatCode>General</c:formatCode>
                <c:ptCount val="7"/>
                <c:pt idx="0">
                  <c:v>2015</c:v>
                </c:pt>
                <c:pt idx="1">
                  <c:v>2016</c:v>
                </c:pt>
                <c:pt idx="2">
                  <c:v>2017</c:v>
                </c:pt>
                <c:pt idx="3">
                  <c:v>2018</c:v>
                </c:pt>
                <c:pt idx="4">
                  <c:v>2019</c:v>
                </c:pt>
                <c:pt idx="5">
                  <c:v>2020</c:v>
                </c:pt>
                <c:pt idx="6">
                  <c:v>2021</c:v>
                </c:pt>
              </c:numCache>
            </c:numRef>
          </c:cat>
          <c:val>
            <c:numRef>
              <c:f>'первич жен'!$L$56:$L$62</c:f>
              <c:numCache>
                <c:formatCode>General</c:formatCode>
                <c:ptCount val="7"/>
                <c:pt idx="0">
                  <c:v>30687.6542386447</c:v>
                </c:pt>
                <c:pt idx="1">
                  <c:v>26372.292159243403</c:v>
                </c:pt>
                <c:pt idx="2">
                  <c:v>25735.340429552183</c:v>
                </c:pt>
                <c:pt idx="3">
                  <c:v>25758.332293096992</c:v>
                </c:pt>
                <c:pt idx="4">
                  <c:v>26817.210863594752</c:v>
                </c:pt>
                <c:pt idx="5">
                  <c:v>24567.712011952652</c:v>
                </c:pt>
                <c:pt idx="6">
                  <c:v>25091.990593326278</c:v>
                </c:pt>
              </c:numCache>
            </c:numRef>
          </c:val>
          <c:smooth val="0"/>
        </c:ser>
        <c:dLbls>
          <c:showLegendKey val="0"/>
          <c:showVal val="0"/>
          <c:showCatName val="0"/>
          <c:showSerName val="0"/>
          <c:showPercent val="0"/>
          <c:showBubbleSize val="0"/>
        </c:dLbls>
        <c:marker val="1"/>
        <c:smooth val="0"/>
        <c:axId val="1017850680"/>
        <c:axId val="1017843232"/>
      </c:lineChart>
      <c:catAx>
        <c:axId val="1017850680"/>
        <c:scaling>
          <c:orientation val="minMax"/>
        </c:scaling>
        <c:delete val="0"/>
        <c:axPos val="b"/>
        <c:numFmt formatCode="General" sourceLinked="1"/>
        <c:majorTickMark val="out"/>
        <c:minorTickMark val="none"/>
        <c:tickLblPos val="nextTo"/>
        <c:crossAx val="1017843232"/>
        <c:crosses val="autoZero"/>
        <c:auto val="1"/>
        <c:lblAlgn val="ctr"/>
        <c:lblOffset val="100"/>
        <c:noMultiLvlLbl val="0"/>
      </c:catAx>
      <c:valAx>
        <c:axId val="1017843232"/>
        <c:scaling>
          <c:orientation val="minMax"/>
        </c:scaling>
        <c:delete val="0"/>
        <c:axPos val="l"/>
        <c:majorGridlines/>
        <c:numFmt formatCode="General" sourceLinked="1"/>
        <c:majorTickMark val="out"/>
        <c:minorTickMark val="none"/>
        <c:tickLblPos val="nextTo"/>
        <c:crossAx val="1017850680"/>
        <c:crosses val="autoZero"/>
        <c:crossBetween val="between"/>
      </c:valAx>
    </c:plotArea>
    <c:plotVisOnly val="1"/>
    <c:dispBlanksAs val="gap"/>
    <c:showDLblsOverMax val="0"/>
  </c:chart>
  <c:externalData r:id="rId1">
    <c:autoUpdate val="0"/>
  </c:externalData>
  <c:userShapes r:id="rId2"/>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'распр общ'!$L$2</c:f>
              <c:strCache>
                <c:ptCount val="1"/>
                <c:pt idx="0">
                  <c:v>г.Уральск</c:v>
                </c:pt>
              </c:strCache>
            </c:strRef>
          </c:tx>
          <c:trendline>
            <c:trendlineType val="linear"/>
            <c:dispRSqr val="1"/>
            <c:dispEq val="1"/>
            <c:trendlineLbl>
              <c:layout>
                <c:manualLayout>
                  <c:x val="-9.8156824146981625E-2"/>
                  <c:y val="-5.5053587051618551E-2"/>
                </c:manualLayout>
              </c:layout>
              <c:numFmt formatCode="General" sourceLinked="0"/>
            </c:trendlineLbl>
          </c:trendline>
          <c:cat>
            <c:numRef>
              <c:f>'распр общ'!$K$3:$K$9</c:f>
              <c:numCache>
                <c:formatCode>General</c:formatCode>
                <c:ptCount val="7"/>
                <c:pt idx="0">
                  <c:v>2015</c:v>
                </c:pt>
                <c:pt idx="1">
                  <c:v>2016</c:v>
                </c:pt>
                <c:pt idx="2">
                  <c:v>2017</c:v>
                </c:pt>
                <c:pt idx="3">
                  <c:v>2018</c:v>
                </c:pt>
                <c:pt idx="4">
                  <c:v>2019</c:v>
                </c:pt>
                <c:pt idx="5">
                  <c:v>2020</c:v>
                </c:pt>
                <c:pt idx="6">
                  <c:v>2021</c:v>
                </c:pt>
              </c:numCache>
            </c:numRef>
          </c:cat>
          <c:val>
            <c:numRef>
              <c:f>'распр общ'!$L$3:$L$9</c:f>
              <c:numCache>
                <c:formatCode>General</c:formatCode>
                <c:ptCount val="7"/>
                <c:pt idx="0">
                  <c:v>73105.895124243747</c:v>
                </c:pt>
                <c:pt idx="1">
                  <c:v>75696.093823383388</c:v>
                </c:pt>
                <c:pt idx="2">
                  <c:v>81445.517653484712</c:v>
                </c:pt>
                <c:pt idx="3">
                  <c:v>84521.613859296573</c:v>
                </c:pt>
                <c:pt idx="4">
                  <c:v>88529.665602695997</c:v>
                </c:pt>
                <c:pt idx="5">
                  <c:v>92561.675510466099</c:v>
                </c:pt>
                <c:pt idx="6">
                  <c:v>96795.506686878391</c:v>
                </c:pt>
              </c:numCache>
            </c:numRef>
          </c:val>
          <c:smooth val="0"/>
        </c:ser>
        <c:dLbls>
          <c:showLegendKey val="0"/>
          <c:showVal val="0"/>
          <c:showCatName val="0"/>
          <c:showSerName val="0"/>
          <c:showPercent val="0"/>
          <c:showBubbleSize val="0"/>
        </c:dLbls>
        <c:marker val="1"/>
        <c:smooth val="0"/>
        <c:axId val="1017851856"/>
        <c:axId val="1017851072"/>
      </c:lineChart>
      <c:catAx>
        <c:axId val="1017851856"/>
        <c:scaling>
          <c:orientation val="minMax"/>
        </c:scaling>
        <c:delete val="0"/>
        <c:axPos val="b"/>
        <c:numFmt formatCode="General" sourceLinked="1"/>
        <c:majorTickMark val="out"/>
        <c:minorTickMark val="none"/>
        <c:tickLblPos val="nextTo"/>
        <c:crossAx val="1017851072"/>
        <c:crosses val="autoZero"/>
        <c:auto val="1"/>
        <c:lblAlgn val="ctr"/>
        <c:lblOffset val="100"/>
        <c:noMultiLvlLbl val="0"/>
      </c:catAx>
      <c:valAx>
        <c:axId val="1017851072"/>
        <c:scaling>
          <c:orientation val="minMax"/>
        </c:scaling>
        <c:delete val="0"/>
        <c:axPos val="l"/>
        <c:majorGridlines/>
        <c:numFmt formatCode="General" sourceLinked="1"/>
        <c:majorTickMark val="out"/>
        <c:minorTickMark val="none"/>
        <c:tickLblPos val="nextTo"/>
        <c:crossAx val="1017851856"/>
        <c:crosses val="autoZero"/>
        <c:crossBetween val="between"/>
      </c:valAx>
    </c:plotArea>
    <c:plotVisOnly val="1"/>
    <c:dispBlanksAs val="gap"/>
    <c:showDLblsOverMax val="0"/>
  </c:chart>
  <c:externalData r:id="rId1">
    <c:autoUpdate val="0"/>
  </c:externalData>
  <c:userShapes r:id="rId2"/>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'распр муж'!$L$2</c:f>
              <c:strCache>
                <c:ptCount val="1"/>
                <c:pt idx="0">
                  <c:v>г.Уральск</c:v>
                </c:pt>
              </c:strCache>
            </c:strRef>
          </c:tx>
          <c:trendline>
            <c:trendlineType val="linear"/>
            <c:dispRSqr val="1"/>
            <c:dispEq val="1"/>
            <c:trendlineLbl>
              <c:layout>
                <c:manualLayout>
                  <c:x val="-0.11659536307961504"/>
                  <c:y val="-2.8136847477398658E-2"/>
                </c:manualLayout>
              </c:layout>
              <c:numFmt formatCode="General" sourceLinked="0"/>
            </c:trendlineLbl>
          </c:trendline>
          <c:cat>
            <c:numRef>
              <c:f>'распр муж'!$K$3:$K$9</c:f>
              <c:numCache>
                <c:formatCode>General</c:formatCode>
                <c:ptCount val="7"/>
                <c:pt idx="0">
                  <c:v>2015</c:v>
                </c:pt>
                <c:pt idx="1">
                  <c:v>2016</c:v>
                </c:pt>
                <c:pt idx="2">
                  <c:v>2017</c:v>
                </c:pt>
                <c:pt idx="3">
                  <c:v>2018</c:v>
                </c:pt>
                <c:pt idx="4">
                  <c:v>2019</c:v>
                </c:pt>
                <c:pt idx="5">
                  <c:v>2020</c:v>
                </c:pt>
                <c:pt idx="6">
                  <c:v>2021</c:v>
                </c:pt>
              </c:numCache>
            </c:numRef>
          </c:cat>
          <c:val>
            <c:numRef>
              <c:f>'распр муж'!$L$3:$L$9</c:f>
              <c:numCache>
                <c:formatCode>General</c:formatCode>
                <c:ptCount val="7"/>
                <c:pt idx="0">
                  <c:v>64484.258867605291</c:v>
                </c:pt>
                <c:pt idx="1">
                  <c:v>68210.197710717999</c:v>
                </c:pt>
                <c:pt idx="2">
                  <c:v>68834.128022279416</c:v>
                </c:pt>
                <c:pt idx="3">
                  <c:v>70028.376726941322</c:v>
                </c:pt>
                <c:pt idx="4">
                  <c:v>74793.00543746911</c:v>
                </c:pt>
                <c:pt idx="5">
                  <c:v>76000.694999787956</c:v>
                </c:pt>
                <c:pt idx="6">
                  <c:v>78035.242177438922</c:v>
                </c:pt>
              </c:numCache>
            </c:numRef>
          </c:val>
          <c:smooth val="0"/>
        </c:ser>
        <c:dLbls>
          <c:showLegendKey val="0"/>
          <c:showVal val="0"/>
          <c:showCatName val="0"/>
          <c:showSerName val="0"/>
          <c:showPercent val="0"/>
          <c:showBubbleSize val="0"/>
        </c:dLbls>
        <c:marker val="1"/>
        <c:smooth val="0"/>
        <c:axId val="1017851464"/>
        <c:axId val="1017839704"/>
      </c:lineChart>
      <c:catAx>
        <c:axId val="1017851464"/>
        <c:scaling>
          <c:orientation val="minMax"/>
        </c:scaling>
        <c:delete val="0"/>
        <c:axPos val="b"/>
        <c:numFmt formatCode="General" sourceLinked="1"/>
        <c:majorTickMark val="out"/>
        <c:minorTickMark val="none"/>
        <c:tickLblPos val="nextTo"/>
        <c:crossAx val="1017839704"/>
        <c:crosses val="autoZero"/>
        <c:auto val="1"/>
        <c:lblAlgn val="ctr"/>
        <c:lblOffset val="100"/>
        <c:noMultiLvlLbl val="0"/>
      </c:catAx>
      <c:valAx>
        <c:axId val="1017839704"/>
        <c:scaling>
          <c:orientation val="minMax"/>
        </c:scaling>
        <c:delete val="0"/>
        <c:axPos val="l"/>
        <c:majorGridlines/>
        <c:numFmt formatCode="General" sourceLinked="1"/>
        <c:majorTickMark val="out"/>
        <c:minorTickMark val="none"/>
        <c:tickLblPos val="nextTo"/>
        <c:crossAx val="1017851464"/>
        <c:crosses val="autoZero"/>
        <c:crossBetween val="between"/>
      </c:valAx>
    </c:plotArea>
    <c:plotVisOnly val="1"/>
    <c:dispBlanksAs val="gap"/>
    <c:showDLblsOverMax val="0"/>
  </c:chart>
  <c:externalData r:id="rId1">
    <c:autoUpdate val="0"/>
  </c:externalData>
  <c:userShapes r:id="rId2"/>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'распр женщ'!$L$2</c:f>
              <c:strCache>
                <c:ptCount val="1"/>
                <c:pt idx="0">
                  <c:v>г.Уральск</c:v>
                </c:pt>
              </c:strCache>
            </c:strRef>
          </c:tx>
          <c:trendline>
            <c:trendlineType val="linear"/>
            <c:dispRSqr val="1"/>
            <c:dispEq val="1"/>
            <c:trendlineLbl>
              <c:layout>
                <c:manualLayout>
                  <c:x val="-0.23380271216097986"/>
                  <c:y val="-3.7396106736657921E-2"/>
                </c:manualLayout>
              </c:layout>
              <c:numFmt formatCode="General" sourceLinked="0"/>
            </c:trendlineLbl>
          </c:trendline>
          <c:cat>
            <c:numRef>
              <c:f>'распр женщ'!$K$3:$K$9</c:f>
              <c:numCache>
                <c:formatCode>General</c:formatCode>
                <c:ptCount val="7"/>
                <c:pt idx="0">
                  <c:v>2015</c:v>
                </c:pt>
                <c:pt idx="1">
                  <c:v>2016</c:v>
                </c:pt>
                <c:pt idx="2">
                  <c:v>2017</c:v>
                </c:pt>
                <c:pt idx="3">
                  <c:v>2018</c:v>
                </c:pt>
                <c:pt idx="4">
                  <c:v>2019</c:v>
                </c:pt>
                <c:pt idx="5">
                  <c:v>2020</c:v>
                </c:pt>
                <c:pt idx="6">
                  <c:v>2021</c:v>
                </c:pt>
              </c:numCache>
            </c:numRef>
          </c:cat>
          <c:val>
            <c:numRef>
              <c:f>'распр женщ'!$L$3:$L$9</c:f>
              <c:numCache>
                <c:formatCode>General</c:formatCode>
                <c:ptCount val="7"/>
                <c:pt idx="0">
                  <c:v>79829.873465444514</c:v>
                </c:pt>
                <c:pt idx="1">
                  <c:v>81144.747316273933</c:v>
                </c:pt>
                <c:pt idx="2">
                  <c:v>91457.235933037999</c:v>
                </c:pt>
                <c:pt idx="3">
                  <c:v>96048.729860630629</c:v>
                </c:pt>
                <c:pt idx="4">
                  <c:v>99473.282630633286</c:v>
                </c:pt>
                <c:pt idx="5">
                  <c:v>105848.01410362497</c:v>
                </c:pt>
                <c:pt idx="6">
                  <c:v>112021.17605052888</c:v>
                </c:pt>
              </c:numCache>
            </c:numRef>
          </c:val>
          <c:smooth val="0"/>
        </c:ser>
        <c:dLbls>
          <c:showLegendKey val="0"/>
          <c:showVal val="0"/>
          <c:showCatName val="0"/>
          <c:showSerName val="0"/>
          <c:showPercent val="0"/>
          <c:showBubbleSize val="0"/>
        </c:dLbls>
        <c:marker val="1"/>
        <c:smooth val="0"/>
        <c:axId val="1017844408"/>
        <c:axId val="1017844800"/>
      </c:lineChart>
      <c:catAx>
        <c:axId val="1017844408"/>
        <c:scaling>
          <c:orientation val="minMax"/>
        </c:scaling>
        <c:delete val="0"/>
        <c:axPos val="b"/>
        <c:numFmt formatCode="General" sourceLinked="1"/>
        <c:majorTickMark val="out"/>
        <c:minorTickMark val="none"/>
        <c:tickLblPos val="nextTo"/>
        <c:crossAx val="1017844800"/>
        <c:crosses val="autoZero"/>
        <c:auto val="1"/>
        <c:lblAlgn val="ctr"/>
        <c:lblOffset val="100"/>
        <c:noMultiLvlLbl val="0"/>
      </c:catAx>
      <c:valAx>
        <c:axId val="1017844800"/>
        <c:scaling>
          <c:orientation val="minMax"/>
        </c:scaling>
        <c:delete val="0"/>
        <c:axPos val="l"/>
        <c:majorGridlines/>
        <c:numFmt formatCode="General" sourceLinked="1"/>
        <c:majorTickMark val="out"/>
        <c:minorTickMark val="none"/>
        <c:tickLblPos val="nextTo"/>
        <c:crossAx val="1017844408"/>
        <c:crosses val="autoZero"/>
        <c:crossBetween val="between"/>
      </c:valAx>
    </c:plotArea>
    <c:plotVisOnly val="1"/>
    <c:dispBlanksAs val="gap"/>
    <c:showDLblsOverMax val="0"/>
  </c:chart>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'[тренды г.Актобе.xlsx]Лист1'!$L$36</c:f>
              <c:strCache>
                <c:ptCount val="1"/>
                <c:pt idx="0">
                  <c:v>г.Актобе</c:v>
                </c:pt>
              </c:strCache>
            </c:strRef>
          </c:tx>
          <c:trendline>
            <c:trendlineType val="linear"/>
            <c:dispRSqr val="1"/>
            <c:dispEq val="1"/>
            <c:trendlineLbl>
              <c:layout>
                <c:manualLayout>
                  <c:x val="-4.8812773403324586E-2"/>
                  <c:y val="-0.21179862933799942"/>
                </c:manualLayout>
              </c:layout>
              <c:numFmt formatCode="General" sourceLinked="0"/>
            </c:trendlineLbl>
          </c:trendline>
          <c:cat>
            <c:numRef>
              <c:f>'[тренды г.Актобе.xlsx]Лист1'!$K$37:$K$43</c:f>
              <c:numCache>
                <c:formatCode>General</c:formatCode>
                <c:ptCount val="7"/>
                <c:pt idx="0">
                  <c:v>2015</c:v>
                </c:pt>
                <c:pt idx="1">
                  <c:v>2016</c:v>
                </c:pt>
                <c:pt idx="2">
                  <c:v>2017</c:v>
                </c:pt>
                <c:pt idx="3">
                  <c:v>2018</c:v>
                </c:pt>
                <c:pt idx="4">
                  <c:v>2019</c:v>
                </c:pt>
                <c:pt idx="5">
                  <c:v>2020</c:v>
                </c:pt>
                <c:pt idx="6">
                  <c:v>2021</c:v>
                </c:pt>
              </c:numCache>
            </c:numRef>
          </c:cat>
          <c:val>
            <c:numRef>
              <c:f>'[тренды г.Актобе.xlsx]Лист1'!$L$37:$L$43</c:f>
              <c:numCache>
                <c:formatCode>General</c:formatCode>
                <c:ptCount val="7"/>
                <c:pt idx="0">
                  <c:v>13567.810088791599</c:v>
                </c:pt>
                <c:pt idx="1">
                  <c:v>13828.007102698741</c:v>
                </c:pt>
                <c:pt idx="2">
                  <c:v>14652.428392793196</c:v>
                </c:pt>
                <c:pt idx="3">
                  <c:v>13578.96613768621</c:v>
                </c:pt>
                <c:pt idx="4">
                  <c:v>13382.721745366838</c:v>
                </c:pt>
                <c:pt idx="5">
                  <c:v>13616.221397908696</c:v>
                </c:pt>
                <c:pt idx="6">
                  <c:v>13303.685538188845</c:v>
                </c:pt>
              </c:numCache>
            </c:numRef>
          </c:val>
          <c:smooth val="0"/>
        </c:ser>
        <c:dLbls>
          <c:showLegendKey val="0"/>
          <c:showVal val="0"/>
          <c:showCatName val="0"/>
          <c:showSerName val="0"/>
          <c:showPercent val="0"/>
          <c:showBubbleSize val="0"/>
        </c:dLbls>
        <c:marker val="1"/>
        <c:smooth val="0"/>
        <c:axId val="392343144"/>
        <c:axId val="392349024"/>
      </c:lineChart>
      <c:catAx>
        <c:axId val="392343144"/>
        <c:scaling>
          <c:orientation val="minMax"/>
        </c:scaling>
        <c:delete val="0"/>
        <c:axPos val="b"/>
        <c:numFmt formatCode="General" sourceLinked="1"/>
        <c:majorTickMark val="out"/>
        <c:minorTickMark val="none"/>
        <c:tickLblPos val="nextTo"/>
        <c:crossAx val="392349024"/>
        <c:crosses val="autoZero"/>
        <c:auto val="1"/>
        <c:lblAlgn val="ctr"/>
        <c:lblOffset val="100"/>
        <c:noMultiLvlLbl val="0"/>
      </c:catAx>
      <c:valAx>
        <c:axId val="392349024"/>
        <c:scaling>
          <c:orientation val="minMax"/>
        </c:scaling>
        <c:delete val="0"/>
        <c:axPos val="l"/>
        <c:majorGridlines/>
        <c:numFmt formatCode="General" sourceLinked="1"/>
        <c:majorTickMark val="out"/>
        <c:minorTickMark val="none"/>
        <c:tickLblPos val="nextTo"/>
        <c:crossAx val="392343144"/>
        <c:crosses val="autoZero"/>
        <c:crossBetween val="between"/>
      </c:valAx>
    </c:plotArea>
    <c:plotVisOnly val="1"/>
    <c:dispBlanksAs val="gap"/>
    <c:showDLblsOverMax val="0"/>
  </c:chart>
  <c:externalData r:id="rId1">
    <c:autoUpdate val="0"/>
  </c:externalData>
  <c:userShapes r:id="rId2"/>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 общ'!$L$2</c:f>
              <c:strCache>
                <c:ptCount val="1"/>
                <c:pt idx="0">
                  <c:v>г.Уральск</c:v>
                </c:pt>
              </c:strCache>
            </c:strRef>
          </c:tx>
          <c:trendline>
            <c:trendlineType val="linear"/>
            <c:dispRSqr val="1"/>
            <c:dispEq val="1"/>
            <c:trendlineLbl>
              <c:layout>
                <c:manualLayout>
                  <c:x val="-5.270647419072616E-2"/>
                  <c:y val="-4.202573636628755E-2"/>
                </c:manualLayout>
              </c:layout>
              <c:numFmt formatCode="General" sourceLinked="0"/>
            </c:trendlineLbl>
          </c:trendline>
          <c:cat>
            <c:numRef>
              <c:f>'первич общ'!$K$3:$K$9</c:f>
              <c:numCache>
                <c:formatCode>General</c:formatCode>
                <c:ptCount val="7"/>
                <c:pt idx="0">
                  <c:v>2015</c:v>
                </c:pt>
                <c:pt idx="1">
                  <c:v>2016</c:v>
                </c:pt>
                <c:pt idx="2">
                  <c:v>2017</c:v>
                </c:pt>
                <c:pt idx="3">
                  <c:v>2018</c:v>
                </c:pt>
                <c:pt idx="4">
                  <c:v>2019</c:v>
                </c:pt>
                <c:pt idx="5">
                  <c:v>2020</c:v>
                </c:pt>
                <c:pt idx="6">
                  <c:v>2021</c:v>
                </c:pt>
              </c:numCache>
            </c:numRef>
          </c:cat>
          <c:val>
            <c:numRef>
              <c:f>'первич общ'!$L$3:$L$9</c:f>
              <c:numCache>
                <c:formatCode>General</c:formatCode>
                <c:ptCount val="7"/>
                <c:pt idx="0">
                  <c:v>25325.337251942758</c:v>
                </c:pt>
                <c:pt idx="1">
                  <c:v>26918.31157271357</c:v>
                </c:pt>
                <c:pt idx="2">
                  <c:v>28157.809968861897</c:v>
                </c:pt>
                <c:pt idx="3">
                  <c:v>31471.082115231096</c:v>
                </c:pt>
                <c:pt idx="4">
                  <c:v>32014.557675886223</c:v>
                </c:pt>
                <c:pt idx="5">
                  <c:v>34156.783134048339</c:v>
                </c:pt>
                <c:pt idx="6">
                  <c:v>36043.816142255906</c:v>
                </c:pt>
              </c:numCache>
            </c:numRef>
          </c:val>
          <c:smooth val="0"/>
        </c:ser>
        <c:dLbls>
          <c:showLegendKey val="0"/>
          <c:showVal val="0"/>
          <c:showCatName val="0"/>
          <c:showSerName val="0"/>
          <c:showPercent val="0"/>
          <c:showBubbleSize val="0"/>
        </c:dLbls>
        <c:marker val="1"/>
        <c:smooth val="0"/>
        <c:axId val="1017853424"/>
        <c:axId val="1017854992"/>
      </c:lineChart>
      <c:catAx>
        <c:axId val="1017853424"/>
        <c:scaling>
          <c:orientation val="minMax"/>
        </c:scaling>
        <c:delete val="0"/>
        <c:axPos val="b"/>
        <c:numFmt formatCode="General" sourceLinked="1"/>
        <c:majorTickMark val="out"/>
        <c:minorTickMark val="none"/>
        <c:tickLblPos val="nextTo"/>
        <c:crossAx val="1017854992"/>
        <c:crosses val="autoZero"/>
        <c:auto val="1"/>
        <c:lblAlgn val="ctr"/>
        <c:lblOffset val="100"/>
        <c:noMultiLvlLbl val="0"/>
      </c:catAx>
      <c:valAx>
        <c:axId val="1017854992"/>
        <c:scaling>
          <c:orientation val="minMax"/>
        </c:scaling>
        <c:delete val="0"/>
        <c:axPos val="l"/>
        <c:majorGridlines/>
        <c:numFmt formatCode="General" sourceLinked="1"/>
        <c:majorTickMark val="out"/>
        <c:minorTickMark val="none"/>
        <c:tickLblPos val="nextTo"/>
        <c:crossAx val="1017853424"/>
        <c:crosses val="autoZero"/>
        <c:crossBetween val="between"/>
      </c:valAx>
    </c:plotArea>
    <c:plotVisOnly val="1"/>
    <c:dispBlanksAs val="gap"/>
    <c:showDLblsOverMax val="0"/>
  </c:chart>
  <c:externalData r:id="rId1">
    <c:autoUpdate val="0"/>
  </c:externalData>
  <c:userShapes r:id="rId2"/>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 муж'!$L$2</c:f>
              <c:strCache>
                <c:ptCount val="1"/>
                <c:pt idx="0">
                  <c:v>г.Уральск</c:v>
                </c:pt>
              </c:strCache>
            </c:strRef>
          </c:tx>
          <c:trendline>
            <c:trendlineType val="linear"/>
            <c:dispRSqr val="1"/>
            <c:dispEq val="1"/>
            <c:trendlineLbl>
              <c:layout>
                <c:manualLayout>
                  <c:x val="-0.10548425196850393"/>
                  <c:y val="2.2789078448527268E-2"/>
                </c:manualLayout>
              </c:layout>
              <c:numFmt formatCode="General" sourceLinked="0"/>
            </c:trendlineLbl>
          </c:trendline>
          <c:cat>
            <c:numRef>
              <c:f>'первич муж'!$K$3:$K$9</c:f>
              <c:numCache>
                <c:formatCode>General</c:formatCode>
                <c:ptCount val="7"/>
                <c:pt idx="0">
                  <c:v>2015</c:v>
                </c:pt>
                <c:pt idx="1">
                  <c:v>2016</c:v>
                </c:pt>
                <c:pt idx="2">
                  <c:v>2017</c:v>
                </c:pt>
                <c:pt idx="3">
                  <c:v>2018</c:v>
                </c:pt>
                <c:pt idx="4">
                  <c:v>2019</c:v>
                </c:pt>
                <c:pt idx="5">
                  <c:v>2020</c:v>
                </c:pt>
                <c:pt idx="6">
                  <c:v>2021</c:v>
                </c:pt>
              </c:numCache>
            </c:numRef>
          </c:cat>
          <c:val>
            <c:numRef>
              <c:f>'первич муж'!$L$3:$L$9</c:f>
              <c:numCache>
                <c:formatCode>General</c:formatCode>
                <c:ptCount val="7"/>
                <c:pt idx="0">
                  <c:v>22215.843857634904</c:v>
                </c:pt>
                <c:pt idx="1">
                  <c:v>23414.173161460214</c:v>
                </c:pt>
                <c:pt idx="2">
                  <c:v>23738.343390016456</c:v>
                </c:pt>
                <c:pt idx="3">
                  <c:v>23637.606412726029</c:v>
                </c:pt>
                <c:pt idx="4">
                  <c:v>24640.59153072994</c:v>
                </c:pt>
                <c:pt idx="5">
                  <c:v>25051.190249750158</c:v>
                </c:pt>
                <c:pt idx="6">
                  <c:v>25349.265644124593</c:v>
                </c:pt>
              </c:numCache>
            </c:numRef>
          </c:val>
          <c:smooth val="0"/>
        </c:ser>
        <c:dLbls>
          <c:showLegendKey val="0"/>
          <c:showVal val="0"/>
          <c:showCatName val="0"/>
          <c:showSerName val="0"/>
          <c:showPercent val="0"/>
          <c:showBubbleSize val="0"/>
        </c:dLbls>
        <c:marker val="1"/>
        <c:smooth val="0"/>
        <c:axId val="1017853032"/>
        <c:axId val="1017855384"/>
      </c:lineChart>
      <c:catAx>
        <c:axId val="1017853032"/>
        <c:scaling>
          <c:orientation val="minMax"/>
        </c:scaling>
        <c:delete val="0"/>
        <c:axPos val="b"/>
        <c:numFmt formatCode="General" sourceLinked="1"/>
        <c:majorTickMark val="out"/>
        <c:minorTickMark val="none"/>
        <c:tickLblPos val="nextTo"/>
        <c:crossAx val="1017855384"/>
        <c:crosses val="autoZero"/>
        <c:auto val="1"/>
        <c:lblAlgn val="ctr"/>
        <c:lblOffset val="100"/>
        <c:noMultiLvlLbl val="0"/>
      </c:catAx>
      <c:valAx>
        <c:axId val="1017855384"/>
        <c:scaling>
          <c:orientation val="minMax"/>
        </c:scaling>
        <c:delete val="0"/>
        <c:axPos val="l"/>
        <c:majorGridlines/>
        <c:numFmt formatCode="General" sourceLinked="1"/>
        <c:majorTickMark val="out"/>
        <c:minorTickMark val="none"/>
        <c:tickLblPos val="nextTo"/>
        <c:crossAx val="1017853032"/>
        <c:crosses val="autoZero"/>
        <c:crossBetween val="between"/>
      </c:valAx>
    </c:plotArea>
    <c:plotVisOnly val="1"/>
    <c:dispBlanksAs val="gap"/>
    <c:showDLblsOverMax val="0"/>
  </c:chart>
  <c:externalData r:id="rId1">
    <c:autoUpdate val="0"/>
  </c:externalData>
  <c:userShapes r:id="rId2"/>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 жен'!$L$2</c:f>
              <c:strCache>
                <c:ptCount val="1"/>
                <c:pt idx="0">
                  <c:v>г.Уральск</c:v>
                </c:pt>
              </c:strCache>
            </c:strRef>
          </c:tx>
          <c:trendline>
            <c:trendlineType val="linear"/>
            <c:dispRSqr val="1"/>
            <c:dispEq val="1"/>
            <c:trendlineLbl>
              <c:layout>
                <c:manualLayout>
                  <c:x val="-5.270647419072616E-2"/>
                  <c:y val="-3.7396106736657921E-2"/>
                </c:manualLayout>
              </c:layout>
              <c:numFmt formatCode="General" sourceLinked="0"/>
            </c:trendlineLbl>
          </c:trendline>
          <c:cat>
            <c:numRef>
              <c:f>'первич жен'!$K$3:$K$9</c:f>
              <c:numCache>
                <c:formatCode>General</c:formatCode>
                <c:ptCount val="7"/>
                <c:pt idx="0">
                  <c:v>2015</c:v>
                </c:pt>
                <c:pt idx="1">
                  <c:v>2016</c:v>
                </c:pt>
                <c:pt idx="2">
                  <c:v>2017</c:v>
                </c:pt>
                <c:pt idx="3">
                  <c:v>2018</c:v>
                </c:pt>
                <c:pt idx="4">
                  <c:v>2019</c:v>
                </c:pt>
                <c:pt idx="5">
                  <c:v>2020</c:v>
                </c:pt>
                <c:pt idx="6">
                  <c:v>2021</c:v>
                </c:pt>
              </c:numCache>
            </c:numRef>
          </c:cat>
          <c:val>
            <c:numRef>
              <c:f>'первич жен'!$L$3:$L$9</c:f>
              <c:numCache>
                <c:formatCode>General</c:formatCode>
                <c:ptCount val="7"/>
                <c:pt idx="0">
                  <c:v>27750.418247366808</c:v>
                </c:pt>
                <c:pt idx="1">
                  <c:v>29468.819315099194</c:v>
                </c:pt>
                <c:pt idx="2">
                  <c:v>31666.261902169816</c:v>
                </c:pt>
                <c:pt idx="3">
                  <c:v>37701.393693782738</c:v>
                </c:pt>
                <c:pt idx="4">
                  <c:v>37889.19244874351</c:v>
                </c:pt>
                <c:pt idx="5">
                  <c:v>41448.253955864348</c:v>
                </c:pt>
                <c:pt idx="6">
                  <c:v>44689.324211563915</c:v>
                </c:pt>
              </c:numCache>
            </c:numRef>
          </c:val>
          <c:smooth val="0"/>
        </c:ser>
        <c:dLbls>
          <c:showLegendKey val="0"/>
          <c:showVal val="0"/>
          <c:showCatName val="0"/>
          <c:showSerName val="0"/>
          <c:showPercent val="0"/>
          <c:showBubbleSize val="0"/>
        </c:dLbls>
        <c:marker val="1"/>
        <c:smooth val="0"/>
        <c:axId val="1017852640"/>
        <c:axId val="1017854208"/>
      </c:lineChart>
      <c:catAx>
        <c:axId val="1017852640"/>
        <c:scaling>
          <c:orientation val="minMax"/>
        </c:scaling>
        <c:delete val="0"/>
        <c:axPos val="b"/>
        <c:numFmt formatCode="General" sourceLinked="1"/>
        <c:majorTickMark val="out"/>
        <c:minorTickMark val="none"/>
        <c:tickLblPos val="nextTo"/>
        <c:crossAx val="1017854208"/>
        <c:crosses val="autoZero"/>
        <c:auto val="1"/>
        <c:lblAlgn val="ctr"/>
        <c:lblOffset val="100"/>
        <c:noMultiLvlLbl val="0"/>
      </c:catAx>
      <c:valAx>
        <c:axId val="1017854208"/>
        <c:scaling>
          <c:orientation val="minMax"/>
        </c:scaling>
        <c:delete val="0"/>
        <c:axPos val="l"/>
        <c:majorGridlines/>
        <c:numFmt formatCode="General" sourceLinked="1"/>
        <c:majorTickMark val="out"/>
        <c:minorTickMark val="none"/>
        <c:tickLblPos val="nextTo"/>
        <c:crossAx val="1017852640"/>
        <c:crosses val="autoZero"/>
        <c:crossBetween val="between"/>
      </c:valAx>
    </c:plotArea>
    <c:plotVisOnly val="1"/>
    <c:dispBlanksAs val="gap"/>
    <c:showDLblsOverMax val="0"/>
  </c:chart>
  <c:externalData r:id="rId1">
    <c:autoUpdate val="0"/>
  </c:externalData>
  <c:userShapes r:id="rId2"/>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'распр общ'!$L$18</c:f>
              <c:strCache>
                <c:ptCount val="1"/>
                <c:pt idx="0">
                  <c:v>р.Таскалинский</c:v>
                </c:pt>
              </c:strCache>
            </c:strRef>
          </c:tx>
          <c:trendline>
            <c:trendlineType val="linear"/>
            <c:dispRSqr val="1"/>
            <c:dispEq val="1"/>
            <c:trendlineLbl>
              <c:layout>
                <c:manualLayout>
                  <c:x val="-2.1602362204724411E-2"/>
                  <c:y val="-8.5756415864683577E-2"/>
                </c:manualLayout>
              </c:layout>
              <c:numFmt formatCode="General" sourceLinked="0"/>
            </c:trendlineLbl>
          </c:trendline>
          <c:cat>
            <c:numRef>
              <c:f>'распр общ'!$K$19:$K$25</c:f>
              <c:numCache>
                <c:formatCode>General</c:formatCode>
                <c:ptCount val="7"/>
                <c:pt idx="0">
                  <c:v>2015</c:v>
                </c:pt>
                <c:pt idx="1">
                  <c:v>2016</c:v>
                </c:pt>
                <c:pt idx="2">
                  <c:v>2017</c:v>
                </c:pt>
                <c:pt idx="3">
                  <c:v>2018</c:v>
                </c:pt>
                <c:pt idx="4">
                  <c:v>2019</c:v>
                </c:pt>
                <c:pt idx="5">
                  <c:v>2020</c:v>
                </c:pt>
                <c:pt idx="6">
                  <c:v>2021</c:v>
                </c:pt>
              </c:numCache>
            </c:numRef>
          </c:cat>
          <c:val>
            <c:numRef>
              <c:f>'распр общ'!$L$19:$L$25</c:f>
              <c:numCache>
                <c:formatCode>General</c:formatCode>
                <c:ptCount val="7"/>
                <c:pt idx="0">
                  <c:v>96512.443042411498</c:v>
                </c:pt>
                <c:pt idx="1">
                  <c:v>87489.917728665911</c:v>
                </c:pt>
                <c:pt idx="2">
                  <c:v>99138.009255058525</c:v>
                </c:pt>
                <c:pt idx="3">
                  <c:v>93224.162419583925</c:v>
                </c:pt>
                <c:pt idx="4">
                  <c:v>94963.300430270814</c:v>
                </c:pt>
                <c:pt idx="5">
                  <c:v>95056.354415189067</c:v>
                </c:pt>
                <c:pt idx="6">
                  <c:v>97261.798214231618</c:v>
                </c:pt>
              </c:numCache>
            </c:numRef>
          </c:val>
          <c:smooth val="0"/>
        </c:ser>
        <c:dLbls>
          <c:showLegendKey val="0"/>
          <c:showVal val="0"/>
          <c:showCatName val="0"/>
          <c:showSerName val="0"/>
          <c:showPercent val="0"/>
          <c:showBubbleSize val="0"/>
        </c:dLbls>
        <c:marker val="1"/>
        <c:smooth val="0"/>
        <c:axId val="1374197392"/>
        <c:axId val="1374188376"/>
      </c:lineChart>
      <c:catAx>
        <c:axId val="1374197392"/>
        <c:scaling>
          <c:orientation val="minMax"/>
        </c:scaling>
        <c:delete val="0"/>
        <c:axPos val="b"/>
        <c:numFmt formatCode="General" sourceLinked="1"/>
        <c:majorTickMark val="out"/>
        <c:minorTickMark val="none"/>
        <c:tickLblPos val="nextTo"/>
        <c:crossAx val="1374188376"/>
        <c:crosses val="autoZero"/>
        <c:auto val="1"/>
        <c:lblAlgn val="ctr"/>
        <c:lblOffset val="100"/>
        <c:noMultiLvlLbl val="0"/>
      </c:catAx>
      <c:valAx>
        <c:axId val="1374188376"/>
        <c:scaling>
          <c:orientation val="minMax"/>
        </c:scaling>
        <c:delete val="0"/>
        <c:axPos val="l"/>
        <c:majorGridlines/>
        <c:numFmt formatCode="General" sourceLinked="1"/>
        <c:majorTickMark val="out"/>
        <c:minorTickMark val="none"/>
        <c:tickLblPos val="nextTo"/>
        <c:crossAx val="1374197392"/>
        <c:crosses val="autoZero"/>
        <c:crossBetween val="between"/>
      </c:valAx>
    </c:plotArea>
    <c:plotVisOnly val="1"/>
    <c:dispBlanksAs val="gap"/>
    <c:showDLblsOverMax val="0"/>
  </c:chart>
  <c:externalData r:id="rId1">
    <c:autoUpdate val="0"/>
  </c:externalData>
  <c:userShapes r:id="rId2"/>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'распр муж'!$L$18</c:f>
              <c:strCache>
                <c:ptCount val="1"/>
                <c:pt idx="0">
                  <c:v>р.Таскалинский</c:v>
                </c:pt>
              </c:strCache>
            </c:strRef>
          </c:tx>
          <c:trendline>
            <c:trendlineType val="linear"/>
            <c:dispRSqr val="1"/>
            <c:dispEq val="1"/>
            <c:trendlineLbl>
              <c:layout>
                <c:manualLayout>
                  <c:x val="-8.5491251093613302E-2"/>
                  <c:y val="-4.222513852435112E-2"/>
                </c:manualLayout>
              </c:layout>
              <c:numFmt formatCode="General" sourceLinked="0"/>
            </c:trendlineLbl>
          </c:trendline>
          <c:cat>
            <c:numRef>
              <c:f>'распр муж'!$K$19:$K$25</c:f>
              <c:numCache>
                <c:formatCode>General</c:formatCode>
                <c:ptCount val="7"/>
                <c:pt idx="0">
                  <c:v>2015</c:v>
                </c:pt>
                <c:pt idx="1">
                  <c:v>2016</c:v>
                </c:pt>
                <c:pt idx="2">
                  <c:v>2017</c:v>
                </c:pt>
                <c:pt idx="3">
                  <c:v>2018</c:v>
                </c:pt>
                <c:pt idx="4">
                  <c:v>2019</c:v>
                </c:pt>
                <c:pt idx="5">
                  <c:v>2020</c:v>
                </c:pt>
                <c:pt idx="6">
                  <c:v>2021</c:v>
                </c:pt>
              </c:numCache>
            </c:numRef>
          </c:cat>
          <c:val>
            <c:numRef>
              <c:f>'распр муж'!$L$19:$L$25</c:f>
              <c:numCache>
                <c:formatCode>General</c:formatCode>
                <c:ptCount val="7"/>
                <c:pt idx="0">
                  <c:v>78208.102802070323</c:v>
                </c:pt>
                <c:pt idx="1">
                  <c:v>70697.984341162752</c:v>
                </c:pt>
                <c:pt idx="2">
                  <c:v>78327.487539228357</c:v>
                </c:pt>
                <c:pt idx="3">
                  <c:v>74053.030303030304</c:v>
                </c:pt>
                <c:pt idx="4">
                  <c:v>85558.818448782171</c:v>
                </c:pt>
                <c:pt idx="5">
                  <c:v>82786.027863442432</c:v>
                </c:pt>
                <c:pt idx="6">
                  <c:v>87706.895085362718</c:v>
                </c:pt>
              </c:numCache>
            </c:numRef>
          </c:val>
          <c:smooth val="0"/>
        </c:ser>
        <c:dLbls>
          <c:showLegendKey val="0"/>
          <c:showVal val="0"/>
          <c:showCatName val="0"/>
          <c:showSerName val="0"/>
          <c:showPercent val="0"/>
          <c:showBubbleSize val="0"/>
        </c:dLbls>
        <c:marker val="1"/>
        <c:smooth val="0"/>
        <c:axId val="1374197784"/>
        <c:axId val="1374198176"/>
      </c:lineChart>
      <c:catAx>
        <c:axId val="1374197784"/>
        <c:scaling>
          <c:orientation val="minMax"/>
        </c:scaling>
        <c:delete val="0"/>
        <c:axPos val="b"/>
        <c:numFmt formatCode="General" sourceLinked="1"/>
        <c:majorTickMark val="out"/>
        <c:minorTickMark val="none"/>
        <c:tickLblPos val="nextTo"/>
        <c:crossAx val="1374198176"/>
        <c:crosses val="autoZero"/>
        <c:auto val="1"/>
        <c:lblAlgn val="ctr"/>
        <c:lblOffset val="100"/>
        <c:noMultiLvlLbl val="0"/>
      </c:catAx>
      <c:valAx>
        <c:axId val="1374198176"/>
        <c:scaling>
          <c:orientation val="minMax"/>
        </c:scaling>
        <c:delete val="0"/>
        <c:axPos val="l"/>
        <c:majorGridlines/>
        <c:numFmt formatCode="General" sourceLinked="1"/>
        <c:majorTickMark val="out"/>
        <c:minorTickMark val="none"/>
        <c:tickLblPos val="nextTo"/>
        <c:crossAx val="1374197784"/>
        <c:crosses val="autoZero"/>
        <c:crossBetween val="between"/>
      </c:valAx>
    </c:plotArea>
    <c:plotVisOnly val="1"/>
    <c:dispBlanksAs val="gap"/>
    <c:showDLblsOverMax val="0"/>
  </c:chart>
  <c:externalData r:id="rId1">
    <c:autoUpdate val="0"/>
  </c:externalData>
  <c:userShapes r:id="rId2"/>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'распр женщ'!$L$18</c:f>
              <c:strCache>
                <c:ptCount val="1"/>
                <c:pt idx="0">
                  <c:v>р.Таскалинский</c:v>
                </c:pt>
              </c:strCache>
            </c:strRef>
          </c:tx>
          <c:trendline>
            <c:trendlineType val="linear"/>
            <c:dispRSqr val="1"/>
            <c:dispEq val="1"/>
            <c:trendlineLbl>
              <c:layout>
                <c:manualLayout>
                  <c:x val="9.1198600174978127E-3"/>
                  <c:y val="-0.17913713910761156"/>
                </c:manualLayout>
              </c:layout>
              <c:numFmt formatCode="General" sourceLinked="0"/>
            </c:trendlineLbl>
          </c:trendline>
          <c:cat>
            <c:numRef>
              <c:f>'распр женщ'!$K$19:$K$25</c:f>
              <c:numCache>
                <c:formatCode>General</c:formatCode>
                <c:ptCount val="7"/>
                <c:pt idx="0">
                  <c:v>2015</c:v>
                </c:pt>
                <c:pt idx="1">
                  <c:v>2016</c:v>
                </c:pt>
                <c:pt idx="2">
                  <c:v>2017</c:v>
                </c:pt>
                <c:pt idx="3">
                  <c:v>2018</c:v>
                </c:pt>
                <c:pt idx="4">
                  <c:v>2019</c:v>
                </c:pt>
                <c:pt idx="5">
                  <c:v>2020</c:v>
                </c:pt>
                <c:pt idx="6">
                  <c:v>2021</c:v>
                </c:pt>
              </c:numCache>
            </c:numRef>
          </c:cat>
          <c:val>
            <c:numRef>
              <c:f>'распр женщ'!$L$19:$L$25</c:f>
              <c:numCache>
                <c:formatCode>General</c:formatCode>
                <c:ptCount val="7"/>
                <c:pt idx="0">
                  <c:v>114167.67085556894</c:v>
                </c:pt>
                <c:pt idx="1">
                  <c:v>103252.54104769351</c:v>
                </c:pt>
                <c:pt idx="2">
                  <c:v>119254.10421127766</c:v>
                </c:pt>
                <c:pt idx="3">
                  <c:v>111296.8673916572</c:v>
                </c:pt>
                <c:pt idx="4">
                  <c:v>103941.29287598944</c:v>
                </c:pt>
                <c:pt idx="5">
                  <c:v>106659.9663918782</c:v>
                </c:pt>
                <c:pt idx="6">
                  <c:v>106331.56618962367</c:v>
                </c:pt>
              </c:numCache>
            </c:numRef>
          </c:val>
          <c:smooth val="0"/>
        </c:ser>
        <c:dLbls>
          <c:showLegendKey val="0"/>
          <c:showVal val="0"/>
          <c:showCatName val="0"/>
          <c:showSerName val="0"/>
          <c:showPercent val="0"/>
          <c:showBubbleSize val="0"/>
        </c:dLbls>
        <c:marker val="1"/>
        <c:smooth val="0"/>
        <c:axId val="1374189160"/>
        <c:axId val="1374199352"/>
      </c:lineChart>
      <c:catAx>
        <c:axId val="1374189160"/>
        <c:scaling>
          <c:orientation val="minMax"/>
        </c:scaling>
        <c:delete val="0"/>
        <c:axPos val="b"/>
        <c:numFmt formatCode="General" sourceLinked="1"/>
        <c:majorTickMark val="out"/>
        <c:minorTickMark val="none"/>
        <c:tickLblPos val="nextTo"/>
        <c:crossAx val="1374199352"/>
        <c:crosses val="autoZero"/>
        <c:auto val="1"/>
        <c:lblAlgn val="ctr"/>
        <c:lblOffset val="100"/>
        <c:noMultiLvlLbl val="0"/>
      </c:catAx>
      <c:valAx>
        <c:axId val="1374199352"/>
        <c:scaling>
          <c:orientation val="minMax"/>
        </c:scaling>
        <c:delete val="0"/>
        <c:axPos val="l"/>
        <c:majorGridlines/>
        <c:numFmt formatCode="General" sourceLinked="1"/>
        <c:majorTickMark val="out"/>
        <c:minorTickMark val="none"/>
        <c:tickLblPos val="nextTo"/>
        <c:crossAx val="1374189160"/>
        <c:crosses val="autoZero"/>
        <c:crossBetween val="between"/>
      </c:valAx>
    </c:plotArea>
    <c:plotVisOnly val="1"/>
    <c:dispBlanksAs val="gap"/>
    <c:showDLblsOverMax val="0"/>
  </c:chart>
  <c:externalData r:id="rId1">
    <c:autoUpdate val="0"/>
  </c:externalData>
  <c:userShapes r:id="rId2"/>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 общ'!$L$18</c:f>
              <c:strCache>
                <c:ptCount val="1"/>
                <c:pt idx="0">
                  <c:v>р.Таскалинский</c:v>
                </c:pt>
              </c:strCache>
            </c:strRef>
          </c:tx>
          <c:trendline>
            <c:trendlineType val="linear"/>
            <c:dispRSqr val="1"/>
            <c:dispEq val="1"/>
            <c:trendlineLbl>
              <c:layout>
                <c:manualLayout>
                  <c:x val="-9.8534558180227464E-4"/>
                  <c:y val="-0.12222623213764947"/>
                </c:manualLayout>
              </c:layout>
              <c:numFmt formatCode="General" sourceLinked="0"/>
            </c:trendlineLbl>
          </c:trendline>
          <c:cat>
            <c:numRef>
              <c:f>'первич общ'!$K$19:$K$25</c:f>
              <c:numCache>
                <c:formatCode>General</c:formatCode>
                <c:ptCount val="7"/>
                <c:pt idx="0">
                  <c:v>2015</c:v>
                </c:pt>
                <c:pt idx="1">
                  <c:v>2016</c:v>
                </c:pt>
                <c:pt idx="2">
                  <c:v>2017</c:v>
                </c:pt>
                <c:pt idx="3">
                  <c:v>2018</c:v>
                </c:pt>
                <c:pt idx="4">
                  <c:v>2019</c:v>
                </c:pt>
                <c:pt idx="5">
                  <c:v>2020</c:v>
                </c:pt>
                <c:pt idx="6">
                  <c:v>2021</c:v>
                </c:pt>
              </c:numCache>
            </c:numRef>
          </c:cat>
          <c:val>
            <c:numRef>
              <c:f>'первич общ'!$L$19:$L$25</c:f>
              <c:numCache>
                <c:formatCode>General</c:formatCode>
                <c:ptCount val="7"/>
                <c:pt idx="0">
                  <c:v>45977.917981072555</c:v>
                </c:pt>
                <c:pt idx="1">
                  <c:v>39425.713824810453</c:v>
                </c:pt>
                <c:pt idx="2">
                  <c:v>42400.871064331732</c:v>
                </c:pt>
                <c:pt idx="3">
                  <c:v>40696.800066839336</c:v>
                </c:pt>
                <c:pt idx="4">
                  <c:v>38530.329874293428</c:v>
                </c:pt>
                <c:pt idx="5">
                  <c:v>37319.099570810795</c:v>
                </c:pt>
                <c:pt idx="6">
                  <c:v>37249.431970805861</c:v>
                </c:pt>
              </c:numCache>
            </c:numRef>
          </c:val>
          <c:smooth val="0"/>
        </c:ser>
        <c:dLbls>
          <c:showLegendKey val="0"/>
          <c:showVal val="0"/>
          <c:showCatName val="0"/>
          <c:showSerName val="0"/>
          <c:showPercent val="0"/>
          <c:showBubbleSize val="0"/>
        </c:dLbls>
        <c:marker val="1"/>
        <c:smooth val="0"/>
        <c:axId val="1374187592"/>
        <c:axId val="1374196216"/>
      </c:lineChart>
      <c:catAx>
        <c:axId val="1374187592"/>
        <c:scaling>
          <c:orientation val="minMax"/>
        </c:scaling>
        <c:delete val="0"/>
        <c:axPos val="b"/>
        <c:numFmt formatCode="General" sourceLinked="1"/>
        <c:majorTickMark val="out"/>
        <c:minorTickMark val="none"/>
        <c:tickLblPos val="nextTo"/>
        <c:crossAx val="1374196216"/>
        <c:crosses val="autoZero"/>
        <c:auto val="1"/>
        <c:lblAlgn val="ctr"/>
        <c:lblOffset val="100"/>
        <c:noMultiLvlLbl val="0"/>
      </c:catAx>
      <c:valAx>
        <c:axId val="1374196216"/>
        <c:scaling>
          <c:orientation val="minMax"/>
        </c:scaling>
        <c:delete val="0"/>
        <c:axPos val="l"/>
        <c:majorGridlines/>
        <c:numFmt formatCode="General" sourceLinked="1"/>
        <c:majorTickMark val="out"/>
        <c:minorTickMark val="none"/>
        <c:tickLblPos val="nextTo"/>
        <c:crossAx val="1374187592"/>
        <c:crosses val="autoZero"/>
        <c:crossBetween val="between"/>
      </c:valAx>
    </c:plotArea>
    <c:plotVisOnly val="1"/>
    <c:dispBlanksAs val="gap"/>
    <c:showDLblsOverMax val="0"/>
  </c:chart>
  <c:externalData r:id="rId1">
    <c:autoUpdate val="0"/>
  </c:externalData>
  <c:userShapes r:id="rId2"/>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 муж'!$L$18</c:f>
              <c:strCache>
                <c:ptCount val="1"/>
                <c:pt idx="0">
                  <c:v>р.Таскалинский</c:v>
                </c:pt>
              </c:strCache>
            </c:strRef>
          </c:tx>
          <c:trendline>
            <c:trendlineType val="linear"/>
            <c:dispRSqr val="1"/>
            <c:dispEq val="1"/>
            <c:trendlineLbl>
              <c:layout>
                <c:manualLayout>
                  <c:x val="-0.1178186789151356"/>
                  <c:y val="-5.6834718576844565E-2"/>
                </c:manualLayout>
              </c:layout>
              <c:numFmt formatCode="General" sourceLinked="0"/>
            </c:trendlineLbl>
          </c:trendline>
          <c:cat>
            <c:numRef>
              <c:f>'первич муж'!$K$19:$K$25</c:f>
              <c:numCache>
                <c:formatCode>General</c:formatCode>
                <c:ptCount val="7"/>
                <c:pt idx="0">
                  <c:v>2015</c:v>
                </c:pt>
                <c:pt idx="1">
                  <c:v>2016</c:v>
                </c:pt>
                <c:pt idx="2">
                  <c:v>2017</c:v>
                </c:pt>
                <c:pt idx="3">
                  <c:v>2018</c:v>
                </c:pt>
                <c:pt idx="4">
                  <c:v>2019</c:v>
                </c:pt>
                <c:pt idx="5">
                  <c:v>2020</c:v>
                </c:pt>
                <c:pt idx="6">
                  <c:v>2021</c:v>
                </c:pt>
              </c:numCache>
            </c:numRef>
          </c:cat>
          <c:val>
            <c:numRef>
              <c:f>'первич муж'!$L$19:$L$25</c:f>
              <c:numCache>
                <c:formatCode>General</c:formatCode>
                <c:ptCount val="7"/>
                <c:pt idx="0">
                  <c:v>35605.925397108695</c:v>
                </c:pt>
                <c:pt idx="1">
                  <c:v>28668.998833916376</c:v>
                </c:pt>
                <c:pt idx="2">
                  <c:v>29998.153959756324</c:v>
                </c:pt>
                <c:pt idx="3">
                  <c:v>29407.71349862259</c:v>
                </c:pt>
                <c:pt idx="4">
                  <c:v>34375.53981689411</c:v>
                </c:pt>
                <c:pt idx="5">
                  <c:v>31094.649352542765</c:v>
                </c:pt>
                <c:pt idx="6">
                  <c:v>33477.617160663707</c:v>
                </c:pt>
              </c:numCache>
            </c:numRef>
          </c:val>
          <c:smooth val="0"/>
        </c:ser>
        <c:dLbls>
          <c:showLegendKey val="0"/>
          <c:showVal val="0"/>
          <c:showCatName val="0"/>
          <c:showSerName val="0"/>
          <c:showPercent val="0"/>
          <c:showBubbleSize val="0"/>
        </c:dLbls>
        <c:marker val="1"/>
        <c:smooth val="0"/>
        <c:axId val="1374191512"/>
        <c:axId val="1374187984"/>
      </c:lineChart>
      <c:catAx>
        <c:axId val="1374191512"/>
        <c:scaling>
          <c:orientation val="minMax"/>
        </c:scaling>
        <c:delete val="0"/>
        <c:axPos val="b"/>
        <c:numFmt formatCode="General" sourceLinked="1"/>
        <c:majorTickMark val="out"/>
        <c:minorTickMark val="none"/>
        <c:tickLblPos val="nextTo"/>
        <c:crossAx val="1374187984"/>
        <c:crosses val="autoZero"/>
        <c:auto val="1"/>
        <c:lblAlgn val="ctr"/>
        <c:lblOffset val="100"/>
        <c:noMultiLvlLbl val="0"/>
      </c:catAx>
      <c:valAx>
        <c:axId val="1374187984"/>
        <c:scaling>
          <c:orientation val="minMax"/>
        </c:scaling>
        <c:delete val="0"/>
        <c:axPos val="l"/>
        <c:majorGridlines/>
        <c:numFmt formatCode="General" sourceLinked="1"/>
        <c:majorTickMark val="out"/>
        <c:minorTickMark val="none"/>
        <c:tickLblPos val="nextTo"/>
        <c:crossAx val="1374191512"/>
        <c:crosses val="autoZero"/>
        <c:crossBetween val="between"/>
      </c:valAx>
    </c:plotArea>
    <c:plotVisOnly val="1"/>
    <c:dispBlanksAs val="gap"/>
    <c:showDLblsOverMax val="0"/>
  </c:chart>
  <c:externalData r:id="rId1">
    <c:autoUpdate val="0"/>
  </c:externalData>
  <c:userShapes r:id="rId2"/>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 жен'!$L$18</c:f>
              <c:strCache>
                <c:ptCount val="1"/>
                <c:pt idx="0">
                  <c:v>р.Таскалинский</c:v>
                </c:pt>
              </c:strCache>
            </c:strRef>
          </c:tx>
          <c:trendline>
            <c:trendlineType val="linear"/>
            <c:dispRSqr val="1"/>
            <c:dispEq val="1"/>
            <c:trendlineLbl>
              <c:layout>
                <c:manualLayout>
                  <c:x val="4.0681321084864393E-2"/>
                  <c:y val="-0.15161927675707204"/>
                </c:manualLayout>
              </c:layout>
              <c:numFmt formatCode="General" sourceLinked="0"/>
            </c:trendlineLbl>
          </c:trendline>
          <c:cat>
            <c:numRef>
              <c:f>'первич жен'!$K$19:$K$25</c:f>
              <c:numCache>
                <c:formatCode>General</c:formatCode>
                <c:ptCount val="7"/>
                <c:pt idx="0">
                  <c:v>2015</c:v>
                </c:pt>
                <c:pt idx="1">
                  <c:v>2016</c:v>
                </c:pt>
                <c:pt idx="2">
                  <c:v>2017</c:v>
                </c:pt>
                <c:pt idx="3">
                  <c:v>2018</c:v>
                </c:pt>
                <c:pt idx="4">
                  <c:v>2019</c:v>
                </c:pt>
                <c:pt idx="5">
                  <c:v>2020</c:v>
                </c:pt>
                <c:pt idx="6">
                  <c:v>2021</c:v>
                </c:pt>
              </c:numCache>
            </c:numRef>
          </c:cat>
          <c:val>
            <c:numRef>
              <c:f>'первич жен'!$L$19:$L$25</c:f>
              <c:numCache>
                <c:formatCode>General</c:formatCode>
                <c:ptCount val="7"/>
                <c:pt idx="0">
                  <c:v>55982.09674642796</c:v>
                </c:pt>
                <c:pt idx="1">
                  <c:v>49523.064894448791</c:v>
                </c:pt>
                <c:pt idx="2">
                  <c:v>54389.721627408995</c:v>
                </c:pt>
                <c:pt idx="3">
                  <c:v>51339.068333062816</c:v>
                </c:pt>
                <c:pt idx="4">
                  <c:v>42496.701846965698</c:v>
                </c:pt>
                <c:pt idx="5">
                  <c:v>43199.694781569764</c:v>
                </c:pt>
                <c:pt idx="6">
                  <c:v>40827.722294829786</c:v>
                </c:pt>
              </c:numCache>
            </c:numRef>
          </c:val>
          <c:smooth val="0"/>
        </c:ser>
        <c:dLbls>
          <c:showLegendKey val="0"/>
          <c:showVal val="0"/>
          <c:showCatName val="0"/>
          <c:showSerName val="0"/>
          <c:showPercent val="0"/>
          <c:showBubbleSize val="0"/>
        </c:dLbls>
        <c:marker val="1"/>
        <c:smooth val="0"/>
        <c:axId val="1374192688"/>
        <c:axId val="1374196608"/>
      </c:lineChart>
      <c:catAx>
        <c:axId val="1374192688"/>
        <c:scaling>
          <c:orientation val="minMax"/>
        </c:scaling>
        <c:delete val="0"/>
        <c:axPos val="b"/>
        <c:numFmt formatCode="General" sourceLinked="1"/>
        <c:majorTickMark val="out"/>
        <c:minorTickMark val="none"/>
        <c:tickLblPos val="nextTo"/>
        <c:crossAx val="1374196608"/>
        <c:crosses val="autoZero"/>
        <c:auto val="1"/>
        <c:lblAlgn val="ctr"/>
        <c:lblOffset val="100"/>
        <c:noMultiLvlLbl val="0"/>
      </c:catAx>
      <c:valAx>
        <c:axId val="1374196608"/>
        <c:scaling>
          <c:orientation val="minMax"/>
        </c:scaling>
        <c:delete val="0"/>
        <c:axPos val="l"/>
        <c:majorGridlines/>
        <c:numFmt formatCode="General" sourceLinked="1"/>
        <c:majorTickMark val="out"/>
        <c:minorTickMark val="none"/>
        <c:tickLblPos val="nextTo"/>
        <c:crossAx val="1374192688"/>
        <c:crosses val="autoZero"/>
        <c:crossBetween val="between"/>
      </c:valAx>
    </c:plotArea>
    <c:plotVisOnly val="1"/>
    <c:dispBlanksAs val="gap"/>
    <c:showDLblsOverMax val="0"/>
  </c:chart>
  <c:externalData r:id="rId1">
    <c:autoUpdate val="0"/>
  </c:externalData>
  <c:userShapes r:id="rId2"/>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'распр общ'!$L$29</c:f>
              <c:strCache>
                <c:ptCount val="1"/>
                <c:pt idx="0">
                  <c:v>р.Бурлинский</c:v>
                </c:pt>
              </c:strCache>
            </c:strRef>
          </c:tx>
          <c:trendline>
            <c:trendlineType val="linear"/>
            <c:dispRSqr val="1"/>
            <c:dispEq val="1"/>
            <c:trendlineLbl>
              <c:layout>
                <c:manualLayout>
                  <c:x val="-0.12778083989501313"/>
                  <c:y val="-2.3507217847769029E-2"/>
                </c:manualLayout>
              </c:layout>
              <c:numFmt formatCode="General" sourceLinked="0"/>
            </c:trendlineLbl>
          </c:trendline>
          <c:cat>
            <c:numRef>
              <c:f>'распр общ'!$K$30:$K$36</c:f>
              <c:numCache>
                <c:formatCode>General</c:formatCode>
                <c:ptCount val="7"/>
                <c:pt idx="0">
                  <c:v>2015</c:v>
                </c:pt>
                <c:pt idx="1">
                  <c:v>2016</c:v>
                </c:pt>
                <c:pt idx="2">
                  <c:v>2017</c:v>
                </c:pt>
                <c:pt idx="3">
                  <c:v>2018</c:v>
                </c:pt>
                <c:pt idx="4">
                  <c:v>2019</c:v>
                </c:pt>
                <c:pt idx="5">
                  <c:v>2020</c:v>
                </c:pt>
                <c:pt idx="6">
                  <c:v>2021</c:v>
                </c:pt>
              </c:numCache>
            </c:numRef>
          </c:cat>
          <c:val>
            <c:numRef>
              <c:f>'распр общ'!$L$30:$L$36</c:f>
              <c:numCache>
                <c:formatCode>General</c:formatCode>
                <c:ptCount val="7"/>
                <c:pt idx="0">
                  <c:v>50709.471878446268</c:v>
                </c:pt>
                <c:pt idx="1">
                  <c:v>53839.605398232306</c:v>
                </c:pt>
                <c:pt idx="2">
                  <c:v>52987.106017191974</c:v>
                </c:pt>
                <c:pt idx="3">
                  <c:v>62440.925087983909</c:v>
                </c:pt>
                <c:pt idx="4">
                  <c:v>65802.873708091764</c:v>
                </c:pt>
                <c:pt idx="5">
                  <c:v>68792.433422702365</c:v>
                </c:pt>
                <c:pt idx="6">
                  <c:v>73589.015848793089</c:v>
                </c:pt>
              </c:numCache>
            </c:numRef>
          </c:val>
          <c:smooth val="0"/>
        </c:ser>
        <c:dLbls>
          <c:showLegendKey val="0"/>
          <c:showVal val="0"/>
          <c:showCatName val="0"/>
          <c:showSerName val="0"/>
          <c:showPercent val="0"/>
          <c:showBubbleSize val="0"/>
        </c:dLbls>
        <c:marker val="1"/>
        <c:smooth val="0"/>
        <c:axId val="1374191904"/>
        <c:axId val="1374189552"/>
      </c:lineChart>
      <c:catAx>
        <c:axId val="1374191904"/>
        <c:scaling>
          <c:orientation val="minMax"/>
        </c:scaling>
        <c:delete val="0"/>
        <c:axPos val="b"/>
        <c:numFmt formatCode="General" sourceLinked="1"/>
        <c:majorTickMark val="out"/>
        <c:minorTickMark val="none"/>
        <c:tickLblPos val="nextTo"/>
        <c:crossAx val="1374189552"/>
        <c:crosses val="autoZero"/>
        <c:auto val="1"/>
        <c:lblAlgn val="ctr"/>
        <c:lblOffset val="100"/>
        <c:noMultiLvlLbl val="0"/>
      </c:catAx>
      <c:valAx>
        <c:axId val="1374189552"/>
        <c:scaling>
          <c:orientation val="minMax"/>
        </c:scaling>
        <c:delete val="0"/>
        <c:axPos val="l"/>
        <c:majorGridlines/>
        <c:numFmt formatCode="General" sourceLinked="1"/>
        <c:majorTickMark val="out"/>
        <c:minorTickMark val="none"/>
        <c:tickLblPos val="nextTo"/>
        <c:crossAx val="1374191904"/>
        <c:crosses val="autoZero"/>
        <c:crossBetween val="between"/>
      </c:valAx>
    </c:plotArea>
    <c:plotVisOnly val="1"/>
    <c:dispBlanksAs val="gap"/>
    <c:showDLblsOverMax val="0"/>
  </c:chart>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'[тренды г.Актобе.xlsx]Лист1'!$L$49</c:f>
              <c:strCache>
                <c:ptCount val="1"/>
                <c:pt idx="0">
                  <c:v>г.Актобе</c:v>
                </c:pt>
              </c:strCache>
            </c:strRef>
          </c:tx>
          <c:trendline>
            <c:trendlineType val="linear"/>
            <c:dispRSqr val="1"/>
            <c:dispEq val="1"/>
            <c:trendlineLbl>
              <c:layout>
                <c:manualLayout>
                  <c:x val="9.0555555555555563E-3"/>
                  <c:y val="-0.1979090113735783"/>
                </c:manualLayout>
              </c:layout>
              <c:numFmt formatCode="General" sourceLinked="0"/>
            </c:trendlineLbl>
          </c:trendline>
          <c:cat>
            <c:numRef>
              <c:f>'[тренды г.Актобе.xlsx]Лист1'!$K$50:$K$56</c:f>
              <c:numCache>
                <c:formatCode>General</c:formatCode>
                <c:ptCount val="7"/>
                <c:pt idx="0">
                  <c:v>2015</c:v>
                </c:pt>
                <c:pt idx="1">
                  <c:v>2016</c:v>
                </c:pt>
                <c:pt idx="2">
                  <c:v>2017</c:v>
                </c:pt>
                <c:pt idx="3">
                  <c:v>2018</c:v>
                </c:pt>
                <c:pt idx="4">
                  <c:v>2019</c:v>
                </c:pt>
                <c:pt idx="5">
                  <c:v>2020</c:v>
                </c:pt>
                <c:pt idx="6">
                  <c:v>2021</c:v>
                </c:pt>
              </c:numCache>
            </c:numRef>
          </c:cat>
          <c:val>
            <c:numRef>
              <c:f>'[тренды г.Актобе.xlsx]Лист1'!$L$50:$L$56</c:f>
              <c:numCache>
                <c:formatCode>General</c:formatCode>
                <c:ptCount val="7"/>
                <c:pt idx="0">
                  <c:v>14595.586857977747</c:v>
                </c:pt>
                <c:pt idx="1">
                  <c:v>12923.281399985231</c:v>
                </c:pt>
                <c:pt idx="2">
                  <c:v>13042.085646620337</c:v>
                </c:pt>
                <c:pt idx="3">
                  <c:v>11293.666412401752</c:v>
                </c:pt>
                <c:pt idx="4">
                  <c:v>10827.909913900761</c:v>
                </c:pt>
                <c:pt idx="5">
                  <c:v>9787.0153834559023</c:v>
                </c:pt>
                <c:pt idx="6">
                  <c:v>9028.7794215392787</c:v>
                </c:pt>
              </c:numCache>
            </c:numRef>
          </c:val>
          <c:smooth val="0"/>
        </c:ser>
        <c:dLbls>
          <c:showLegendKey val="0"/>
          <c:showVal val="0"/>
          <c:showCatName val="0"/>
          <c:showSerName val="0"/>
          <c:showPercent val="0"/>
          <c:showBubbleSize val="0"/>
        </c:dLbls>
        <c:marker val="1"/>
        <c:smooth val="0"/>
        <c:axId val="392345104"/>
        <c:axId val="392347848"/>
      </c:lineChart>
      <c:catAx>
        <c:axId val="392345104"/>
        <c:scaling>
          <c:orientation val="minMax"/>
        </c:scaling>
        <c:delete val="0"/>
        <c:axPos val="b"/>
        <c:numFmt formatCode="General" sourceLinked="1"/>
        <c:majorTickMark val="out"/>
        <c:minorTickMark val="none"/>
        <c:tickLblPos val="nextTo"/>
        <c:crossAx val="392347848"/>
        <c:crosses val="autoZero"/>
        <c:auto val="1"/>
        <c:lblAlgn val="ctr"/>
        <c:lblOffset val="100"/>
        <c:noMultiLvlLbl val="0"/>
      </c:catAx>
      <c:valAx>
        <c:axId val="392347848"/>
        <c:scaling>
          <c:orientation val="minMax"/>
        </c:scaling>
        <c:delete val="0"/>
        <c:axPos val="l"/>
        <c:majorGridlines/>
        <c:numFmt formatCode="General" sourceLinked="1"/>
        <c:majorTickMark val="out"/>
        <c:minorTickMark val="none"/>
        <c:tickLblPos val="nextTo"/>
        <c:crossAx val="392345104"/>
        <c:crosses val="autoZero"/>
        <c:crossBetween val="between"/>
      </c:valAx>
    </c:plotArea>
    <c:plotVisOnly val="1"/>
    <c:dispBlanksAs val="gap"/>
    <c:showDLblsOverMax val="0"/>
  </c:chart>
  <c:externalData r:id="rId1">
    <c:autoUpdate val="0"/>
  </c:externalData>
  <c:userShapes r:id="rId2"/>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'распр муж'!$L$29</c:f>
              <c:strCache>
                <c:ptCount val="1"/>
                <c:pt idx="0">
                  <c:v>р.Бурлинский</c:v>
                </c:pt>
              </c:strCache>
            </c:strRef>
          </c:tx>
          <c:trendline>
            <c:trendlineType val="linear"/>
            <c:dispRSqr val="1"/>
            <c:dispEq val="1"/>
            <c:trendlineLbl>
              <c:layout>
                <c:manualLayout>
                  <c:x val="-0.13333639545056869"/>
                  <c:y val="-4.202573636628755E-2"/>
                </c:manualLayout>
              </c:layout>
              <c:numFmt formatCode="General" sourceLinked="0"/>
            </c:trendlineLbl>
          </c:trendline>
          <c:cat>
            <c:numRef>
              <c:f>'распр муж'!$K$30:$K$36</c:f>
              <c:numCache>
                <c:formatCode>General</c:formatCode>
                <c:ptCount val="7"/>
                <c:pt idx="0">
                  <c:v>2015</c:v>
                </c:pt>
                <c:pt idx="1">
                  <c:v>2016</c:v>
                </c:pt>
                <c:pt idx="2">
                  <c:v>2017</c:v>
                </c:pt>
                <c:pt idx="3">
                  <c:v>2018</c:v>
                </c:pt>
                <c:pt idx="4">
                  <c:v>2019</c:v>
                </c:pt>
                <c:pt idx="5">
                  <c:v>2020</c:v>
                </c:pt>
                <c:pt idx="6">
                  <c:v>2021</c:v>
                </c:pt>
              </c:numCache>
            </c:numRef>
          </c:cat>
          <c:val>
            <c:numRef>
              <c:f>'распр муж'!$L$30:$L$36</c:f>
              <c:numCache>
                <c:formatCode>General</c:formatCode>
                <c:ptCount val="7"/>
                <c:pt idx="0">
                  <c:v>42138.788192646294</c:v>
                </c:pt>
                <c:pt idx="1">
                  <c:v>43111.532585216795</c:v>
                </c:pt>
                <c:pt idx="2">
                  <c:v>42576.408183884821</c:v>
                </c:pt>
                <c:pt idx="3">
                  <c:v>47572.30034491908</c:v>
                </c:pt>
                <c:pt idx="4">
                  <c:v>49456.984667802382</c:v>
                </c:pt>
                <c:pt idx="5">
                  <c:v>50700.351007897872</c:v>
                </c:pt>
                <c:pt idx="6">
                  <c:v>53300.979356728494</c:v>
                </c:pt>
              </c:numCache>
            </c:numRef>
          </c:val>
          <c:smooth val="0"/>
        </c:ser>
        <c:dLbls>
          <c:showLegendKey val="0"/>
          <c:showVal val="0"/>
          <c:showCatName val="0"/>
          <c:showSerName val="0"/>
          <c:showPercent val="0"/>
          <c:showBubbleSize val="0"/>
        </c:dLbls>
        <c:marker val="1"/>
        <c:smooth val="0"/>
        <c:axId val="1374193080"/>
        <c:axId val="1374199744"/>
      </c:lineChart>
      <c:catAx>
        <c:axId val="1374193080"/>
        <c:scaling>
          <c:orientation val="minMax"/>
        </c:scaling>
        <c:delete val="0"/>
        <c:axPos val="b"/>
        <c:numFmt formatCode="General" sourceLinked="1"/>
        <c:majorTickMark val="out"/>
        <c:minorTickMark val="none"/>
        <c:tickLblPos val="nextTo"/>
        <c:crossAx val="1374199744"/>
        <c:crosses val="autoZero"/>
        <c:auto val="1"/>
        <c:lblAlgn val="ctr"/>
        <c:lblOffset val="100"/>
        <c:noMultiLvlLbl val="0"/>
      </c:catAx>
      <c:valAx>
        <c:axId val="1374199744"/>
        <c:scaling>
          <c:orientation val="minMax"/>
        </c:scaling>
        <c:delete val="0"/>
        <c:axPos val="l"/>
        <c:majorGridlines/>
        <c:numFmt formatCode="General" sourceLinked="1"/>
        <c:majorTickMark val="out"/>
        <c:minorTickMark val="none"/>
        <c:tickLblPos val="nextTo"/>
        <c:crossAx val="1374193080"/>
        <c:crosses val="autoZero"/>
        <c:crossBetween val="between"/>
      </c:valAx>
    </c:plotArea>
    <c:plotVisOnly val="1"/>
    <c:dispBlanksAs val="gap"/>
    <c:showDLblsOverMax val="0"/>
  </c:chart>
  <c:externalData r:id="rId1">
    <c:autoUpdate val="0"/>
  </c:externalData>
  <c:userShapes r:id="rId2"/>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'распр женщ'!$L$29</c:f>
              <c:strCache>
                <c:ptCount val="1"/>
                <c:pt idx="0">
                  <c:v>р.Бурлинский</c:v>
                </c:pt>
              </c:strCache>
            </c:strRef>
          </c:tx>
          <c:trendline>
            <c:trendlineType val="linear"/>
            <c:dispRSqr val="1"/>
            <c:dispEq val="1"/>
            <c:trendlineLbl>
              <c:layout>
                <c:manualLayout>
                  <c:x val="-9.8231408573928258E-2"/>
                  <c:y val="-2.8136847477398658E-2"/>
                </c:manualLayout>
              </c:layout>
              <c:numFmt formatCode="General" sourceLinked="0"/>
            </c:trendlineLbl>
          </c:trendline>
          <c:cat>
            <c:numRef>
              <c:f>'распр женщ'!$K$30:$K$36</c:f>
              <c:numCache>
                <c:formatCode>General</c:formatCode>
                <c:ptCount val="7"/>
                <c:pt idx="0">
                  <c:v>2015</c:v>
                </c:pt>
                <c:pt idx="1">
                  <c:v>2016</c:v>
                </c:pt>
                <c:pt idx="2">
                  <c:v>2017</c:v>
                </c:pt>
                <c:pt idx="3">
                  <c:v>2018</c:v>
                </c:pt>
                <c:pt idx="4">
                  <c:v>2019</c:v>
                </c:pt>
                <c:pt idx="5">
                  <c:v>2020</c:v>
                </c:pt>
                <c:pt idx="6">
                  <c:v>2021</c:v>
                </c:pt>
              </c:numCache>
            </c:numRef>
          </c:cat>
          <c:val>
            <c:numRef>
              <c:f>'распр женщ'!$L$30:$L$36</c:f>
              <c:numCache>
                <c:formatCode>General</c:formatCode>
                <c:ptCount val="7"/>
                <c:pt idx="0">
                  <c:v>58408.932309839496</c:v>
                </c:pt>
                <c:pt idx="1">
                  <c:v>63555.682794159751</c:v>
                </c:pt>
                <c:pt idx="2">
                  <c:v>62318.31559882273</c:v>
                </c:pt>
                <c:pt idx="3">
                  <c:v>75825.173155003577</c:v>
                </c:pt>
                <c:pt idx="4">
                  <c:v>80503.686680072773</c:v>
                </c:pt>
                <c:pt idx="5">
                  <c:v>85060.057837972417</c:v>
                </c:pt>
                <c:pt idx="6">
                  <c:v>91810.819563869387</c:v>
                </c:pt>
              </c:numCache>
            </c:numRef>
          </c:val>
          <c:smooth val="0"/>
        </c:ser>
        <c:dLbls>
          <c:showLegendKey val="0"/>
          <c:showVal val="0"/>
          <c:showCatName val="0"/>
          <c:showSerName val="0"/>
          <c:showPercent val="0"/>
          <c:showBubbleSize val="0"/>
        </c:dLbls>
        <c:marker val="1"/>
        <c:smooth val="0"/>
        <c:axId val="1374193472"/>
        <c:axId val="1374193864"/>
      </c:lineChart>
      <c:catAx>
        <c:axId val="1374193472"/>
        <c:scaling>
          <c:orientation val="minMax"/>
        </c:scaling>
        <c:delete val="0"/>
        <c:axPos val="b"/>
        <c:numFmt formatCode="General" sourceLinked="1"/>
        <c:majorTickMark val="out"/>
        <c:minorTickMark val="none"/>
        <c:tickLblPos val="nextTo"/>
        <c:crossAx val="1374193864"/>
        <c:crosses val="autoZero"/>
        <c:auto val="1"/>
        <c:lblAlgn val="ctr"/>
        <c:lblOffset val="100"/>
        <c:noMultiLvlLbl val="0"/>
      </c:catAx>
      <c:valAx>
        <c:axId val="1374193864"/>
        <c:scaling>
          <c:orientation val="minMax"/>
        </c:scaling>
        <c:delete val="0"/>
        <c:axPos val="l"/>
        <c:majorGridlines/>
        <c:numFmt formatCode="General" sourceLinked="1"/>
        <c:majorTickMark val="out"/>
        <c:minorTickMark val="none"/>
        <c:tickLblPos val="nextTo"/>
        <c:crossAx val="1374193472"/>
        <c:crosses val="autoZero"/>
        <c:crossBetween val="between"/>
      </c:valAx>
    </c:plotArea>
    <c:plotVisOnly val="1"/>
    <c:dispBlanksAs val="gap"/>
    <c:showDLblsOverMax val="0"/>
  </c:chart>
  <c:externalData r:id="rId1">
    <c:autoUpdate val="0"/>
  </c:externalData>
  <c:userShapes r:id="rId2"/>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 общ'!$L$29</c:f>
              <c:strCache>
                <c:ptCount val="1"/>
                <c:pt idx="0">
                  <c:v>р.Бурлинский</c:v>
                </c:pt>
              </c:strCache>
            </c:strRef>
          </c:tx>
          <c:trendline>
            <c:trendlineType val="linear"/>
            <c:dispRSqr val="1"/>
            <c:dispEq val="1"/>
            <c:trendlineLbl>
              <c:layout>
                <c:manualLayout>
                  <c:x val="-8.3336395450568673E-2"/>
                  <c:y val="-2.8136847477398658E-2"/>
                </c:manualLayout>
              </c:layout>
              <c:numFmt formatCode="General" sourceLinked="0"/>
            </c:trendlineLbl>
          </c:trendline>
          <c:cat>
            <c:numRef>
              <c:f>'первич общ'!$K$30:$K$36</c:f>
              <c:numCache>
                <c:formatCode>General</c:formatCode>
                <c:ptCount val="7"/>
                <c:pt idx="0">
                  <c:v>2015</c:v>
                </c:pt>
                <c:pt idx="1">
                  <c:v>2016</c:v>
                </c:pt>
                <c:pt idx="2">
                  <c:v>2017</c:v>
                </c:pt>
                <c:pt idx="3">
                  <c:v>2018</c:v>
                </c:pt>
                <c:pt idx="4">
                  <c:v>2019</c:v>
                </c:pt>
                <c:pt idx="5">
                  <c:v>2020</c:v>
                </c:pt>
                <c:pt idx="6">
                  <c:v>2021</c:v>
                </c:pt>
              </c:numCache>
            </c:numRef>
          </c:cat>
          <c:val>
            <c:numRef>
              <c:f>'первич общ'!$L$30:$L$36</c:f>
              <c:numCache>
                <c:formatCode>General</c:formatCode>
                <c:ptCount val="7"/>
                <c:pt idx="0">
                  <c:v>22521.749785565495</c:v>
                </c:pt>
                <c:pt idx="1">
                  <c:v>23868.90007261073</c:v>
                </c:pt>
                <c:pt idx="2">
                  <c:v>23407.354345749762</c:v>
                </c:pt>
                <c:pt idx="3">
                  <c:v>23805.93262946204</c:v>
                </c:pt>
                <c:pt idx="4">
                  <c:v>24996.218805142424</c:v>
                </c:pt>
                <c:pt idx="5">
                  <c:v>25185.822306507616</c:v>
                </c:pt>
                <c:pt idx="6">
                  <c:v>25519.658310050494</c:v>
                </c:pt>
              </c:numCache>
            </c:numRef>
          </c:val>
          <c:smooth val="0"/>
        </c:ser>
        <c:dLbls>
          <c:showLegendKey val="0"/>
          <c:showVal val="0"/>
          <c:showCatName val="0"/>
          <c:showSerName val="0"/>
          <c:showPercent val="0"/>
          <c:showBubbleSize val="0"/>
        </c:dLbls>
        <c:marker val="1"/>
        <c:smooth val="0"/>
        <c:axId val="1374195040"/>
        <c:axId val="1374198960"/>
      </c:lineChart>
      <c:catAx>
        <c:axId val="1374195040"/>
        <c:scaling>
          <c:orientation val="minMax"/>
        </c:scaling>
        <c:delete val="0"/>
        <c:axPos val="b"/>
        <c:numFmt formatCode="General" sourceLinked="1"/>
        <c:majorTickMark val="out"/>
        <c:minorTickMark val="none"/>
        <c:tickLblPos val="nextTo"/>
        <c:crossAx val="1374198960"/>
        <c:crosses val="autoZero"/>
        <c:auto val="1"/>
        <c:lblAlgn val="ctr"/>
        <c:lblOffset val="100"/>
        <c:noMultiLvlLbl val="0"/>
      </c:catAx>
      <c:valAx>
        <c:axId val="1374198960"/>
        <c:scaling>
          <c:orientation val="minMax"/>
        </c:scaling>
        <c:delete val="0"/>
        <c:axPos val="l"/>
        <c:majorGridlines/>
        <c:numFmt formatCode="General" sourceLinked="1"/>
        <c:majorTickMark val="out"/>
        <c:minorTickMark val="none"/>
        <c:tickLblPos val="nextTo"/>
        <c:crossAx val="1374195040"/>
        <c:crosses val="autoZero"/>
        <c:crossBetween val="between"/>
      </c:valAx>
    </c:plotArea>
    <c:plotVisOnly val="1"/>
    <c:dispBlanksAs val="gap"/>
    <c:showDLblsOverMax val="0"/>
  </c:chart>
  <c:externalData r:id="rId1">
    <c:autoUpdate val="0"/>
  </c:externalData>
  <c:userShapes r:id="rId2"/>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 муж'!$L$29</c:f>
              <c:strCache>
                <c:ptCount val="1"/>
                <c:pt idx="0">
                  <c:v>р.Бурлинский</c:v>
                </c:pt>
              </c:strCache>
            </c:strRef>
          </c:tx>
          <c:trendline>
            <c:trendlineType val="linear"/>
            <c:dispRSqr val="1"/>
            <c:dispEq val="1"/>
            <c:trendlineLbl>
              <c:layout>
                <c:manualLayout>
                  <c:x val="5.5719160104986877E-2"/>
                  <c:y val="-0.32093649752114317"/>
                </c:manualLayout>
              </c:layout>
              <c:numFmt formatCode="General" sourceLinked="0"/>
            </c:trendlineLbl>
          </c:trendline>
          <c:cat>
            <c:numRef>
              <c:f>'первич муж'!$K$30:$K$36</c:f>
              <c:numCache>
                <c:formatCode>General</c:formatCode>
                <c:ptCount val="7"/>
                <c:pt idx="0">
                  <c:v>2015</c:v>
                </c:pt>
                <c:pt idx="1">
                  <c:v>2016</c:v>
                </c:pt>
                <c:pt idx="2">
                  <c:v>2017</c:v>
                </c:pt>
                <c:pt idx="3">
                  <c:v>2018</c:v>
                </c:pt>
                <c:pt idx="4">
                  <c:v>2019</c:v>
                </c:pt>
                <c:pt idx="5">
                  <c:v>2020</c:v>
                </c:pt>
                <c:pt idx="6">
                  <c:v>2021</c:v>
                </c:pt>
              </c:numCache>
            </c:numRef>
          </c:cat>
          <c:val>
            <c:numRef>
              <c:f>'первич муж'!$L$30:$L$36</c:f>
              <c:numCache>
                <c:formatCode>General</c:formatCode>
                <c:ptCount val="7"/>
                <c:pt idx="0">
                  <c:v>18254.79026411186</c:v>
                </c:pt>
                <c:pt idx="1">
                  <c:v>18750.329276645065</c:v>
                </c:pt>
                <c:pt idx="2">
                  <c:v>18050.012629451881</c:v>
                </c:pt>
                <c:pt idx="3">
                  <c:v>18678.694613955955</c:v>
                </c:pt>
                <c:pt idx="4">
                  <c:v>17163.543441226575</c:v>
                </c:pt>
                <c:pt idx="5">
                  <c:v>17503.235552540398</c:v>
                </c:pt>
                <c:pt idx="6">
                  <c:v>17014.966111833579</c:v>
                </c:pt>
              </c:numCache>
            </c:numRef>
          </c:val>
          <c:smooth val="0"/>
        </c:ser>
        <c:dLbls>
          <c:showLegendKey val="0"/>
          <c:showVal val="0"/>
          <c:showCatName val="0"/>
          <c:showSerName val="0"/>
          <c:showPercent val="0"/>
          <c:showBubbleSize val="0"/>
        </c:dLbls>
        <c:marker val="1"/>
        <c:smooth val="0"/>
        <c:axId val="1374195824"/>
        <c:axId val="1374206800"/>
      </c:lineChart>
      <c:catAx>
        <c:axId val="1374195824"/>
        <c:scaling>
          <c:orientation val="minMax"/>
        </c:scaling>
        <c:delete val="0"/>
        <c:axPos val="b"/>
        <c:numFmt formatCode="General" sourceLinked="1"/>
        <c:majorTickMark val="out"/>
        <c:minorTickMark val="none"/>
        <c:tickLblPos val="nextTo"/>
        <c:crossAx val="1374206800"/>
        <c:crosses val="autoZero"/>
        <c:auto val="1"/>
        <c:lblAlgn val="ctr"/>
        <c:lblOffset val="100"/>
        <c:noMultiLvlLbl val="0"/>
      </c:catAx>
      <c:valAx>
        <c:axId val="1374206800"/>
        <c:scaling>
          <c:orientation val="minMax"/>
        </c:scaling>
        <c:delete val="0"/>
        <c:axPos val="l"/>
        <c:majorGridlines/>
        <c:numFmt formatCode="General" sourceLinked="1"/>
        <c:majorTickMark val="out"/>
        <c:minorTickMark val="none"/>
        <c:tickLblPos val="nextTo"/>
        <c:crossAx val="1374195824"/>
        <c:crosses val="autoZero"/>
        <c:crossBetween val="between"/>
      </c:valAx>
    </c:plotArea>
    <c:plotVisOnly val="1"/>
    <c:dispBlanksAs val="gap"/>
    <c:showDLblsOverMax val="0"/>
  </c:chart>
  <c:externalData r:id="rId1">
    <c:autoUpdate val="0"/>
  </c:externalData>
  <c:userShapes r:id="rId2"/>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 жен'!$L$29</c:f>
              <c:strCache>
                <c:ptCount val="1"/>
                <c:pt idx="0">
                  <c:v>р.Бурлинский</c:v>
                </c:pt>
              </c:strCache>
            </c:strRef>
          </c:tx>
          <c:trendline>
            <c:trendlineType val="linear"/>
            <c:dispRSqr val="1"/>
            <c:dispEq val="1"/>
            <c:trendlineLbl>
              <c:layout>
                <c:manualLayout>
                  <c:x val="-0.13230074365704286"/>
                  <c:y val="-9.295166229221348E-2"/>
                </c:manualLayout>
              </c:layout>
              <c:numFmt formatCode="General" sourceLinked="0"/>
            </c:trendlineLbl>
          </c:trendline>
          <c:cat>
            <c:numRef>
              <c:f>'первич жен'!$K$30:$K$36</c:f>
              <c:numCache>
                <c:formatCode>General</c:formatCode>
                <c:ptCount val="7"/>
                <c:pt idx="0">
                  <c:v>2015</c:v>
                </c:pt>
                <c:pt idx="1">
                  <c:v>2016</c:v>
                </c:pt>
                <c:pt idx="2">
                  <c:v>2017</c:v>
                </c:pt>
                <c:pt idx="3">
                  <c:v>2018</c:v>
                </c:pt>
                <c:pt idx="4">
                  <c:v>2019</c:v>
                </c:pt>
                <c:pt idx="5">
                  <c:v>2020</c:v>
                </c:pt>
                <c:pt idx="6">
                  <c:v>2021</c:v>
                </c:pt>
              </c:numCache>
            </c:numRef>
          </c:cat>
          <c:val>
            <c:numRef>
              <c:f>'первич жен'!$L$30:$L$36</c:f>
              <c:numCache>
                <c:formatCode>General</c:formatCode>
                <c:ptCount val="7"/>
                <c:pt idx="0">
                  <c:v>26354.966271225865</c:v>
                </c:pt>
                <c:pt idx="1">
                  <c:v>28504.628304227503</c:v>
                </c:pt>
                <c:pt idx="2">
                  <c:v>28209.19175911252</c:v>
                </c:pt>
                <c:pt idx="3">
                  <c:v>28421.304036302841</c:v>
                </c:pt>
                <c:pt idx="4">
                  <c:v>32040.601359762521</c:v>
                </c:pt>
                <c:pt idx="5">
                  <c:v>32092.522118870635</c:v>
                </c:pt>
                <c:pt idx="6">
                  <c:v>33155.808684636373</c:v>
                </c:pt>
              </c:numCache>
            </c:numRef>
          </c:val>
          <c:smooth val="0"/>
        </c:ser>
        <c:dLbls>
          <c:showLegendKey val="0"/>
          <c:showVal val="0"/>
          <c:showCatName val="0"/>
          <c:showSerName val="0"/>
          <c:showPercent val="0"/>
          <c:showBubbleSize val="0"/>
        </c:dLbls>
        <c:marker val="1"/>
        <c:smooth val="0"/>
        <c:axId val="1374202880"/>
        <c:axId val="1374209544"/>
      </c:lineChart>
      <c:catAx>
        <c:axId val="1374202880"/>
        <c:scaling>
          <c:orientation val="minMax"/>
        </c:scaling>
        <c:delete val="0"/>
        <c:axPos val="b"/>
        <c:numFmt formatCode="General" sourceLinked="1"/>
        <c:majorTickMark val="out"/>
        <c:minorTickMark val="none"/>
        <c:tickLblPos val="nextTo"/>
        <c:crossAx val="1374209544"/>
        <c:crosses val="autoZero"/>
        <c:auto val="1"/>
        <c:lblAlgn val="ctr"/>
        <c:lblOffset val="100"/>
        <c:noMultiLvlLbl val="0"/>
      </c:catAx>
      <c:valAx>
        <c:axId val="1374209544"/>
        <c:scaling>
          <c:orientation val="minMax"/>
        </c:scaling>
        <c:delete val="0"/>
        <c:axPos val="l"/>
        <c:majorGridlines/>
        <c:numFmt formatCode="General" sourceLinked="1"/>
        <c:majorTickMark val="out"/>
        <c:minorTickMark val="none"/>
        <c:tickLblPos val="nextTo"/>
        <c:crossAx val="1374202880"/>
        <c:crosses val="autoZero"/>
        <c:crossBetween val="between"/>
      </c:valAx>
    </c:plotArea>
    <c:plotVisOnly val="1"/>
    <c:dispBlanksAs val="gap"/>
    <c:showDLblsOverMax val="0"/>
  </c:chart>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23840769903762"/>
          <c:y val="5.8362332091504168E-2"/>
          <c:w val="0.85520603674540685"/>
          <c:h val="0.79113706973803322"/>
        </c:manualLayout>
      </c:layout>
      <c:lineChart>
        <c:grouping val="standard"/>
        <c:varyColors val="0"/>
        <c:ser>
          <c:idx val="0"/>
          <c:order val="0"/>
          <c:tx>
            <c:strRef>
              <c:f>'[тренды г.Актобе.xlsx]Лист1'!$L$62</c:f>
              <c:strCache>
                <c:ptCount val="1"/>
                <c:pt idx="0">
                  <c:v>г.Актобе</c:v>
                </c:pt>
              </c:strCache>
            </c:strRef>
          </c:tx>
          <c:trendline>
            <c:trendlineType val="linear"/>
            <c:dispRSqr val="1"/>
            <c:dispEq val="1"/>
            <c:trendlineLbl>
              <c:layout>
                <c:manualLayout>
                  <c:x val="-0.12166666666666667"/>
                  <c:y val="-3.7396106736657921E-2"/>
                </c:manualLayout>
              </c:layout>
              <c:numFmt formatCode="General" sourceLinked="0"/>
            </c:trendlineLbl>
          </c:trendline>
          <c:cat>
            <c:numRef>
              <c:f>'[тренды г.Актобе.xlsx]Лист1'!$K$63:$K$69</c:f>
              <c:numCache>
                <c:formatCode>General</c:formatCode>
                <c:ptCount val="7"/>
                <c:pt idx="0">
                  <c:v>2015</c:v>
                </c:pt>
                <c:pt idx="1">
                  <c:v>2016</c:v>
                </c:pt>
                <c:pt idx="2">
                  <c:v>2017</c:v>
                </c:pt>
                <c:pt idx="3">
                  <c:v>2018</c:v>
                </c:pt>
                <c:pt idx="4">
                  <c:v>2019</c:v>
                </c:pt>
                <c:pt idx="5">
                  <c:v>2020</c:v>
                </c:pt>
                <c:pt idx="6">
                  <c:v>2021</c:v>
                </c:pt>
              </c:numCache>
            </c:numRef>
          </c:cat>
          <c:val>
            <c:numRef>
              <c:f>'[тренды г.Актобе.xlsx]Лист1'!$L$63:$L$69</c:f>
              <c:numCache>
                <c:formatCode>General</c:formatCode>
                <c:ptCount val="7"/>
                <c:pt idx="0">
                  <c:v>12606.966823648629</c:v>
                </c:pt>
                <c:pt idx="1">
                  <c:v>14675.057725012328</c:v>
                </c:pt>
                <c:pt idx="2">
                  <c:v>16162.135478396571</c:v>
                </c:pt>
                <c:pt idx="3">
                  <c:v>15724.33918850665</c:v>
                </c:pt>
                <c:pt idx="4">
                  <c:v>15785.484764542936</c:v>
                </c:pt>
                <c:pt idx="5">
                  <c:v>17212.691999606322</c:v>
                </c:pt>
                <c:pt idx="6">
                  <c:v>17321.527181813261</c:v>
                </c:pt>
              </c:numCache>
            </c:numRef>
          </c:val>
          <c:smooth val="0"/>
        </c:ser>
        <c:dLbls>
          <c:showLegendKey val="0"/>
          <c:showVal val="0"/>
          <c:showCatName val="0"/>
          <c:showSerName val="0"/>
          <c:showPercent val="0"/>
          <c:showBubbleSize val="0"/>
        </c:dLbls>
        <c:marker val="1"/>
        <c:smooth val="0"/>
        <c:axId val="392349416"/>
        <c:axId val="392347064"/>
      </c:lineChart>
      <c:catAx>
        <c:axId val="392349416"/>
        <c:scaling>
          <c:orientation val="minMax"/>
        </c:scaling>
        <c:delete val="0"/>
        <c:axPos val="b"/>
        <c:numFmt formatCode="General" sourceLinked="1"/>
        <c:majorTickMark val="out"/>
        <c:minorTickMark val="none"/>
        <c:tickLblPos val="nextTo"/>
        <c:crossAx val="392347064"/>
        <c:crosses val="autoZero"/>
        <c:auto val="1"/>
        <c:lblAlgn val="ctr"/>
        <c:lblOffset val="100"/>
        <c:noMultiLvlLbl val="0"/>
      </c:catAx>
      <c:valAx>
        <c:axId val="392347064"/>
        <c:scaling>
          <c:orientation val="minMax"/>
        </c:scaling>
        <c:delete val="0"/>
        <c:axPos val="l"/>
        <c:majorGridlines/>
        <c:numFmt formatCode="General" sourceLinked="1"/>
        <c:majorTickMark val="out"/>
        <c:minorTickMark val="none"/>
        <c:tickLblPos val="nextTo"/>
        <c:crossAx val="392349416"/>
        <c:crosses val="autoZero"/>
        <c:crossBetween val="between"/>
      </c:valAx>
    </c:plotArea>
    <c:plotVisOnly val="1"/>
    <c:dispBlanksAs val="gap"/>
    <c:showDLblsOverMax val="0"/>
  </c:chart>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'распр общ'!$L$2</c:f>
              <c:strCache>
                <c:ptCount val="1"/>
                <c:pt idx="0">
                  <c:v>р.Байганин</c:v>
                </c:pt>
              </c:strCache>
            </c:strRef>
          </c:tx>
          <c:trendline>
            <c:trendlineType val="linear"/>
            <c:dispRSqr val="1"/>
            <c:dispEq val="1"/>
            <c:trendlineLbl>
              <c:layout>
                <c:manualLayout>
                  <c:x val="-0.1649258530183727"/>
                  <c:y val="-4.752260134149898E-2"/>
                </c:manualLayout>
              </c:layout>
              <c:numFmt formatCode="General" sourceLinked="0"/>
            </c:trendlineLbl>
          </c:trendline>
          <c:cat>
            <c:numRef>
              <c:f>'распр общ'!$K$3:$K$9</c:f>
              <c:numCache>
                <c:formatCode>General</c:formatCode>
                <c:ptCount val="7"/>
                <c:pt idx="0">
                  <c:v>2015</c:v>
                </c:pt>
                <c:pt idx="1">
                  <c:v>2016</c:v>
                </c:pt>
                <c:pt idx="2">
                  <c:v>2017</c:v>
                </c:pt>
                <c:pt idx="3">
                  <c:v>2018</c:v>
                </c:pt>
                <c:pt idx="4">
                  <c:v>2019</c:v>
                </c:pt>
                <c:pt idx="5">
                  <c:v>2020</c:v>
                </c:pt>
                <c:pt idx="6">
                  <c:v>2021</c:v>
                </c:pt>
              </c:numCache>
            </c:numRef>
          </c:cat>
          <c:val>
            <c:numRef>
              <c:f>'распр общ'!$L$3:$L$9</c:f>
              <c:numCache>
                <c:formatCode>General</c:formatCode>
                <c:ptCount val="7"/>
                <c:pt idx="0">
                  <c:v>72247.812068171348</c:v>
                </c:pt>
                <c:pt idx="1">
                  <c:v>69674.467446744675</c:v>
                </c:pt>
                <c:pt idx="2">
                  <c:v>64313.635318464017</c:v>
                </c:pt>
                <c:pt idx="3">
                  <c:v>62550.684721903453</c:v>
                </c:pt>
                <c:pt idx="4">
                  <c:v>89444.444444444438</c:v>
                </c:pt>
                <c:pt idx="5">
                  <c:v>79827.053408256732</c:v>
                </c:pt>
                <c:pt idx="6">
                  <c:v>86792.851382663473</c:v>
                </c:pt>
              </c:numCache>
            </c:numRef>
          </c:val>
          <c:smooth val="0"/>
        </c:ser>
        <c:dLbls>
          <c:showLegendKey val="0"/>
          <c:showVal val="0"/>
          <c:showCatName val="0"/>
          <c:showSerName val="0"/>
          <c:showPercent val="0"/>
          <c:showBubbleSize val="0"/>
        </c:dLbls>
        <c:marker val="1"/>
        <c:smooth val="0"/>
        <c:axId val="392350200"/>
        <c:axId val="452591544"/>
      </c:lineChart>
      <c:catAx>
        <c:axId val="392350200"/>
        <c:scaling>
          <c:orientation val="minMax"/>
        </c:scaling>
        <c:delete val="0"/>
        <c:axPos val="b"/>
        <c:numFmt formatCode="General" sourceLinked="1"/>
        <c:majorTickMark val="out"/>
        <c:minorTickMark val="none"/>
        <c:tickLblPos val="nextTo"/>
        <c:crossAx val="452591544"/>
        <c:crosses val="autoZero"/>
        <c:auto val="1"/>
        <c:lblAlgn val="ctr"/>
        <c:lblOffset val="100"/>
        <c:noMultiLvlLbl val="0"/>
      </c:catAx>
      <c:valAx>
        <c:axId val="452591544"/>
        <c:scaling>
          <c:orientation val="minMax"/>
        </c:scaling>
        <c:delete val="0"/>
        <c:axPos val="l"/>
        <c:majorGridlines/>
        <c:numFmt formatCode="General" sourceLinked="1"/>
        <c:majorTickMark val="out"/>
        <c:minorTickMark val="none"/>
        <c:tickLblPos val="nextTo"/>
        <c:crossAx val="392350200"/>
        <c:crosses val="autoZero"/>
        <c:crossBetween val="between"/>
      </c:valAx>
    </c:plotArea>
    <c:plotVisOnly val="1"/>
    <c:dispBlanksAs val="gap"/>
    <c:showDLblsOverMax val="0"/>
  </c:chart>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'распр муж'!$L$2</c:f>
              <c:strCache>
                <c:ptCount val="1"/>
                <c:pt idx="0">
                  <c:v>р.Байганин</c:v>
                </c:pt>
              </c:strCache>
            </c:strRef>
          </c:tx>
          <c:trendline>
            <c:trendlineType val="linear"/>
            <c:dispRSqr val="1"/>
            <c:dispEq val="1"/>
            <c:trendlineLbl>
              <c:layout>
                <c:manualLayout>
                  <c:x val="-0.10541972878390202"/>
                  <c:y val="-0.11714822105570137"/>
                </c:manualLayout>
              </c:layout>
              <c:numFmt formatCode="General" sourceLinked="0"/>
            </c:trendlineLbl>
          </c:trendline>
          <c:cat>
            <c:numRef>
              <c:f>'распр муж'!$K$3:$K$9</c:f>
              <c:numCache>
                <c:formatCode>General</c:formatCode>
                <c:ptCount val="7"/>
                <c:pt idx="0">
                  <c:v>2015</c:v>
                </c:pt>
                <c:pt idx="1">
                  <c:v>2016</c:v>
                </c:pt>
                <c:pt idx="2">
                  <c:v>2017</c:v>
                </c:pt>
                <c:pt idx="3">
                  <c:v>2018</c:v>
                </c:pt>
                <c:pt idx="4">
                  <c:v>2019</c:v>
                </c:pt>
                <c:pt idx="5">
                  <c:v>2020</c:v>
                </c:pt>
                <c:pt idx="6">
                  <c:v>2021</c:v>
                </c:pt>
              </c:numCache>
            </c:numRef>
          </c:cat>
          <c:val>
            <c:numRef>
              <c:f>'распр муж'!$L$3:$L$9</c:f>
              <c:numCache>
                <c:formatCode>General</c:formatCode>
                <c:ptCount val="7"/>
                <c:pt idx="0">
                  <c:v>63121.732636295746</c:v>
                </c:pt>
                <c:pt idx="1">
                  <c:v>61715.542521994132</c:v>
                </c:pt>
                <c:pt idx="2">
                  <c:v>54844.006568144498</c:v>
                </c:pt>
                <c:pt idx="3">
                  <c:v>50560.286866875838</c:v>
                </c:pt>
                <c:pt idx="4">
                  <c:v>64290.951752456371</c:v>
                </c:pt>
                <c:pt idx="5">
                  <c:v>56261.458842314081</c:v>
                </c:pt>
                <c:pt idx="6">
                  <c:v>57096.082657842489</c:v>
                </c:pt>
              </c:numCache>
            </c:numRef>
          </c:val>
          <c:smooth val="0"/>
        </c:ser>
        <c:dLbls>
          <c:showLegendKey val="0"/>
          <c:showVal val="0"/>
          <c:showCatName val="0"/>
          <c:showSerName val="0"/>
          <c:showPercent val="0"/>
          <c:showBubbleSize val="0"/>
        </c:dLbls>
        <c:marker val="1"/>
        <c:smooth val="0"/>
        <c:axId val="452591936"/>
        <c:axId val="452589976"/>
      </c:lineChart>
      <c:catAx>
        <c:axId val="452591936"/>
        <c:scaling>
          <c:orientation val="minMax"/>
        </c:scaling>
        <c:delete val="0"/>
        <c:axPos val="b"/>
        <c:numFmt formatCode="General" sourceLinked="1"/>
        <c:majorTickMark val="out"/>
        <c:minorTickMark val="none"/>
        <c:tickLblPos val="nextTo"/>
        <c:crossAx val="452589976"/>
        <c:crosses val="autoZero"/>
        <c:auto val="1"/>
        <c:lblAlgn val="ctr"/>
        <c:lblOffset val="100"/>
        <c:noMultiLvlLbl val="0"/>
      </c:catAx>
      <c:valAx>
        <c:axId val="452589976"/>
        <c:scaling>
          <c:orientation val="minMax"/>
        </c:scaling>
        <c:delete val="0"/>
        <c:axPos val="l"/>
        <c:majorGridlines/>
        <c:numFmt formatCode="General" sourceLinked="1"/>
        <c:majorTickMark val="out"/>
        <c:minorTickMark val="none"/>
        <c:tickLblPos val="nextTo"/>
        <c:crossAx val="452591936"/>
        <c:crosses val="autoZero"/>
        <c:crossBetween val="between"/>
      </c:valAx>
    </c:plotArea>
    <c:plotVisOnly val="1"/>
    <c:dispBlanksAs val="gap"/>
    <c:showDLblsOverMax val="0"/>
  </c:chart>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'распр женщ'!$L$2</c:f>
              <c:strCache>
                <c:ptCount val="1"/>
                <c:pt idx="0">
                  <c:v>р.Байганин</c:v>
                </c:pt>
              </c:strCache>
            </c:strRef>
          </c:tx>
          <c:trendline>
            <c:trendlineType val="linear"/>
            <c:dispRSqr val="1"/>
            <c:dispEq val="1"/>
            <c:trendlineLbl>
              <c:layout>
                <c:manualLayout>
                  <c:x val="-0.13437029746281715"/>
                  <c:y val="-2.8803222513852436E-2"/>
                </c:manualLayout>
              </c:layout>
              <c:numFmt formatCode="General" sourceLinked="0"/>
            </c:trendlineLbl>
          </c:trendline>
          <c:cat>
            <c:numRef>
              <c:f>'распр женщ'!$K$3:$K$9</c:f>
              <c:numCache>
                <c:formatCode>General</c:formatCode>
                <c:ptCount val="7"/>
                <c:pt idx="0">
                  <c:v>2015</c:v>
                </c:pt>
                <c:pt idx="1">
                  <c:v>2016</c:v>
                </c:pt>
                <c:pt idx="2">
                  <c:v>2017</c:v>
                </c:pt>
                <c:pt idx="3">
                  <c:v>2018</c:v>
                </c:pt>
                <c:pt idx="4">
                  <c:v>2019</c:v>
                </c:pt>
                <c:pt idx="5">
                  <c:v>2020</c:v>
                </c:pt>
                <c:pt idx="6">
                  <c:v>2021</c:v>
                </c:pt>
              </c:numCache>
            </c:numRef>
          </c:cat>
          <c:val>
            <c:numRef>
              <c:f>'распр женщ'!$L$3:$L$9</c:f>
              <c:numCache>
                <c:formatCode>General</c:formatCode>
                <c:ptCount val="7"/>
                <c:pt idx="0">
                  <c:v>81512.340826914005</c:v>
                </c:pt>
                <c:pt idx="1">
                  <c:v>78009.828009828008</c:v>
                </c:pt>
                <c:pt idx="2">
                  <c:v>74306.86830497795</c:v>
                </c:pt>
                <c:pt idx="3">
                  <c:v>75133.270617748509</c:v>
                </c:pt>
                <c:pt idx="4">
                  <c:v>115828.33410244578</c:v>
                </c:pt>
                <c:pt idx="5">
                  <c:v>104684.75712007843</c:v>
                </c:pt>
                <c:pt idx="6">
                  <c:v>118054.00883641094</c:v>
                </c:pt>
              </c:numCache>
            </c:numRef>
          </c:val>
          <c:smooth val="0"/>
        </c:ser>
        <c:dLbls>
          <c:showLegendKey val="0"/>
          <c:showVal val="0"/>
          <c:showCatName val="0"/>
          <c:showSerName val="0"/>
          <c:showPercent val="0"/>
          <c:showBubbleSize val="0"/>
        </c:dLbls>
        <c:marker val="1"/>
        <c:smooth val="0"/>
        <c:axId val="452589584"/>
        <c:axId val="452590368"/>
      </c:lineChart>
      <c:catAx>
        <c:axId val="452589584"/>
        <c:scaling>
          <c:orientation val="minMax"/>
        </c:scaling>
        <c:delete val="0"/>
        <c:axPos val="b"/>
        <c:numFmt formatCode="General" sourceLinked="1"/>
        <c:majorTickMark val="out"/>
        <c:minorTickMark val="none"/>
        <c:tickLblPos val="nextTo"/>
        <c:crossAx val="452590368"/>
        <c:crosses val="autoZero"/>
        <c:auto val="1"/>
        <c:lblAlgn val="ctr"/>
        <c:lblOffset val="100"/>
        <c:noMultiLvlLbl val="0"/>
      </c:catAx>
      <c:valAx>
        <c:axId val="452590368"/>
        <c:scaling>
          <c:orientation val="minMax"/>
        </c:scaling>
        <c:delete val="0"/>
        <c:axPos val="l"/>
        <c:majorGridlines/>
        <c:numFmt formatCode="General" sourceLinked="1"/>
        <c:majorTickMark val="out"/>
        <c:minorTickMark val="none"/>
        <c:tickLblPos val="nextTo"/>
        <c:crossAx val="452589584"/>
        <c:crosses val="autoZero"/>
        <c:crossBetween val="between"/>
      </c:valAx>
    </c:plotArea>
    <c:plotVisOnly val="1"/>
    <c:dispBlanksAs val="gap"/>
    <c:showDLblsOverMax val="0"/>
  </c:chart>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0.75833</cdr:x>
      <cdr:y>0.21482</cdr:y>
    </cdr:from>
    <cdr:to>
      <cdr:x>0.95833</cdr:x>
      <cdr:y>0.31756</cdr:y>
    </cdr:to>
    <cdr:sp macro="" textlink="">
      <cdr:nvSpPr>
        <cdr:cNvPr id="2" name="TextBox 1"/>
        <cdr:cNvSpPr txBox="1"/>
      </cdr:nvSpPr>
      <cdr:spPr>
        <a:xfrm xmlns:a="http://schemas.openxmlformats.org/drawingml/2006/main">
          <a:off x="3531130" y="438150"/>
          <a:ext cx="931291" cy="209551"/>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100"/>
            <a:t>Тпр.=3,8 %</a:t>
          </a:r>
        </a:p>
      </cdr:txBody>
    </cdr:sp>
  </cdr:relSizeAnchor>
</c:userShapes>
</file>

<file path=word/drawings/drawing10.xml><?xml version="1.0" encoding="utf-8"?>
<c:userShapes xmlns:c="http://schemas.openxmlformats.org/drawingml/2006/chart">
  <cdr:relSizeAnchor xmlns:cdr="http://schemas.openxmlformats.org/drawingml/2006/chartDrawing">
    <cdr:from>
      <cdr:x>0.61458</cdr:x>
      <cdr:y>0.4</cdr:y>
    </cdr:from>
    <cdr:to>
      <cdr:x>0.81458</cdr:x>
      <cdr:y>0.49032</cdr:y>
    </cdr:to>
    <cdr:sp macro="" textlink="">
      <cdr:nvSpPr>
        <cdr:cNvPr id="2" name="TextBox 1"/>
        <cdr:cNvSpPr txBox="1"/>
      </cdr:nvSpPr>
      <cdr:spPr>
        <a:xfrm xmlns:a="http://schemas.openxmlformats.org/drawingml/2006/main">
          <a:off x="2825470" y="787400"/>
          <a:ext cx="919480" cy="177799"/>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100"/>
            <a:t>Тпр.</a:t>
          </a:r>
          <a:r>
            <a:rPr lang="ru-RU" sz="1100" baseline="0"/>
            <a:t> = 7,2%</a:t>
          </a:r>
          <a:endParaRPr lang="ru-RU" sz="1100"/>
        </a:p>
      </cdr:txBody>
    </cdr:sp>
  </cdr:relSizeAnchor>
</c:userShapes>
</file>

<file path=word/drawings/drawing11.xml><?xml version="1.0" encoding="utf-8"?>
<c:userShapes xmlns:c="http://schemas.openxmlformats.org/drawingml/2006/chart">
  <cdr:relSizeAnchor xmlns:cdr="http://schemas.openxmlformats.org/drawingml/2006/chartDrawing">
    <cdr:from>
      <cdr:x>0.70208</cdr:x>
      <cdr:y>0.36897</cdr:y>
    </cdr:from>
    <cdr:to>
      <cdr:x>0.90208</cdr:x>
      <cdr:y>0.4931</cdr:y>
    </cdr:to>
    <cdr:sp macro="" textlink="">
      <cdr:nvSpPr>
        <cdr:cNvPr id="2" name="TextBox 1"/>
        <cdr:cNvSpPr txBox="1"/>
      </cdr:nvSpPr>
      <cdr:spPr>
        <a:xfrm xmlns:a="http://schemas.openxmlformats.org/drawingml/2006/main">
          <a:off x="3245575" y="679450"/>
          <a:ext cx="92456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 -4,0%</a:t>
          </a:r>
          <a:endParaRPr lang="ru-RU" sz="1100"/>
        </a:p>
      </cdr:txBody>
    </cdr:sp>
  </cdr:relSizeAnchor>
</c:userShapes>
</file>

<file path=word/drawings/drawing12.xml><?xml version="1.0" encoding="utf-8"?>
<c:userShapes xmlns:c="http://schemas.openxmlformats.org/drawingml/2006/chart">
  <cdr:relSizeAnchor xmlns:cdr="http://schemas.openxmlformats.org/drawingml/2006/chartDrawing">
    <cdr:from>
      <cdr:x>0.7125</cdr:x>
      <cdr:y>0.25</cdr:y>
    </cdr:from>
    <cdr:to>
      <cdr:x>0.9125</cdr:x>
      <cdr:y>0.35069</cdr:y>
    </cdr:to>
    <cdr:sp macro="" textlink="">
      <cdr:nvSpPr>
        <cdr:cNvPr id="2" name="TextBox 1"/>
        <cdr:cNvSpPr txBox="1"/>
      </cdr:nvSpPr>
      <cdr:spPr>
        <a:xfrm xmlns:a="http://schemas.openxmlformats.org/drawingml/2006/main">
          <a:off x="3257550" y="685800"/>
          <a:ext cx="914400" cy="2762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 15,4%</a:t>
          </a:r>
          <a:endParaRPr lang="ru-RU" sz="1100"/>
        </a:p>
      </cdr:txBody>
    </cdr:sp>
  </cdr:relSizeAnchor>
</c:userShapes>
</file>

<file path=word/drawings/drawing13.xml><?xml version="1.0" encoding="utf-8"?>
<c:userShapes xmlns:c="http://schemas.openxmlformats.org/drawingml/2006/chart">
  <cdr:relSizeAnchor xmlns:cdr="http://schemas.openxmlformats.org/drawingml/2006/chartDrawing">
    <cdr:from>
      <cdr:x>0.75833</cdr:x>
      <cdr:y>0.22222</cdr:y>
    </cdr:from>
    <cdr:to>
      <cdr:x>0.95833</cdr:x>
      <cdr:y>0.32292</cdr:y>
    </cdr:to>
    <cdr:sp macro="" textlink="">
      <cdr:nvSpPr>
        <cdr:cNvPr id="2" name="TextBox 1"/>
        <cdr:cNvSpPr txBox="1"/>
      </cdr:nvSpPr>
      <cdr:spPr>
        <a:xfrm xmlns:a="http://schemas.openxmlformats.org/drawingml/2006/main">
          <a:off x="3467100" y="609600"/>
          <a:ext cx="914400" cy="27624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 21,6%</a:t>
          </a:r>
          <a:endParaRPr lang="ru-RU" sz="1100"/>
        </a:p>
      </cdr:txBody>
    </cdr:sp>
  </cdr:relSizeAnchor>
</c:userShapes>
</file>

<file path=word/drawings/drawing14.xml><?xml version="1.0" encoding="utf-8"?>
<c:userShapes xmlns:c="http://schemas.openxmlformats.org/drawingml/2006/chart">
  <cdr:relSizeAnchor xmlns:cdr="http://schemas.openxmlformats.org/drawingml/2006/chartDrawing">
    <cdr:from>
      <cdr:x>0.66042</cdr:x>
      <cdr:y>0.39583</cdr:y>
    </cdr:from>
    <cdr:to>
      <cdr:x>0.86042</cdr:x>
      <cdr:y>0.49653</cdr:y>
    </cdr:to>
    <cdr:sp macro="" textlink="">
      <cdr:nvSpPr>
        <cdr:cNvPr id="2" name="TextBox 1"/>
        <cdr:cNvSpPr txBox="1"/>
      </cdr:nvSpPr>
      <cdr:spPr>
        <a:xfrm xmlns:a="http://schemas.openxmlformats.org/drawingml/2006/main">
          <a:off x="3019425" y="1085850"/>
          <a:ext cx="914400" cy="27624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 -0,9%</a:t>
          </a:r>
          <a:endParaRPr lang="ru-RU" sz="1100"/>
        </a:p>
      </cdr:txBody>
    </cdr:sp>
  </cdr:relSizeAnchor>
</c:userShapes>
</file>

<file path=word/drawings/drawing15.xml><?xml version="1.0" encoding="utf-8"?>
<c:userShapes xmlns:c="http://schemas.openxmlformats.org/drawingml/2006/chart">
  <cdr:relSizeAnchor xmlns:cdr="http://schemas.openxmlformats.org/drawingml/2006/chartDrawing">
    <cdr:from>
      <cdr:x>0.76324</cdr:x>
      <cdr:y>0.51603</cdr:y>
    </cdr:from>
    <cdr:to>
      <cdr:x>0.96324</cdr:x>
      <cdr:y>0.61808</cdr:y>
    </cdr:to>
    <cdr:sp macro="" textlink="">
      <cdr:nvSpPr>
        <cdr:cNvPr id="2" name="TextBox 1"/>
        <cdr:cNvSpPr txBox="1"/>
      </cdr:nvSpPr>
      <cdr:spPr>
        <a:xfrm xmlns:a="http://schemas.openxmlformats.org/drawingml/2006/main">
          <a:off x="4235881" y="1123950"/>
          <a:ext cx="1109980" cy="22224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-0,1%</a:t>
          </a:r>
          <a:endParaRPr lang="ru-RU" sz="1100"/>
        </a:p>
      </cdr:txBody>
    </cdr:sp>
  </cdr:relSizeAnchor>
</c:userShapes>
</file>

<file path=word/drawings/drawing16.xml><?xml version="1.0" encoding="utf-8"?>
<c:userShapes xmlns:c="http://schemas.openxmlformats.org/drawingml/2006/chart">
  <cdr:relSizeAnchor xmlns:cdr="http://schemas.openxmlformats.org/drawingml/2006/chartDrawing">
    <cdr:from>
      <cdr:x>0.70556</cdr:x>
      <cdr:y>0.55263</cdr:y>
    </cdr:from>
    <cdr:to>
      <cdr:x>0.96389</cdr:x>
      <cdr:y>0.6244</cdr:y>
    </cdr:to>
    <cdr:sp macro="" textlink="">
      <cdr:nvSpPr>
        <cdr:cNvPr id="2" name="TextBox 1"/>
        <cdr:cNvSpPr txBox="1"/>
      </cdr:nvSpPr>
      <cdr:spPr>
        <a:xfrm xmlns:a="http://schemas.openxmlformats.org/drawingml/2006/main">
          <a:off x="3225800" y="1466850"/>
          <a:ext cx="1181099" cy="1905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Тпри</a:t>
          </a:r>
          <a:r>
            <a:rPr lang="ru-RU" sz="1100" baseline="0"/>
            <a:t> = 0,2%</a:t>
          </a:r>
          <a:endParaRPr lang="ru-RU" sz="1100"/>
        </a:p>
      </cdr:txBody>
    </cdr:sp>
  </cdr:relSizeAnchor>
</c:userShapes>
</file>

<file path=word/drawings/drawing17.xml><?xml version="1.0" encoding="utf-8"?>
<c:userShapes xmlns:c="http://schemas.openxmlformats.org/drawingml/2006/chart">
  <cdr:relSizeAnchor xmlns:cdr="http://schemas.openxmlformats.org/drawingml/2006/chartDrawing">
    <cdr:from>
      <cdr:x>0.74375</cdr:x>
      <cdr:y>0.46179</cdr:y>
    </cdr:from>
    <cdr:to>
      <cdr:x>0.94375</cdr:x>
      <cdr:y>0.63787</cdr:y>
    </cdr:to>
    <cdr:sp macro="" textlink="">
      <cdr:nvSpPr>
        <cdr:cNvPr id="2" name="TextBox 1"/>
        <cdr:cNvSpPr txBox="1"/>
      </cdr:nvSpPr>
      <cdr:spPr>
        <a:xfrm xmlns:a="http://schemas.openxmlformats.org/drawingml/2006/main">
          <a:off x="3419316" y="882650"/>
          <a:ext cx="919480" cy="33654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 0,2%</a:t>
          </a:r>
          <a:endParaRPr lang="ru-RU" sz="1100"/>
        </a:p>
      </cdr:txBody>
    </cdr:sp>
  </cdr:relSizeAnchor>
</c:userShapes>
</file>

<file path=word/drawings/drawing18.xml><?xml version="1.0" encoding="utf-8"?>
<c:userShapes xmlns:c="http://schemas.openxmlformats.org/drawingml/2006/chart">
  <cdr:relSizeAnchor xmlns:cdr="http://schemas.openxmlformats.org/drawingml/2006/chartDrawing">
    <cdr:from>
      <cdr:x>0.74375</cdr:x>
      <cdr:y>0.54412</cdr:y>
    </cdr:from>
    <cdr:to>
      <cdr:x>0.94375</cdr:x>
      <cdr:y>0.65809</cdr:y>
    </cdr:to>
    <cdr:sp macro="" textlink="">
      <cdr:nvSpPr>
        <cdr:cNvPr id="2" name="TextBox 1"/>
        <cdr:cNvSpPr txBox="1"/>
      </cdr:nvSpPr>
      <cdr:spPr>
        <a:xfrm xmlns:a="http://schemas.openxmlformats.org/drawingml/2006/main">
          <a:off x="3244572" y="939800"/>
          <a:ext cx="872490" cy="1968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 -0,6%</a:t>
          </a:r>
          <a:endParaRPr lang="ru-RU" sz="1100"/>
        </a:p>
      </cdr:txBody>
    </cdr:sp>
  </cdr:relSizeAnchor>
</c:userShapes>
</file>

<file path=word/drawings/drawing19.xml><?xml version="1.0" encoding="utf-8"?>
<c:userShapes xmlns:c="http://schemas.openxmlformats.org/drawingml/2006/chart">
  <cdr:relSizeAnchor xmlns:cdr="http://schemas.openxmlformats.org/drawingml/2006/chartDrawing">
    <cdr:from>
      <cdr:x>0.75625</cdr:x>
      <cdr:y>0.36749</cdr:y>
    </cdr:from>
    <cdr:to>
      <cdr:x>0.95625</cdr:x>
      <cdr:y>0.49823</cdr:y>
    </cdr:to>
    <cdr:sp macro="" textlink="">
      <cdr:nvSpPr>
        <cdr:cNvPr id="2" name="TextBox 1"/>
        <cdr:cNvSpPr txBox="1"/>
      </cdr:nvSpPr>
      <cdr:spPr>
        <a:xfrm xmlns:a="http://schemas.openxmlformats.org/drawingml/2006/main">
          <a:off x="3428762" y="660400"/>
          <a:ext cx="906780" cy="2349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 3,8%</a:t>
          </a:r>
          <a:endParaRPr lang="ru-RU" sz="1100"/>
        </a:p>
      </cdr:txBody>
    </cdr:sp>
  </cdr:relSizeAnchor>
</c:userShapes>
</file>

<file path=word/drawings/drawing2.xml><?xml version="1.0" encoding="utf-8"?>
<c:userShapes xmlns:c="http://schemas.openxmlformats.org/drawingml/2006/chart">
  <cdr:relSizeAnchor xmlns:cdr="http://schemas.openxmlformats.org/drawingml/2006/chartDrawing">
    <cdr:from>
      <cdr:x>0.725</cdr:x>
      <cdr:y>0.72639</cdr:y>
    </cdr:from>
    <cdr:to>
      <cdr:x>0.925</cdr:x>
      <cdr:y>0.82022</cdr:y>
    </cdr:to>
    <cdr:sp macro="" textlink="">
      <cdr:nvSpPr>
        <cdr:cNvPr id="2" name="TextBox 1"/>
        <cdr:cNvSpPr txBox="1"/>
      </cdr:nvSpPr>
      <cdr:spPr>
        <a:xfrm xmlns:a="http://schemas.openxmlformats.org/drawingml/2006/main">
          <a:off x="3314700" y="1524000"/>
          <a:ext cx="914400" cy="1968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Тпр.=-2,3 %</a:t>
          </a:r>
        </a:p>
      </cdr:txBody>
    </cdr:sp>
  </cdr:relSizeAnchor>
</c:userShapes>
</file>

<file path=word/drawings/drawing20.xml><?xml version="1.0" encoding="utf-8"?>
<c:userShapes xmlns:c="http://schemas.openxmlformats.org/drawingml/2006/chart">
  <cdr:relSizeAnchor xmlns:cdr="http://schemas.openxmlformats.org/drawingml/2006/chartDrawing">
    <cdr:from>
      <cdr:x>0.75417</cdr:x>
      <cdr:y>0.29167</cdr:y>
    </cdr:from>
    <cdr:to>
      <cdr:x>0.95417</cdr:x>
      <cdr:y>0.39237</cdr:y>
    </cdr:to>
    <cdr:sp macro="" textlink="">
      <cdr:nvSpPr>
        <cdr:cNvPr id="2" name="TextBox 1"/>
        <cdr:cNvSpPr txBox="1"/>
      </cdr:nvSpPr>
      <cdr:spPr>
        <a:xfrm xmlns:a="http://schemas.openxmlformats.org/drawingml/2006/main">
          <a:off x="3448050" y="800100"/>
          <a:ext cx="914400" cy="27624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 2,9%</a:t>
          </a:r>
          <a:endParaRPr lang="ru-RU" sz="1100"/>
        </a:p>
      </cdr:txBody>
    </cdr:sp>
  </cdr:relSizeAnchor>
</c:userShapes>
</file>

<file path=word/drawings/drawing21.xml><?xml version="1.0" encoding="utf-8"?>
<c:userShapes xmlns:c="http://schemas.openxmlformats.org/drawingml/2006/chart">
  <cdr:relSizeAnchor xmlns:cdr="http://schemas.openxmlformats.org/drawingml/2006/chartDrawing">
    <cdr:from>
      <cdr:x>0.7414</cdr:x>
      <cdr:y>0.25</cdr:y>
    </cdr:from>
    <cdr:to>
      <cdr:x>0.94773</cdr:x>
      <cdr:y>0.41509</cdr:y>
    </cdr:to>
    <cdr:sp macro="" textlink="">
      <cdr:nvSpPr>
        <cdr:cNvPr id="2" name="TextBox 1"/>
        <cdr:cNvSpPr txBox="1"/>
      </cdr:nvSpPr>
      <cdr:spPr>
        <a:xfrm xmlns:a="http://schemas.openxmlformats.org/drawingml/2006/main">
          <a:off x="3422650" y="420688"/>
          <a:ext cx="952499" cy="27781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4,3%</a:t>
          </a:r>
          <a:endParaRPr lang="ru-RU" sz="1100"/>
        </a:p>
      </cdr:txBody>
    </cdr:sp>
  </cdr:relSizeAnchor>
</c:userShapes>
</file>

<file path=word/drawings/drawing22.xml><?xml version="1.0" encoding="utf-8"?>
<c:userShapes xmlns:c="http://schemas.openxmlformats.org/drawingml/2006/chart">
  <cdr:relSizeAnchor xmlns:cdr="http://schemas.openxmlformats.org/drawingml/2006/chartDrawing">
    <cdr:from>
      <cdr:x>0.75643</cdr:x>
      <cdr:y>0.5689</cdr:y>
    </cdr:from>
    <cdr:to>
      <cdr:x>0.95399</cdr:x>
      <cdr:y>0.68905</cdr:y>
    </cdr:to>
    <cdr:sp macro="" textlink="">
      <cdr:nvSpPr>
        <cdr:cNvPr id="2" name="TextBox 1"/>
        <cdr:cNvSpPr txBox="1"/>
      </cdr:nvSpPr>
      <cdr:spPr>
        <a:xfrm xmlns:a="http://schemas.openxmlformats.org/drawingml/2006/main">
          <a:off x="3549650" y="1022350"/>
          <a:ext cx="927099" cy="2159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 0,005%</a:t>
          </a:r>
          <a:endParaRPr lang="ru-RU" sz="1100"/>
        </a:p>
      </cdr:txBody>
    </cdr:sp>
  </cdr:relSizeAnchor>
</c:userShapes>
</file>

<file path=word/drawings/drawing23.xml><?xml version="1.0" encoding="utf-8"?>
<c:userShapes xmlns:c="http://schemas.openxmlformats.org/drawingml/2006/chart">
  <cdr:relSizeAnchor xmlns:cdr="http://schemas.openxmlformats.org/drawingml/2006/chartDrawing">
    <cdr:from>
      <cdr:x>0.75417</cdr:x>
      <cdr:y>0.496</cdr:y>
    </cdr:from>
    <cdr:to>
      <cdr:x>0.95417</cdr:x>
      <cdr:y>0.648</cdr:y>
    </cdr:to>
    <cdr:sp macro="" textlink="">
      <cdr:nvSpPr>
        <cdr:cNvPr id="2" name="TextBox 1"/>
        <cdr:cNvSpPr txBox="1"/>
      </cdr:nvSpPr>
      <cdr:spPr>
        <a:xfrm xmlns:a="http://schemas.openxmlformats.org/drawingml/2006/main">
          <a:off x="3630046" y="787400"/>
          <a:ext cx="962660" cy="2413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 -3,5%</a:t>
          </a:r>
          <a:endParaRPr lang="ru-RU" sz="1100"/>
        </a:p>
      </cdr:txBody>
    </cdr:sp>
  </cdr:relSizeAnchor>
</c:userShapes>
</file>

<file path=word/drawings/drawing24.xml><?xml version="1.0" encoding="utf-8"?>
<c:userShapes xmlns:c="http://schemas.openxmlformats.org/drawingml/2006/chart">
  <cdr:relSizeAnchor xmlns:cdr="http://schemas.openxmlformats.org/drawingml/2006/chartDrawing">
    <cdr:from>
      <cdr:x>0.7375</cdr:x>
      <cdr:y>0.29861</cdr:y>
    </cdr:from>
    <cdr:to>
      <cdr:x>0.9375</cdr:x>
      <cdr:y>0.39931</cdr:y>
    </cdr:to>
    <cdr:sp macro="" textlink="">
      <cdr:nvSpPr>
        <cdr:cNvPr id="2" name="TextBox 1"/>
        <cdr:cNvSpPr txBox="1"/>
      </cdr:nvSpPr>
      <cdr:spPr>
        <a:xfrm xmlns:a="http://schemas.openxmlformats.org/drawingml/2006/main">
          <a:off x="3371850" y="819150"/>
          <a:ext cx="914400" cy="2762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 2,1%</a:t>
          </a:r>
          <a:endParaRPr lang="ru-RU" sz="1100"/>
        </a:p>
      </cdr:txBody>
    </cdr:sp>
  </cdr:relSizeAnchor>
</c:userShapes>
</file>

<file path=word/drawings/drawing25.xml><?xml version="1.0" encoding="utf-8"?>
<c:userShapes xmlns:c="http://schemas.openxmlformats.org/drawingml/2006/chart">
  <cdr:relSizeAnchor xmlns:cdr="http://schemas.openxmlformats.org/drawingml/2006/chartDrawing">
    <cdr:from>
      <cdr:x>0.77708</cdr:x>
      <cdr:y>0.43893</cdr:y>
    </cdr:from>
    <cdr:to>
      <cdr:x>0.97708</cdr:x>
      <cdr:y>0.58397</cdr:y>
    </cdr:to>
    <cdr:sp macro="" textlink="">
      <cdr:nvSpPr>
        <cdr:cNvPr id="2" name="TextBox 1"/>
        <cdr:cNvSpPr txBox="1"/>
      </cdr:nvSpPr>
      <cdr:spPr>
        <a:xfrm xmlns:a="http://schemas.openxmlformats.org/drawingml/2006/main">
          <a:off x="3982108" y="730250"/>
          <a:ext cx="1024890" cy="2413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 0,9%</a:t>
          </a:r>
          <a:endParaRPr lang="ru-RU" sz="1100"/>
        </a:p>
      </cdr:txBody>
    </cdr:sp>
  </cdr:relSizeAnchor>
</c:userShapes>
</file>

<file path=word/drawings/drawing26.xml><?xml version="1.0" encoding="utf-8"?>
<c:userShapes xmlns:c="http://schemas.openxmlformats.org/drawingml/2006/chart">
  <cdr:relSizeAnchor xmlns:cdr="http://schemas.openxmlformats.org/drawingml/2006/chartDrawing">
    <cdr:from>
      <cdr:x>0.65833</cdr:x>
      <cdr:y>0.49167</cdr:y>
    </cdr:from>
    <cdr:to>
      <cdr:x>0.85833</cdr:x>
      <cdr:y>0.6375</cdr:y>
    </cdr:to>
    <cdr:sp macro="" textlink="">
      <cdr:nvSpPr>
        <cdr:cNvPr id="2" name="TextBox 1"/>
        <cdr:cNvSpPr txBox="1"/>
      </cdr:nvSpPr>
      <cdr:spPr>
        <a:xfrm xmlns:a="http://schemas.openxmlformats.org/drawingml/2006/main">
          <a:off x="3461367" y="749300"/>
          <a:ext cx="1051560" cy="22224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 0,7%</a:t>
          </a:r>
          <a:endParaRPr lang="ru-RU" sz="1100"/>
        </a:p>
      </cdr:txBody>
    </cdr:sp>
  </cdr:relSizeAnchor>
</c:userShapes>
</file>

<file path=word/drawings/drawing27.xml><?xml version="1.0" encoding="utf-8"?>
<c:userShapes xmlns:c="http://schemas.openxmlformats.org/drawingml/2006/chart">
  <cdr:relSizeAnchor xmlns:cdr="http://schemas.openxmlformats.org/drawingml/2006/chartDrawing">
    <cdr:from>
      <cdr:x>0.77292</cdr:x>
      <cdr:y>0.44444</cdr:y>
    </cdr:from>
    <cdr:to>
      <cdr:x>0.97292</cdr:x>
      <cdr:y>0.58436</cdr:y>
    </cdr:to>
    <cdr:sp macro="" textlink="">
      <cdr:nvSpPr>
        <cdr:cNvPr id="2" name="TextBox 1"/>
        <cdr:cNvSpPr txBox="1"/>
      </cdr:nvSpPr>
      <cdr:spPr>
        <a:xfrm xmlns:a="http://schemas.openxmlformats.org/drawingml/2006/main">
          <a:off x="3862629" y="685800"/>
          <a:ext cx="999490" cy="21589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 0,3%</a:t>
          </a:r>
          <a:endParaRPr lang="ru-RU" sz="1100"/>
        </a:p>
      </cdr:txBody>
    </cdr:sp>
  </cdr:relSizeAnchor>
</c:userShapes>
</file>

<file path=word/drawings/drawing28.xml><?xml version="1.0" encoding="utf-8"?>
<c:userShapes xmlns:c="http://schemas.openxmlformats.org/drawingml/2006/chart">
  <cdr:relSizeAnchor xmlns:cdr="http://schemas.openxmlformats.org/drawingml/2006/chartDrawing">
    <cdr:from>
      <cdr:x>0.73757</cdr:x>
      <cdr:y>0.6036</cdr:y>
    </cdr:from>
    <cdr:to>
      <cdr:x>0.94566</cdr:x>
      <cdr:y>0.76577</cdr:y>
    </cdr:to>
    <cdr:sp macro="" textlink="">
      <cdr:nvSpPr>
        <cdr:cNvPr id="2" name="TextBox 1"/>
        <cdr:cNvSpPr txBox="1"/>
      </cdr:nvSpPr>
      <cdr:spPr>
        <a:xfrm xmlns:a="http://schemas.openxmlformats.org/drawingml/2006/main">
          <a:off x="3634450" y="850900"/>
          <a:ext cx="1025384" cy="22859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 -1,6%</a:t>
          </a:r>
          <a:endParaRPr lang="ru-RU" sz="1100"/>
        </a:p>
      </cdr:txBody>
    </cdr:sp>
  </cdr:relSizeAnchor>
</c:userShapes>
</file>

<file path=word/drawings/drawing29.xml><?xml version="1.0" encoding="utf-8"?>
<c:userShapes xmlns:c="http://schemas.openxmlformats.org/drawingml/2006/chart">
  <cdr:relSizeAnchor xmlns:cdr="http://schemas.openxmlformats.org/drawingml/2006/chartDrawing">
    <cdr:from>
      <cdr:x>0.70833</cdr:x>
      <cdr:y>0.51852</cdr:y>
    </cdr:from>
    <cdr:to>
      <cdr:x>0.90833</cdr:x>
      <cdr:y>0.65556</cdr:y>
    </cdr:to>
    <cdr:sp macro="" textlink="">
      <cdr:nvSpPr>
        <cdr:cNvPr id="2" name="TextBox 1"/>
        <cdr:cNvSpPr txBox="1"/>
      </cdr:nvSpPr>
      <cdr:spPr>
        <a:xfrm xmlns:a="http://schemas.openxmlformats.org/drawingml/2006/main">
          <a:off x="3562333" y="889000"/>
          <a:ext cx="1005840" cy="2349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 -3,9%</a:t>
          </a:r>
          <a:endParaRPr lang="ru-RU" sz="1100"/>
        </a:p>
      </cdr:txBody>
    </cdr:sp>
  </cdr:relSizeAnchor>
</c:userShapes>
</file>

<file path=word/drawings/drawing3.xml><?xml version="1.0" encoding="utf-8"?>
<c:userShapes xmlns:c="http://schemas.openxmlformats.org/drawingml/2006/chart">
  <cdr:relSizeAnchor xmlns:cdr="http://schemas.openxmlformats.org/drawingml/2006/chartDrawing">
    <cdr:from>
      <cdr:x>0.73542</cdr:x>
      <cdr:y>0.29861</cdr:y>
    </cdr:from>
    <cdr:to>
      <cdr:x>0.93542</cdr:x>
      <cdr:y>0.40625</cdr:y>
    </cdr:to>
    <cdr:sp macro="" textlink="">
      <cdr:nvSpPr>
        <cdr:cNvPr id="2" name="TextBox 1"/>
        <cdr:cNvSpPr txBox="1"/>
      </cdr:nvSpPr>
      <cdr:spPr>
        <a:xfrm xmlns:a="http://schemas.openxmlformats.org/drawingml/2006/main">
          <a:off x="3362325" y="819150"/>
          <a:ext cx="914400" cy="2952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Тпр.=8,5 %</a:t>
          </a:r>
        </a:p>
      </cdr:txBody>
    </cdr:sp>
  </cdr:relSizeAnchor>
</c:userShapes>
</file>

<file path=word/drawings/drawing30.xml><?xml version="1.0" encoding="utf-8"?>
<c:userShapes xmlns:c="http://schemas.openxmlformats.org/drawingml/2006/chart">
  <cdr:relSizeAnchor xmlns:cdr="http://schemas.openxmlformats.org/drawingml/2006/chartDrawing">
    <cdr:from>
      <cdr:x>0.71458</cdr:x>
      <cdr:y>0.54122</cdr:y>
    </cdr:from>
    <cdr:to>
      <cdr:x>0.91458</cdr:x>
      <cdr:y>0.68459</cdr:y>
    </cdr:to>
    <cdr:sp macro="" textlink="">
      <cdr:nvSpPr>
        <cdr:cNvPr id="2" name="TextBox 1"/>
        <cdr:cNvSpPr txBox="1"/>
      </cdr:nvSpPr>
      <cdr:spPr>
        <a:xfrm xmlns:a="http://schemas.openxmlformats.org/drawingml/2006/main">
          <a:off x="3493939" y="958850"/>
          <a:ext cx="977900" cy="2540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 -0,7%</a:t>
          </a:r>
          <a:endParaRPr lang="ru-RU" sz="1100"/>
        </a:p>
      </cdr:txBody>
    </cdr:sp>
  </cdr:relSizeAnchor>
</c:userShapes>
</file>

<file path=word/drawings/drawing31.xml><?xml version="1.0" encoding="utf-8"?>
<c:userShapes xmlns:c="http://schemas.openxmlformats.org/drawingml/2006/chart">
  <cdr:relSizeAnchor xmlns:cdr="http://schemas.openxmlformats.org/drawingml/2006/chartDrawing">
    <cdr:from>
      <cdr:x>0.7453</cdr:x>
      <cdr:y>0.49333</cdr:y>
    </cdr:from>
    <cdr:to>
      <cdr:x>0.96007</cdr:x>
      <cdr:y>0.66222</cdr:y>
    </cdr:to>
    <cdr:sp macro="" textlink="">
      <cdr:nvSpPr>
        <cdr:cNvPr id="2" name="TextBox 1"/>
        <cdr:cNvSpPr txBox="1"/>
      </cdr:nvSpPr>
      <cdr:spPr>
        <a:xfrm xmlns:a="http://schemas.openxmlformats.org/drawingml/2006/main">
          <a:off x="3625214" y="704850"/>
          <a:ext cx="1044662" cy="2413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 -0,12%</a:t>
          </a:r>
          <a:endParaRPr lang="ru-RU" sz="1100"/>
        </a:p>
      </cdr:txBody>
    </cdr:sp>
  </cdr:relSizeAnchor>
</c:userShapes>
</file>

<file path=word/drawings/drawing32.xml><?xml version="1.0" encoding="utf-8"?>
<c:userShapes xmlns:c="http://schemas.openxmlformats.org/drawingml/2006/chart">
  <cdr:relSizeAnchor xmlns:cdr="http://schemas.openxmlformats.org/drawingml/2006/chartDrawing">
    <cdr:from>
      <cdr:x>0.72292</cdr:x>
      <cdr:y>0.47482</cdr:y>
    </cdr:from>
    <cdr:to>
      <cdr:x>0.92292</cdr:x>
      <cdr:y>0.6223</cdr:y>
    </cdr:to>
    <cdr:sp macro="" textlink="">
      <cdr:nvSpPr>
        <cdr:cNvPr id="2" name="TextBox 1"/>
        <cdr:cNvSpPr txBox="1"/>
      </cdr:nvSpPr>
      <cdr:spPr>
        <a:xfrm xmlns:a="http://schemas.openxmlformats.org/drawingml/2006/main">
          <a:off x="3713748" y="838200"/>
          <a:ext cx="1027430" cy="26034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 -5,6%</a:t>
          </a:r>
          <a:endParaRPr lang="ru-RU" sz="1100"/>
        </a:p>
      </cdr:txBody>
    </cdr:sp>
  </cdr:relSizeAnchor>
</c:userShapes>
</file>

<file path=word/drawings/drawing33.xml><?xml version="1.0" encoding="utf-8"?>
<c:userShapes xmlns:c="http://schemas.openxmlformats.org/drawingml/2006/chart">
  <cdr:relSizeAnchor xmlns:cdr="http://schemas.openxmlformats.org/drawingml/2006/chartDrawing">
    <cdr:from>
      <cdr:x>0.72083</cdr:x>
      <cdr:y>0.3972</cdr:y>
    </cdr:from>
    <cdr:to>
      <cdr:x>0.92083</cdr:x>
      <cdr:y>0.67757</cdr:y>
    </cdr:to>
    <cdr:sp macro="" textlink="">
      <cdr:nvSpPr>
        <cdr:cNvPr id="2" name="TextBox 1"/>
        <cdr:cNvSpPr txBox="1"/>
      </cdr:nvSpPr>
      <cdr:spPr>
        <a:xfrm xmlns:a="http://schemas.openxmlformats.org/drawingml/2006/main">
          <a:off x="3616044" y="539750"/>
          <a:ext cx="1003300" cy="3810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 2,4%</a:t>
          </a:r>
          <a:endParaRPr lang="ru-RU" sz="1100"/>
        </a:p>
      </cdr:txBody>
    </cdr:sp>
  </cdr:relSizeAnchor>
</c:userShapes>
</file>

<file path=word/drawings/drawing34.xml><?xml version="1.0" encoding="utf-8"?>
<c:userShapes xmlns:c="http://schemas.openxmlformats.org/drawingml/2006/chart">
  <cdr:relSizeAnchor xmlns:cdr="http://schemas.openxmlformats.org/drawingml/2006/chartDrawing">
    <cdr:from>
      <cdr:x>0.72717</cdr:x>
      <cdr:y>0.39404</cdr:y>
    </cdr:from>
    <cdr:to>
      <cdr:x>0.93295</cdr:x>
      <cdr:y>0.52318</cdr:y>
    </cdr:to>
    <cdr:sp macro="" textlink="">
      <cdr:nvSpPr>
        <cdr:cNvPr id="2" name="TextBox 1"/>
        <cdr:cNvSpPr txBox="1"/>
      </cdr:nvSpPr>
      <cdr:spPr>
        <a:xfrm xmlns:a="http://schemas.openxmlformats.org/drawingml/2006/main">
          <a:off x="3763287" y="755650"/>
          <a:ext cx="1064962" cy="2476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 -2,8%</a:t>
          </a:r>
          <a:endParaRPr lang="ru-RU" sz="1100"/>
        </a:p>
      </cdr:txBody>
    </cdr:sp>
  </cdr:relSizeAnchor>
</c:userShapes>
</file>

<file path=word/drawings/drawing35.xml><?xml version="1.0" encoding="utf-8"?>
<c:userShapes xmlns:c="http://schemas.openxmlformats.org/drawingml/2006/chart">
  <cdr:relSizeAnchor xmlns:cdr="http://schemas.openxmlformats.org/drawingml/2006/chartDrawing">
    <cdr:from>
      <cdr:x>0.60417</cdr:x>
      <cdr:y>0.43866</cdr:y>
    </cdr:from>
    <cdr:to>
      <cdr:x>0.80417</cdr:x>
      <cdr:y>0.58736</cdr:y>
    </cdr:to>
    <cdr:sp macro="" textlink="">
      <cdr:nvSpPr>
        <cdr:cNvPr id="2" name="TextBox 1"/>
        <cdr:cNvSpPr txBox="1"/>
      </cdr:nvSpPr>
      <cdr:spPr>
        <a:xfrm xmlns:a="http://schemas.openxmlformats.org/drawingml/2006/main">
          <a:off x="3119058" y="749300"/>
          <a:ext cx="1032510" cy="2540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 -3,4%</a:t>
          </a:r>
          <a:endParaRPr lang="ru-RU" sz="1100"/>
        </a:p>
      </cdr:txBody>
    </cdr:sp>
  </cdr:relSizeAnchor>
</c:userShapes>
</file>

<file path=word/drawings/drawing36.xml><?xml version="1.0" encoding="utf-8"?>
<c:userShapes xmlns:c="http://schemas.openxmlformats.org/drawingml/2006/chart">
  <cdr:relSizeAnchor xmlns:cdr="http://schemas.openxmlformats.org/drawingml/2006/chartDrawing">
    <cdr:from>
      <cdr:x>0.72083</cdr:x>
      <cdr:y>0.46008</cdr:y>
    </cdr:from>
    <cdr:to>
      <cdr:x>0.92083</cdr:x>
      <cdr:y>0.58175</cdr:y>
    </cdr:to>
    <cdr:sp macro="" textlink="">
      <cdr:nvSpPr>
        <cdr:cNvPr id="2" name="TextBox 1"/>
        <cdr:cNvSpPr txBox="1"/>
      </cdr:nvSpPr>
      <cdr:spPr>
        <a:xfrm xmlns:a="http://schemas.openxmlformats.org/drawingml/2006/main">
          <a:off x="3547385" y="768350"/>
          <a:ext cx="984250" cy="2032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 -3,1%</a:t>
          </a:r>
          <a:endParaRPr lang="ru-RU" sz="1100"/>
        </a:p>
      </cdr:txBody>
    </cdr:sp>
  </cdr:relSizeAnchor>
</c:userShapes>
</file>

<file path=word/drawings/drawing37.xml><?xml version="1.0" encoding="utf-8"?>
<c:userShapes xmlns:c="http://schemas.openxmlformats.org/drawingml/2006/chart">
  <cdr:relSizeAnchor xmlns:cdr="http://schemas.openxmlformats.org/drawingml/2006/chartDrawing">
    <cdr:from>
      <cdr:x>0.74375</cdr:x>
      <cdr:y>0.29514</cdr:y>
    </cdr:from>
    <cdr:to>
      <cdr:x>0.91042</cdr:x>
      <cdr:y>0.39931</cdr:y>
    </cdr:to>
    <cdr:sp macro="" textlink="">
      <cdr:nvSpPr>
        <cdr:cNvPr id="2" name="TextBox 1"/>
        <cdr:cNvSpPr txBox="1"/>
      </cdr:nvSpPr>
      <cdr:spPr>
        <a:xfrm xmlns:a="http://schemas.openxmlformats.org/drawingml/2006/main">
          <a:off x="3400425" y="809625"/>
          <a:ext cx="762000" cy="2857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Тпр.=4,9%</a:t>
          </a:r>
        </a:p>
      </cdr:txBody>
    </cdr:sp>
  </cdr:relSizeAnchor>
</c:userShapes>
</file>

<file path=word/drawings/drawing38.xml><?xml version="1.0" encoding="utf-8"?>
<c:userShapes xmlns:c="http://schemas.openxmlformats.org/drawingml/2006/chart">
  <cdr:relSizeAnchor xmlns:cdr="http://schemas.openxmlformats.org/drawingml/2006/chartDrawing">
    <cdr:from>
      <cdr:x>0.72917</cdr:x>
      <cdr:y>0.35065</cdr:y>
    </cdr:from>
    <cdr:to>
      <cdr:x>0.89583</cdr:x>
      <cdr:y>0.48918</cdr:y>
    </cdr:to>
    <cdr:sp macro="" textlink="">
      <cdr:nvSpPr>
        <cdr:cNvPr id="2" name="TextBox 1"/>
        <cdr:cNvSpPr txBox="1"/>
      </cdr:nvSpPr>
      <cdr:spPr>
        <a:xfrm xmlns:a="http://schemas.openxmlformats.org/drawingml/2006/main">
          <a:off x="3593058" y="514350"/>
          <a:ext cx="821234" cy="2032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 =3,2%</a:t>
          </a:r>
        </a:p>
      </cdr:txBody>
    </cdr:sp>
  </cdr:relSizeAnchor>
</c:userShapes>
</file>

<file path=word/drawings/drawing39.xml><?xml version="1.0" encoding="utf-8"?>
<c:userShapes xmlns:c="http://schemas.openxmlformats.org/drawingml/2006/chart">
  <cdr:relSizeAnchor xmlns:cdr="http://schemas.openxmlformats.org/drawingml/2006/chartDrawing">
    <cdr:from>
      <cdr:x>0.71667</cdr:x>
      <cdr:y>0.29839</cdr:y>
    </cdr:from>
    <cdr:to>
      <cdr:x>0.88333</cdr:x>
      <cdr:y>0.45161</cdr:y>
    </cdr:to>
    <cdr:sp macro="" textlink="">
      <cdr:nvSpPr>
        <cdr:cNvPr id="2" name="TextBox 1"/>
        <cdr:cNvSpPr txBox="1"/>
      </cdr:nvSpPr>
      <cdr:spPr>
        <a:xfrm xmlns:a="http://schemas.openxmlformats.org/drawingml/2006/main">
          <a:off x="3513260" y="469900"/>
          <a:ext cx="817000" cy="2413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Тпр.=6,0</a:t>
          </a:r>
          <a:r>
            <a:rPr lang="ru-RU" sz="1100" baseline="0"/>
            <a:t> </a:t>
          </a:r>
          <a:r>
            <a:rPr lang="ru-RU" sz="1100"/>
            <a:t>%</a:t>
          </a:r>
        </a:p>
      </cdr:txBody>
    </cdr:sp>
  </cdr:relSizeAnchor>
</c:userShapes>
</file>

<file path=word/drawings/drawing4.xml><?xml version="1.0" encoding="utf-8"?>
<c:userShapes xmlns:c="http://schemas.openxmlformats.org/drawingml/2006/chart">
  <cdr:relSizeAnchor xmlns:cdr="http://schemas.openxmlformats.org/drawingml/2006/chartDrawing">
    <cdr:from>
      <cdr:x>0.73958</cdr:x>
      <cdr:y>0.61111</cdr:y>
    </cdr:from>
    <cdr:to>
      <cdr:x>0.93958</cdr:x>
      <cdr:y>0.71875</cdr:y>
    </cdr:to>
    <cdr:sp macro="" textlink="">
      <cdr:nvSpPr>
        <cdr:cNvPr id="2" name="TextBox 1"/>
        <cdr:cNvSpPr txBox="1"/>
      </cdr:nvSpPr>
      <cdr:spPr>
        <a:xfrm xmlns:a="http://schemas.openxmlformats.org/drawingml/2006/main">
          <a:off x="3381375" y="1676400"/>
          <a:ext cx="914400" cy="2952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Тпр=-0,4 %</a:t>
          </a:r>
        </a:p>
      </cdr:txBody>
    </cdr:sp>
  </cdr:relSizeAnchor>
</c:userShapes>
</file>

<file path=word/drawings/drawing40.xml><?xml version="1.0" encoding="utf-8"?>
<c:userShapes xmlns:c="http://schemas.openxmlformats.org/drawingml/2006/chart">
  <cdr:relSizeAnchor xmlns:cdr="http://schemas.openxmlformats.org/drawingml/2006/chartDrawing">
    <cdr:from>
      <cdr:x>0.7375</cdr:x>
      <cdr:y>0.25694</cdr:y>
    </cdr:from>
    <cdr:to>
      <cdr:x>0.90417</cdr:x>
      <cdr:y>0.36111</cdr:y>
    </cdr:to>
    <cdr:sp macro="" textlink="">
      <cdr:nvSpPr>
        <cdr:cNvPr id="2" name="TextBox 1"/>
        <cdr:cNvSpPr txBox="1"/>
      </cdr:nvSpPr>
      <cdr:spPr>
        <a:xfrm xmlns:a="http://schemas.openxmlformats.org/drawingml/2006/main">
          <a:off x="3371850" y="704850"/>
          <a:ext cx="762000" cy="28575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100"/>
            <a:t>Тпр.=6,2 %</a:t>
          </a:r>
        </a:p>
      </cdr:txBody>
    </cdr:sp>
  </cdr:relSizeAnchor>
</c:userShapes>
</file>

<file path=word/drawings/drawing41.xml><?xml version="1.0" encoding="utf-8"?>
<c:userShapes xmlns:c="http://schemas.openxmlformats.org/drawingml/2006/chart">
  <cdr:relSizeAnchor xmlns:cdr="http://schemas.openxmlformats.org/drawingml/2006/chartDrawing">
    <cdr:from>
      <cdr:x>0.74375</cdr:x>
      <cdr:y>0.41016</cdr:y>
    </cdr:from>
    <cdr:to>
      <cdr:x>0.91042</cdr:x>
      <cdr:y>0.54297</cdr:y>
    </cdr:to>
    <cdr:sp macro="" textlink="">
      <cdr:nvSpPr>
        <cdr:cNvPr id="2" name="TextBox 1"/>
        <cdr:cNvSpPr txBox="1"/>
      </cdr:nvSpPr>
      <cdr:spPr>
        <a:xfrm xmlns:a="http://schemas.openxmlformats.org/drawingml/2006/main">
          <a:off x="3636566" y="666750"/>
          <a:ext cx="814933" cy="2159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Тпр.=2,2 %</a:t>
          </a:r>
        </a:p>
      </cdr:txBody>
    </cdr:sp>
  </cdr:relSizeAnchor>
</c:userShapes>
</file>

<file path=word/drawings/drawing42.xml><?xml version="1.0" encoding="utf-8"?>
<c:userShapes xmlns:c="http://schemas.openxmlformats.org/drawingml/2006/chart">
  <cdr:relSizeAnchor xmlns:cdr="http://schemas.openxmlformats.org/drawingml/2006/chartDrawing">
    <cdr:from>
      <cdr:x>0.74583</cdr:x>
      <cdr:y>0.35426</cdr:y>
    </cdr:from>
    <cdr:to>
      <cdr:x>0.9125</cdr:x>
      <cdr:y>0.51121</cdr:y>
    </cdr:to>
    <cdr:sp macro="" textlink="">
      <cdr:nvSpPr>
        <cdr:cNvPr id="2" name="TextBox 1"/>
        <cdr:cNvSpPr txBox="1"/>
      </cdr:nvSpPr>
      <cdr:spPr>
        <a:xfrm xmlns:a="http://schemas.openxmlformats.org/drawingml/2006/main">
          <a:off x="3646736" y="501650"/>
          <a:ext cx="814933" cy="222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 =</a:t>
          </a:r>
          <a:r>
            <a:rPr lang="ru-RU" sz="1100" baseline="0"/>
            <a:t> 8,7 </a:t>
          </a:r>
          <a:r>
            <a:rPr lang="ru-RU" sz="1100"/>
            <a:t>%</a:t>
          </a:r>
        </a:p>
      </cdr:txBody>
    </cdr:sp>
  </cdr:relSizeAnchor>
</c:userShapes>
</file>

<file path=word/drawings/drawing43.xml><?xml version="1.0" encoding="utf-8"?>
<c:userShapes xmlns:c="http://schemas.openxmlformats.org/drawingml/2006/chart">
  <cdr:relSizeAnchor xmlns:cdr="http://schemas.openxmlformats.org/drawingml/2006/chartDrawing">
    <cdr:from>
      <cdr:x>0.68333</cdr:x>
      <cdr:y>0.49153</cdr:y>
    </cdr:from>
    <cdr:to>
      <cdr:x>0.85</cdr:x>
      <cdr:y>0.64831</cdr:y>
    </cdr:to>
    <cdr:sp macro="" textlink="">
      <cdr:nvSpPr>
        <cdr:cNvPr id="2" name="TextBox 1"/>
        <cdr:cNvSpPr txBox="1"/>
      </cdr:nvSpPr>
      <cdr:spPr>
        <a:xfrm xmlns:a="http://schemas.openxmlformats.org/drawingml/2006/main">
          <a:off x="3432264" y="736600"/>
          <a:ext cx="837159" cy="2349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Тпр.=0,3%</a:t>
          </a:r>
        </a:p>
      </cdr:txBody>
    </cdr:sp>
  </cdr:relSizeAnchor>
</c:userShapes>
</file>

<file path=word/drawings/drawing44.xml><?xml version="1.0" encoding="utf-8"?>
<c:userShapes xmlns:c="http://schemas.openxmlformats.org/drawingml/2006/chart">
  <cdr:relSizeAnchor xmlns:cdr="http://schemas.openxmlformats.org/drawingml/2006/chartDrawing">
    <cdr:from>
      <cdr:x>0.67083</cdr:x>
      <cdr:y>0.35338</cdr:y>
    </cdr:from>
    <cdr:to>
      <cdr:x>0.8375</cdr:x>
      <cdr:y>0.48872</cdr:y>
    </cdr:to>
    <cdr:sp macro="" textlink="">
      <cdr:nvSpPr>
        <cdr:cNvPr id="2" name="TextBox 1"/>
        <cdr:cNvSpPr txBox="1"/>
      </cdr:nvSpPr>
      <cdr:spPr>
        <a:xfrm xmlns:a="http://schemas.openxmlformats.org/drawingml/2006/main">
          <a:off x="3326881" y="596900"/>
          <a:ext cx="826575" cy="22859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Тпр.=2,3%</a:t>
          </a:r>
        </a:p>
      </cdr:txBody>
    </cdr:sp>
  </cdr:relSizeAnchor>
</c:userShapes>
</file>

<file path=word/drawings/drawing45.xml><?xml version="1.0" encoding="utf-8"?>
<c:userShapes xmlns:c="http://schemas.openxmlformats.org/drawingml/2006/chart">
  <cdr:relSizeAnchor xmlns:cdr="http://schemas.openxmlformats.org/drawingml/2006/chartDrawing">
    <cdr:from>
      <cdr:x>0.6625</cdr:x>
      <cdr:y>0.60069</cdr:y>
    </cdr:from>
    <cdr:to>
      <cdr:x>0.82917</cdr:x>
      <cdr:y>0.70486</cdr:y>
    </cdr:to>
    <cdr:sp macro="" textlink="">
      <cdr:nvSpPr>
        <cdr:cNvPr id="2" name="TextBox 1"/>
        <cdr:cNvSpPr txBox="1"/>
      </cdr:nvSpPr>
      <cdr:spPr>
        <a:xfrm xmlns:a="http://schemas.openxmlformats.org/drawingml/2006/main">
          <a:off x="3028950" y="1647825"/>
          <a:ext cx="762000" cy="2857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 =-1,1%</a:t>
          </a:r>
        </a:p>
      </cdr:txBody>
    </cdr:sp>
  </cdr:relSizeAnchor>
</c:userShapes>
</file>

<file path=word/drawings/drawing46.xml><?xml version="1.0" encoding="utf-8"?>
<c:userShapes xmlns:c="http://schemas.openxmlformats.org/drawingml/2006/chart">
  <cdr:relSizeAnchor xmlns:cdr="http://schemas.openxmlformats.org/drawingml/2006/chartDrawing">
    <cdr:from>
      <cdr:x>0.64792</cdr:x>
      <cdr:y>0.46575</cdr:y>
    </cdr:from>
    <cdr:to>
      <cdr:x>0.81458</cdr:x>
      <cdr:y>0.62557</cdr:y>
    </cdr:to>
    <cdr:sp macro="" textlink="">
      <cdr:nvSpPr>
        <cdr:cNvPr id="2" name="TextBox 1"/>
        <cdr:cNvSpPr txBox="1"/>
      </cdr:nvSpPr>
      <cdr:spPr>
        <a:xfrm xmlns:a="http://schemas.openxmlformats.org/drawingml/2006/main">
          <a:off x="3143319" y="647700"/>
          <a:ext cx="808534" cy="222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Тпр.=-3,3 %</a:t>
          </a:r>
        </a:p>
      </cdr:txBody>
    </cdr:sp>
  </cdr:relSizeAnchor>
</c:userShapes>
</file>

<file path=word/drawings/drawing47.xml><?xml version="1.0" encoding="utf-8"?>
<c:userShapes xmlns:c="http://schemas.openxmlformats.org/drawingml/2006/chart">
  <cdr:relSizeAnchor xmlns:cdr="http://schemas.openxmlformats.org/drawingml/2006/chartDrawing">
    <cdr:from>
      <cdr:x>0.65833</cdr:x>
      <cdr:y>0.45283</cdr:y>
    </cdr:from>
    <cdr:to>
      <cdr:x>0.825</cdr:x>
      <cdr:y>0.6</cdr:y>
    </cdr:to>
    <cdr:sp macro="" textlink="">
      <cdr:nvSpPr>
        <cdr:cNvPr id="2" name="TextBox 1"/>
        <cdr:cNvSpPr txBox="1"/>
      </cdr:nvSpPr>
      <cdr:spPr>
        <a:xfrm xmlns:a="http://schemas.openxmlformats.org/drawingml/2006/main">
          <a:off x="3252348" y="762000"/>
          <a:ext cx="823400" cy="24764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Тпр.=-0,5 %</a:t>
          </a:r>
        </a:p>
      </cdr:txBody>
    </cdr:sp>
  </cdr:relSizeAnchor>
</c:userShapes>
</file>

<file path=word/drawings/drawing48.xml><?xml version="1.0" encoding="utf-8"?>
<c:userShapes xmlns:c="http://schemas.openxmlformats.org/drawingml/2006/chart">
  <cdr:relSizeAnchor xmlns:cdr="http://schemas.openxmlformats.org/drawingml/2006/chartDrawing">
    <cdr:from>
      <cdr:x>0.69375</cdr:x>
      <cdr:y>0.34375</cdr:y>
    </cdr:from>
    <cdr:to>
      <cdr:x>0.86042</cdr:x>
      <cdr:y>0.44792</cdr:y>
    </cdr:to>
    <cdr:sp macro="" textlink="">
      <cdr:nvSpPr>
        <cdr:cNvPr id="2" name="TextBox 1"/>
        <cdr:cNvSpPr txBox="1"/>
      </cdr:nvSpPr>
      <cdr:spPr>
        <a:xfrm xmlns:a="http://schemas.openxmlformats.org/drawingml/2006/main">
          <a:off x="3171825" y="942975"/>
          <a:ext cx="762000" cy="2857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Тпр.=-5 ,0%</a:t>
          </a:r>
        </a:p>
      </cdr:txBody>
    </cdr:sp>
  </cdr:relSizeAnchor>
</c:userShapes>
</file>

<file path=word/drawings/drawing49.xml><?xml version="1.0" encoding="utf-8"?>
<c:userShapes xmlns:c="http://schemas.openxmlformats.org/drawingml/2006/chart">
  <cdr:relSizeAnchor xmlns:cdr="http://schemas.openxmlformats.org/drawingml/2006/chartDrawing">
    <cdr:from>
      <cdr:x>0.69167</cdr:x>
      <cdr:y>0.44538</cdr:y>
    </cdr:from>
    <cdr:to>
      <cdr:x>0.85833</cdr:x>
      <cdr:y>0.60924</cdr:y>
    </cdr:to>
    <cdr:sp macro="" textlink="">
      <cdr:nvSpPr>
        <cdr:cNvPr id="2" name="TextBox 1"/>
        <cdr:cNvSpPr txBox="1"/>
      </cdr:nvSpPr>
      <cdr:spPr>
        <a:xfrm xmlns:a="http://schemas.openxmlformats.org/drawingml/2006/main">
          <a:off x="3368744" y="673100"/>
          <a:ext cx="811709" cy="24764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Тпр.=6,8%</a:t>
          </a:r>
        </a:p>
      </cdr:txBody>
    </cdr:sp>
  </cdr:relSizeAnchor>
</c:userShapes>
</file>

<file path=word/drawings/drawing5.xml><?xml version="1.0" encoding="utf-8"?>
<c:userShapes xmlns:c="http://schemas.openxmlformats.org/drawingml/2006/chart">
  <cdr:relSizeAnchor xmlns:cdr="http://schemas.openxmlformats.org/drawingml/2006/chartDrawing">
    <cdr:from>
      <cdr:x>0.74583</cdr:x>
      <cdr:y>0.44521</cdr:y>
    </cdr:from>
    <cdr:to>
      <cdr:x>0.94583</cdr:x>
      <cdr:y>0.5508</cdr:y>
    </cdr:to>
    <cdr:sp macro="" textlink="">
      <cdr:nvSpPr>
        <cdr:cNvPr id="2" name="TextBox 1"/>
        <cdr:cNvSpPr txBox="1"/>
      </cdr:nvSpPr>
      <cdr:spPr>
        <a:xfrm xmlns:a="http://schemas.openxmlformats.org/drawingml/2006/main">
          <a:off x="3409935" y="990600"/>
          <a:ext cx="914400" cy="2349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Тпр.=-7,3 %</a:t>
          </a:r>
        </a:p>
      </cdr:txBody>
    </cdr:sp>
  </cdr:relSizeAnchor>
</c:userShapes>
</file>

<file path=word/drawings/drawing50.xml><?xml version="1.0" encoding="utf-8"?>
<c:userShapes xmlns:c="http://schemas.openxmlformats.org/drawingml/2006/chart">
  <cdr:relSizeAnchor xmlns:cdr="http://schemas.openxmlformats.org/drawingml/2006/chartDrawing">
    <cdr:from>
      <cdr:x>0.69167</cdr:x>
      <cdr:y>0.42063</cdr:y>
    </cdr:from>
    <cdr:to>
      <cdr:x>0.85833</cdr:x>
      <cdr:y>0.5754</cdr:y>
    </cdr:to>
    <cdr:sp macro="" textlink="">
      <cdr:nvSpPr>
        <cdr:cNvPr id="2" name="TextBox 1"/>
        <cdr:cNvSpPr txBox="1"/>
      </cdr:nvSpPr>
      <cdr:spPr>
        <a:xfrm xmlns:a="http://schemas.openxmlformats.org/drawingml/2006/main">
          <a:off x="3447802" y="673100"/>
          <a:ext cx="830758" cy="2476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Тпр.=4,2%</a:t>
          </a:r>
        </a:p>
      </cdr:txBody>
    </cdr:sp>
  </cdr:relSizeAnchor>
</c:userShapes>
</file>

<file path=word/drawings/drawing51.xml><?xml version="1.0" encoding="utf-8"?>
<c:userShapes xmlns:c="http://schemas.openxmlformats.org/drawingml/2006/chart">
  <cdr:relSizeAnchor xmlns:cdr="http://schemas.openxmlformats.org/drawingml/2006/chartDrawing">
    <cdr:from>
      <cdr:x>0.66667</cdr:x>
      <cdr:y>0.37415</cdr:y>
    </cdr:from>
    <cdr:to>
      <cdr:x>0.83333</cdr:x>
      <cdr:y>0.52721</cdr:y>
    </cdr:to>
    <cdr:sp macro="" textlink="">
      <cdr:nvSpPr>
        <cdr:cNvPr id="2" name="TextBox 1"/>
        <cdr:cNvSpPr txBox="1"/>
      </cdr:nvSpPr>
      <cdr:spPr>
        <a:xfrm xmlns:a="http://schemas.openxmlformats.org/drawingml/2006/main">
          <a:off x="3234283" y="698500"/>
          <a:ext cx="808534" cy="2857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Тпр.=8,3%</a:t>
          </a:r>
        </a:p>
      </cdr:txBody>
    </cdr:sp>
  </cdr:relSizeAnchor>
</c:userShapes>
</file>

<file path=word/drawings/drawing52.xml><?xml version="1.0" encoding="utf-8"?>
<c:userShapes xmlns:c="http://schemas.openxmlformats.org/drawingml/2006/chart">
  <cdr:relSizeAnchor xmlns:cdr="http://schemas.openxmlformats.org/drawingml/2006/chartDrawing">
    <cdr:from>
      <cdr:x>0.675</cdr:x>
      <cdr:y>0.43321</cdr:y>
    </cdr:from>
    <cdr:to>
      <cdr:x>0.84167</cdr:x>
      <cdr:y>0.5704</cdr:y>
    </cdr:to>
    <cdr:sp macro="" textlink="">
      <cdr:nvSpPr>
        <cdr:cNvPr id="2" name="TextBox 1"/>
        <cdr:cNvSpPr txBox="1"/>
      </cdr:nvSpPr>
      <cdr:spPr>
        <a:xfrm xmlns:a="http://schemas.openxmlformats.org/drawingml/2006/main">
          <a:off x="3360420" y="762000"/>
          <a:ext cx="829750" cy="24129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Тпр.=2,1 %</a:t>
          </a:r>
        </a:p>
      </cdr:txBody>
    </cdr:sp>
  </cdr:relSizeAnchor>
</c:userShapes>
</file>

<file path=word/drawings/drawing53.xml><?xml version="1.0" encoding="utf-8"?>
<c:userShapes xmlns:c="http://schemas.openxmlformats.org/drawingml/2006/chart">
  <cdr:relSizeAnchor xmlns:cdr="http://schemas.openxmlformats.org/drawingml/2006/chartDrawing">
    <cdr:from>
      <cdr:x>0.63333</cdr:x>
      <cdr:y>0.625</cdr:y>
    </cdr:from>
    <cdr:to>
      <cdr:x>0.8</cdr:x>
      <cdr:y>0.72917</cdr:y>
    </cdr:to>
    <cdr:sp macro="" textlink="">
      <cdr:nvSpPr>
        <cdr:cNvPr id="2" name="TextBox 1"/>
        <cdr:cNvSpPr txBox="1"/>
      </cdr:nvSpPr>
      <cdr:spPr>
        <a:xfrm xmlns:a="http://schemas.openxmlformats.org/drawingml/2006/main">
          <a:off x="2895600" y="1714500"/>
          <a:ext cx="762000" cy="2857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 =-1,2 %</a:t>
          </a:r>
        </a:p>
      </cdr:txBody>
    </cdr:sp>
  </cdr:relSizeAnchor>
</c:userShapes>
</file>

<file path=word/drawings/drawing54.xml><?xml version="1.0" encoding="utf-8"?>
<c:userShapes xmlns:c="http://schemas.openxmlformats.org/drawingml/2006/chart">
  <cdr:relSizeAnchor xmlns:cdr="http://schemas.openxmlformats.org/drawingml/2006/chartDrawing">
    <cdr:from>
      <cdr:x>0.69375</cdr:x>
      <cdr:y>0.20139</cdr:y>
    </cdr:from>
    <cdr:to>
      <cdr:x>0.86042</cdr:x>
      <cdr:y>0.30556</cdr:y>
    </cdr:to>
    <cdr:sp macro="" textlink="">
      <cdr:nvSpPr>
        <cdr:cNvPr id="2" name="TextBox 1"/>
        <cdr:cNvSpPr txBox="1"/>
      </cdr:nvSpPr>
      <cdr:spPr>
        <a:xfrm xmlns:a="http://schemas.openxmlformats.org/drawingml/2006/main">
          <a:off x="3171825" y="552450"/>
          <a:ext cx="762000" cy="2857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Тпр.=3,9%</a:t>
          </a:r>
        </a:p>
      </cdr:txBody>
    </cdr:sp>
  </cdr:relSizeAnchor>
</c:userShapes>
</file>

<file path=word/drawings/drawing6.xml><?xml version="1.0" encoding="utf-8"?>
<c:userShapes xmlns:c="http://schemas.openxmlformats.org/drawingml/2006/chart">
  <cdr:relSizeAnchor xmlns:cdr="http://schemas.openxmlformats.org/drawingml/2006/chartDrawing">
    <cdr:from>
      <cdr:x>0.7375</cdr:x>
      <cdr:y>0.2773</cdr:y>
    </cdr:from>
    <cdr:to>
      <cdr:x>0.9375</cdr:x>
      <cdr:y>0.38995</cdr:y>
    </cdr:to>
    <cdr:sp macro="" textlink="">
      <cdr:nvSpPr>
        <cdr:cNvPr id="2" name="TextBox 1"/>
        <cdr:cNvSpPr txBox="1"/>
      </cdr:nvSpPr>
      <cdr:spPr>
        <a:xfrm xmlns:a="http://schemas.openxmlformats.org/drawingml/2006/main">
          <a:off x="3371850" y="609600"/>
          <a:ext cx="914400" cy="24764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Тпр.=4,9 %</a:t>
          </a:r>
        </a:p>
      </cdr:txBody>
    </cdr:sp>
  </cdr:relSizeAnchor>
</c:userShapes>
</file>

<file path=word/drawings/drawing7.xml><?xml version="1.0" encoding="utf-8"?>
<c:userShapes xmlns:c="http://schemas.openxmlformats.org/drawingml/2006/chart">
  <cdr:relSizeAnchor xmlns:cdr="http://schemas.openxmlformats.org/drawingml/2006/chartDrawing">
    <cdr:from>
      <cdr:x>0.74224</cdr:x>
      <cdr:y>0.25263</cdr:y>
    </cdr:from>
    <cdr:to>
      <cdr:x>0.94602</cdr:x>
      <cdr:y>0.3614</cdr:y>
    </cdr:to>
    <cdr:sp macro="" textlink="">
      <cdr:nvSpPr>
        <cdr:cNvPr id="2" name="TextBox 1"/>
        <cdr:cNvSpPr txBox="1"/>
      </cdr:nvSpPr>
      <cdr:spPr>
        <a:xfrm xmlns:a="http://schemas.openxmlformats.org/drawingml/2006/main">
          <a:off x="3492500" y="457201"/>
          <a:ext cx="958850" cy="19684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 3,8%</a:t>
          </a:r>
          <a:endParaRPr lang="ru-RU" sz="1100"/>
        </a:p>
      </cdr:txBody>
    </cdr:sp>
  </cdr:relSizeAnchor>
</c:userShapes>
</file>

<file path=word/drawings/drawing8.xml><?xml version="1.0" encoding="utf-8"?>
<c:userShapes xmlns:c="http://schemas.openxmlformats.org/drawingml/2006/chart">
  <cdr:relSizeAnchor xmlns:cdr="http://schemas.openxmlformats.org/drawingml/2006/chartDrawing">
    <cdr:from>
      <cdr:x>0.69583</cdr:x>
      <cdr:y>0.27431</cdr:y>
    </cdr:from>
    <cdr:to>
      <cdr:x>0.89583</cdr:x>
      <cdr:y>0.37501</cdr:y>
    </cdr:to>
    <cdr:sp macro="" textlink="">
      <cdr:nvSpPr>
        <cdr:cNvPr id="2" name="TextBox 1"/>
        <cdr:cNvSpPr txBox="1"/>
      </cdr:nvSpPr>
      <cdr:spPr>
        <a:xfrm xmlns:a="http://schemas.openxmlformats.org/drawingml/2006/main">
          <a:off x="3181350" y="752475"/>
          <a:ext cx="914400" cy="27624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 -1,5%</a:t>
          </a:r>
          <a:endParaRPr lang="ru-RU" sz="1100"/>
        </a:p>
      </cdr:txBody>
    </cdr:sp>
  </cdr:relSizeAnchor>
</c:userShapes>
</file>

<file path=word/drawings/drawing9.xml><?xml version="1.0" encoding="utf-8"?>
<c:userShapes xmlns:c="http://schemas.openxmlformats.org/drawingml/2006/chart">
  <cdr:relSizeAnchor xmlns:cdr="http://schemas.openxmlformats.org/drawingml/2006/chartDrawing">
    <cdr:from>
      <cdr:x>0.71042</cdr:x>
      <cdr:y>0.26042</cdr:y>
    </cdr:from>
    <cdr:to>
      <cdr:x>0.91042</cdr:x>
      <cdr:y>0.36112</cdr:y>
    </cdr:to>
    <cdr:sp macro="" textlink="">
      <cdr:nvSpPr>
        <cdr:cNvPr id="2" name="TextBox 1"/>
        <cdr:cNvSpPr txBox="1"/>
      </cdr:nvSpPr>
      <cdr:spPr>
        <a:xfrm xmlns:a="http://schemas.openxmlformats.org/drawingml/2006/main">
          <a:off x="3248025" y="714375"/>
          <a:ext cx="914400" cy="27624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Тпр.</a:t>
          </a:r>
          <a:r>
            <a:rPr lang="ru-RU" sz="1100" baseline="0"/>
            <a:t> = 7,7%</a:t>
          </a:r>
          <a:endParaRPr lang="ru-RU" sz="11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FE7D7A-9D20-428A-8AAA-DA69A7D49C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110</Pages>
  <Words>24316</Words>
  <Characters>138602</Characters>
  <Application>Microsoft Office Word</Application>
  <DocSecurity>0</DocSecurity>
  <Lines>1155</Lines>
  <Paragraphs>325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162593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8</cp:revision>
  <cp:lastPrinted>2020-12-07T11:43:00Z</cp:lastPrinted>
  <dcterms:created xsi:type="dcterms:W3CDTF">2020-12-08T14:29:00Z</dcterms:created>
  <dcterms:modified xsi:type="dcterms:W3CDTF">2020-12-08T14:51:00Z</dcterms:modified>
</cp:coreProperties>
</file>